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2"/>
        <w:tblW w:w="9639" w:type="dxa"/>
        <w:tblInd w:w="0" w:type="dxa"/>
        <w:tblLayout w:type="fixed"/>
        <w:tblLook w:val="0000" w:firstRow="0" w:lastRow="0" w:firstColumn="0" w:lastColumn="0" w:noHBand="0" w:noVBand="0"/>
      </w:tblPr>
      <w:tblGrid>
        <w:gridCol w:w="9639"/>
      </w:tblGrid>
      <w:tr w:rsidR="00021F25" w:rsidRPr="00764DBC" w14:paraId="3296A351" w14:textId="77777777">
        <w:tc>
          <w:tcPr>
            <w:tcW w:w="9639" w:type="dxa"/>
            <w:shd w:val="clear" w:color="auto" w:fill="auto"/>
          </w:tcPr>
          <w:p w14:paraId="3296A34F" w14:textId="0829DE05" w:rsidR="00021F25" w:rsidRPr="00764DBC" w:rsidRDefault="003B448E" w:rsidP="00AD6E7A">
            <w:pPr>
              <w:pBdr>
                <w:top w:val="nil"/>
                <w:left w:val="nil"/>
                <w:bottom w:val="nil"/>
                <w:right w:val="nil"/>
                <w:between w:val="nil"/>
              </w:pBdr>
              <w:shd w:val="clear" w:color="auto" w:fill="000000" w:themeFill="text1"/>
              <w:jc w:val="center"/>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 xml:space="preserve">EDITAL DO PREGÃO ELETRÔNICO Nº </w:t>
            </w:r>
            <w:r w:rsidR="00BA086B" w:rsidRPr="00FC3669">
              <w:rPr>
                <w:rFonts w:ascii="Times New Roman" w:eastAsia="Times New Roman" w:hAnsi="Times New Roman" w:cs="Times New Roman"/>
                <w:b/>
                <w:sz w:val="24"/>
                <w:szCs w:val="24"/>
              </w:rPr>
              <w:t>4</w:t>
            </w:r>
            <w:r w:rsidRPr="00FC3669">
              <w:rPr>
                <w:rFonts w:ascii="Times New Roman" w:eastAsia="Times New Roman" w:hAnsi="Times New Roman" w:cs="Times New Roman"/>
                <w:b/>
                <w:sz w:val="24"/>
                <w:szCs w:val="24"/>
              </w:rPr>
              <w:t>/202</w:t>
            </w:r>
            <w:r w:rsidR="00740EB5" w:rsidRPr="00FC3669">
              <w:rPr>
                <w:rFonts w:ascii="Times New Roman" w:eastAsia="Times New Roman" w:hAnsi="Times New Roman" w:cs="Times New Roman"/>
                <w:b/>
                <w:sz w:val="24"/>
                <w:szCs w:val="24"/>
              </w:rPr>
              <w:t>2</w:t>
            </w:r>
          </w:p>
          <w:p w14:paraId="3296A350" w14:textId="46A4E6A2" w:rsidR="00021F25" w:rsidRPr="00764DBC" w:rsidRDefault="003B448E" w:rsidP="00AD6E7A">
            <w:pPr>
              <w:pBdr>
                <w:top w:val="nil"/>
                <w:left w:val="nil"/>
                <w:bottom w:val="nil"/>
                <w:right w:val="nil"/>
                <w:between w:val="nil"/>
              </w:pBdr>
              <w:shd w:val="clear" w:color="auto" w:fill="000000" w:themeFill="text1"/>
              <w:jc w:val="center"/>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 xml:space="preserve">Processo Administrativo nº </w:t>
            </w:r>
            <w:r w:rsidR="00907BCE">
              <w:rPr>
                <w:rFonts w:ascii="Times New Roman" w:eastAsia="Times New Roman" w:hAnsi="Times New Roman" w:cs="Times New Roman"/>
                <w:b/>
                <w:color w:val="FFFFFF"/>
                <w:sz w:val="24"/>
                <w:szCs w:val="24"/>
              </w:rPr>
              <w:t>20060</w:t>
            </w:r>
            <w:r w:rsidR="00D80420" w:rsidRPr="00764DBC">
              <w:rPr>
                <w:rFonts w:ascii="Times New Roman" w:eastAsia="Times New Roman" w:hAnsi="Times New Roman" w:cs="Times New Roman"/>
                <w:b/>
                <w:color w:val="FFFFFF"/>
                <w:sz w:val="24"/>
                <w:szCs w:val="24"/>
              </w:rPr>
              <w:t>/2022</w:t>
            </w:r>
          </w:p>
        </w:tc>
      </w:tr>
    </w:tbl>
    <w:p w14:paraId="3296A352" w14:textId="77777777" w:rsidR="00021F25" w:rsidRPr="00764DBC" w:rsidRDefault="00021F25">
      <w:pPr>
        <w:rPr>
          <w:rFonts w:ascii="Times New Roman" w:eastAsia="Times New Roman" w:hAnsi="Times New Roman" w:cs="Times New Roman"/>
          <w:color w:val="000000"/>
          <w:sz w:val="24"/>
          <w:szCs w:val="24"/>
        </w:rPr>
      </w:pPr>
    </w:p>
    <w:p w14:paraId="3296A353" w14:textId="58869681"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color w:val="000000"/>
          <w:sz w:val="24"/>
          <w:szCs w:val="24"/>
        </w:rPr>
        <w:t xml:space="preserve">Torna-se público, para conhecimento dos interessados, que o Conselho Federal de Economia - Cofecon, por meio do Setor de Licitação do Cofecon, sediado no SCS Quadra 2, Bloco B, 12º andar, Edifício Palácio do Comércio, Brasília-DF, CEP: 70.318-900, Telefone: (61) 3208-1800, E-mail: </w:t>
      </w:r>
      <w:hyperlink r:id="rId8" w:history="1">
        <w:r w:rsidR="005C77A2" w:rsidRPr="00764DBC">
          <w:rPr>
            <w:rStyle w:val="Hyperlink"/>
            <w:rFonts w:ascii="Times New Roman" w:eastAsia="Times New Roman" w:hAnsi="Times New Roman" w:cs="Times New Roman"/>
            <w:sz w:val="24"/>
            <w:szCs w:val="24"/>
          </w:rPr>
          <w:t>licitacao@cofecon.org.br</w:t>
        </w:r>
      </w:hyperlink>
      <w:r w:rsidR="00A57E11" w:rsidRPr="00764DBC">
        <w:rPr>
          <w:rFonts w:ascii="Times New Roman" w:eastAsia="Times New Roman" w:hAnsi="Times New Roman" w:cs="Times New Roman"/>
          <w:sz w:val="24"/>
          <w:szCs w:val="24"/>
        </w:rPr>
        <w:t>,</w:t>
      </w:r>
      <w:r w:rsidRPr="00764DBC">
        <w:rPr>
          <w:rFonts w:ascii="Times New Roman" w:eastAsia="Times New Roman" w:hAnsi="Times New Roman" w:cs="Times New Roman"/>
          <w:color w:val="000000"/>
          <w:sz w:val="24"/>
          <w:szCs w:val="24"/>
        </w:rPr>
        <w:t xml:space="preserve"> S</w:t>
      </w:r>
      <w:r w:rsidR="005C77A2" w:rsidRPr="00764DBC">
        <w:rPr>
          <w:rFonts w:ascii="Times New Roman" w:eastAsia="Times New Roman" w:hAnsi="Times New Roman" w:cs="Times New Roman"/>
          <w:color w:val="000000"/>
          <w:sz w:val="24"/>
          <w:szCs w:val="24"/>
        </w:rPr>
        <w:t>ítio</w:t>
      </w:r>
      <w:r w:rsidRPr="00764DBC">
        <w:rPr>
          <w:rFonts w:ascii="Times New Roman" w:eastAsia="Times New Roman" w:hAnsi="Times New Roman" w:cs="Times New Roman"/>
          <w:color w:val="000000"/>
          <w:sz w:val="24"/>
          <w:szCs w:val="24"/>
        </w:rPr>
        <w:t xml:space="preserve">: </w:t>
      </w:r>
      <w:hyperlink r:id="rId9" w:history="1">
        <w:r w:rsidR="00A57E11" w:rsidRPr="00764DBC">
          <w:rPr>
            <w:rStyle w:val="Hyperlink"/>
            <w:rFonts w:ascii="Times New Roman" w:eastAsia="Times New Roman" w:hAnsi="Times New Roman" w:cs="Times New Roman"/>
            <w:sz w:val="24"/>
            <w:szCs w:val="24"/>
          </w:rPr>
          <w:t>www.cofecon.org.br</w:t>
        </w:r>
      </w:hyperlink>
      <w:r w:rsidRPr="00764DBC">
        <w:rPr>
          <w:rFonts w:ascii="Times New Roman" w:eastAsia="Times New Roman" w:hAnsi="Times New Roman" w:cs="Times New Roman"/>
          <w:color w:val="000000"/>
          <w:sz w:val="24"/>
          <w:szCs w:val="24"/>
        </w:rPr>
        <w:t xml:space="preserve">, realizará licitação, para </w:t>
      </w:r>
      <w:r w:rsidRPr="00764DBC">
        <w:rPr>
          <w:rFonts w:ascii="Times New Roman" w:eastAsia="Times New Roman" w:hAnsi="Times New Roman" w:cs="Times New Roman"/>
          <w:b/>
          <w:color w:val="000000"/>
          <w:sz w:val="24"/>
          <w:szCs w:val="24"/>
        </w:rPr>
        <w:t>registro de preços</w:t>
      </w:r>
      <w:r w:rsidRPr="00764DBC">
        <w:rPr>
          <w:rFonts w:ascii="Times New Roman" w:eastAsia="Times New Roman" w:hAnsi="Times New Roman" w:cs="Times New Roman"/>
          <w:color w:val="000000"/>
          <w:sz w:val="24"/>
          <w:szCs w:val="24"/>
        </w:rPr>
        <w:t xml:space="preserve">, na modalidade </w:t>
      </w:r>
      <w:r w:rsidRPr="00764DBC">
        <w:rPr>
          <w:rFonts w:ascii="Times New Roman" w:eastAsia="Times New Roman" w:hAnsi="Times New Roman" w:cs="Times New Roman"/>
          <w:b/>
          <w:color w:val="000000"/>
          <w:sz w:val="24"/>
          <w:szCs w:val="24"/>
        </w:rPr>
        <w:t>PREGÃO</w:t>
      </w:r>
      <w:r w:rsidRPr="00764DBC">
        <w:rPr>
          <w:rFonts w:ascii="Times New Roman" w:eastAsia="Times New Roman" w:hAnsi="Times New Roman" w:cs="Times New Roman"/>
          <w:color w:val="000000"/>
          <w:sz w:val="24"/>
          <w:szCs w:val="24"/>
        </w:rPr>
        <w:t xml:space="preserve">, na forma </w:t>
      </w:r>
      <w:r w:rsidRPr="00764DBC">
        <w:rPr>
          <w:rFonts w:ascii="Times New Roman" w:eastAsia="Times New Roman" w:hAnsi="Times New Roman" w:cs="Times New Roman"/>
          <w:b/>
          <w:color w:val="000000"/>
          <w:sz w:val="24"/>
          <w:szCs w:val="24"/>
        </w:rPr>
        <w:t>ELETRÔNICA</w:t>
      </w:r>
      <w:r w:rsidRPr="00764DBC">
        <w:rPr>
          <w:rFonts w:ascii="Times New Roman" w:eastAsia="Times New Roman" w:hAnsi="Times New Roman" w:cs="Times New Roman"/>
          <w:color w:val="000000"/>
          <w:sz w:val="24"/>
          <w:szCs w:val="24"/>
        </w:rPr>
        <w:t xml:space="preserve">, </w:t>
      </w:r>
      <w:r w:rsidRPr="00764DBC">
        <w:rPr>
          <w:rFonts w:ascii="Times New Roman" w:eastAsia="Times New Roman" w:hAnsi="Times New Roman" w:cs="Times New Roman"/>
          <w:b/>
          <w:color w:val="000000"/>
          <w:sz w:val="24"/>
          <w:szCs w:val="24"/>
        </w:rPr>
        <w:t>do tipo menor preço do lote</w:t>
      </w:r>
      <w:r w:rsidRPr="00764DBC">
        <w:rPr>
          <w:rFonts w:ascii="Times New Roman" w:eastAsia="Times New Roman" w:hAnsi="Times New Roman" w:cs="Times New Roman"/>
          <w:color w:val="000000"/>
          <w:sz w:val="24"/>
          <w:szCs w:val="24"/>
        </w:rPr>
        <w:t>, nos termos da Lei nº 10.520/2</w:t>
      </w:r>
      <w:r w:rsidRPr="00764DBC">
        <w:rPr>
          <w:rFonts w:ascii="Times New Roman" w:eastAsia="Times New Roman" w:hAnsi="Times New Roman" w:cs="Times New Roman"/>
          <w:sz w:val="24"/>
          <w:szCs w:val="24"/>
        </w:rPr>
        <w:t>002, do Decreto nº 5.450/2005, do Decreto nº 7.746/2012, do Decreto nº 7.892/2013, da Instrução Normativa SLTI/MP nº 1/2010, da Instrução Normativa SEGES/MP</w:t>
      </w:r>
      <w:r w:rsidRPr="00764DBC">
        <w:rPr>
          <w:rFonts w:ascii="Times New Roman" w:eastAsia="Times New Roman" w:hAnsi="Times New Roman" w:cs="Times New Roman"/>
          <w:color w:val="000000"/>
          <w:sz w:val="24"/>
          <w:szCs w:val="24"/>
        </w:rPr>
        <w:t xml:space="preserve"> nº 3/2018, da Lei Complementar nº 123/2006, da Lei nº 11.488/2007, do Decreto nº 8.538/2015, aplicando-se, subsidiariamente, a Lei nº 8.666/1993, e as exigências estabelecidas neste Edital.</w:t>
      </w:r>
    </w:p>
    <w:p w14:paraId="3296A354" w14:textId="77777777" w:rsidR="00021F25" w:rsidRPr="00764DBC" w:rsidRDefault="00021F25">
      <w:pPr>
        <w:jc w:val="both"/>
        <w:rPr>
          <w:rFonts w:ascii="Times New Roman" w:eastAsia="Times New Roman" w:hAnsi="Times New Roman" w:cs="Times New Roman"/>
          <w:color w:val="000000"/>
          <w:sz w:val="24"/>
          <w:szCs w:val="24"/>
        </w:rPr>
      </w:pPr>
    </w:p>
    <w:p w14:paraId="3296A355" w14:textId="4EE840DD" w:rsidR="00021F25" w:rsidRPr="00312BBB"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Data da </w:t>
      </w:r>
      <w:r w:rsidRPr="00312BBB">
        <w:rPr>
          <w:rFonts w:ascii="Times New Roman" w:eastAsia="Times New Roman" w:hAnsi="Times New Roman" w:cs="Times New Roman"/>
          <w:sz w:val="24"/>
          <w:szCs w:val="24"/>
        </w:rPr>
        <w:t>sess</w:t>
      </w:r>
      <w:r w:rsidRPr="00312BBB">
        <w:rPr>
          <w:rFonts w:ascii="Times New Roman" w:eastAsia="Times New Roman" w:hAnsi="Times New Roman" w:cs="Times New Roman"/>
          <w:sz w:val="24"/>
          <w:szCs w:val="24"/>
          <w:highlight w:val="white"/>
        </w:rPr>
        <w:t xml:space="preserve">ão: </w:t>
      </w:r>
      <w:r w:rsidR="00312BBB" w:rsidRPr="00312BBB">
        <w:rPr>
          <w:rFonts w:ascii="Times New Roman" w:eastAsia="Times New Roman" w:hAnsi="Times New Roman" w:cs="Times New Roman"/>
          <w:sz w:val="24"/>
          <w:szCs w:val="24"/>
        </w:rPr>
        <w:t>1</w:t>
      </w:r>
      <w:r w:rsidR="00745FFB">
        <w:rPr>
          <w:rFonts w:ascii="Times New Roman" w:eastAsia="Times New Roman" w:hAnsi="Times New Roman" w:cs="Times New Roman"/>
          <w:sz w:val="24"/>
          <w:szCs w:val="24"/>
        </w:rPr>
        <w:t>4</w:t>
      </w:r>
      <w:r w:rsidR="00312BBB" w:rsidRPr="00312BBB">
        <w:rPr>
          <w:rFonts w:ascii="Times New Roman" w:eastAsia="Times New Roman" w:hAnsi="Times New Roman" w:cs="Times New Roman"/>
          <w:sz w:val="24"/>
          <w:szCs w:val="24"/>
        </w:rPr>
        <w:t>/6/2022</w:t>
      </w:r>
    </w:p>
    <w:p w14:paraId="3296A356" w14:textId="3527665C" w:rsidR="00021F25" w:rsidRPr="00764DBC" w:rsidRDefault="003B448E">
      <w:pPr>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Horário</w:t>
      </w:r>
      <w:r w:rsidRPr="00EF4CE9">
        <w:rPr>
          <w:rFonts w:ascii="Times New Roman" w:eastAsia="Times New Roman" w:hAnsi="Times New Roman" w:cs="Times New Roman"/>
          <w:sz w:val="24"/>
          <w:szCs w:val="24"/>
        </w:rPr>
        <w:t xml:space="preserve">: </w:t>
      </w:r>
      <w:r w:rsidR="00740EB5" w:rsidRPr="00EF4CE9">
        <w:rPr>
          <w:rFonts w:ascii="Times New Roman" w:eastAsia="Times New Roman" w:hAnsi="Times New Roman" w:cs="Times New Roman"/>
          <w:sz w:val="24"/>
          <w:szCs w:val="24"/>
        </w:rPr>
        <w:t>9</w:t>
      </w:r>
      <w:r w:rsidRPr="00EF4CE9">
        <w:rPr>
          <w:rFonts w:ascii="Times New Roman" w:eastAsia="Times New Roman" w:hAnsi="Times New Roman" w:cs="Times New Roman"/>
          <w:sz w:val="24"/>
          <w:szCs w:val="24"/>
        </w:rPr>
        <w:t>:</w:t>
      </w:r>
      <w:r w:rsidR="00907BCE" w:rsidRPr="00EF4CE9">
        <w:rPr>
          <w:rFonts w:ascii="Times New Roman" w:eastAsia="Times New Roman" w:hAnsi="Times New Roman" w:cs="Times New Roman"/>
          <w:sz w:val="24"/>
          <w:szCs w:val="24"/>
        </w:rPr>
        <w:t>30</w:t>
      </w:r>
    </w:p>
    <w:p w14:paraId="18D934E0" w14:textId="05ACCEFD" w:rsidR="00EF4CE9" w:rsidRDefault="003B448E">
      <w:pPr>
        <w:rPr>
          <w:rFonts w:ascii="Times New Roman" w:eastAsia="Times New Roman" w:hAnsi="Times New Roman" w:cs="Times New Roman"/>
          <w:sz w:val="24"/>
          <w:szCs w:val="24"/>
        </w:rPr>
      </w:pPr>
      <w:r w:rsidRPr="00764DBC">
        <w:rPr>
          <w:rFonts w:ascii="Times New Roman" w:eastAsia="Times New Roman" w:hAnsi="Times New Roman" w:cs="Times New Roman"/>
          <w:color w:val="000000"/>
          <w:sz w:val="24"/>
          <w:szCs w:val="24"/>
        </w:rPr>
        <w:t xml:space="preserve">Local: Portal de Compras do Governo Federal </w:t>
      </w:r>
      <w:r w:rsidR="00EF4CE9">
        <w:rPr>
          <w:rFonts w:ascii="Times New Roman" w:eastAsia="Times New Roman" w:hAnsi="Times New Roman" w:cs="Times New Roman"/>
          <w:color w:val="000000"/>
          <w:sz w:val="24"/>
          <w:szCs w:val="24"/>
        </w:rPr>
        <w:t>-</w:t>
      </w:r>
      <w:r w:rsidRPr="00764DBC">
        <w:rPr>
          <w:rFonts w:ascii="Times New Roman" w:eastAsia="Times New Roman" w:hAnsi="Times New Roman" w:cs="Times New Roman"/>
          <w:color w:val="000000"/>
          <w:sz w:val="24"/>
          <w:szCs w:val="24"/>
        </w:rPr>
        <w:t xml:space="preserve"> </w:t>
      </w:r>
      <w:hyperlink r:id="rId10" w:history="1">
        <w:r w:rsidR="00EF4CE9" w:rsidRPr="00EF4CE9">
          <w:rPr>
            <w:rStyle w:val="Hyperlink"/>
            <w:rFonts w:ascii="Times New Roman" w:eastAsia="Times New Roman" w:hAnsi="Times New Roman" w:cs="Times New Roman"/>
            <w:sz w:val="24"/>
            <w:szCs w:val="24"/>
          </w:rPr>
          <w:t>gov.br/compras</w:t>
        </w:r>
      </w:hyperlink>
    </w:p>
    <w:p w14:paraId="3296A358" w14:textId="77777777" w:rsidR="00021F25" w:rsidRPr="00764DBC" w:rsidRDefault="00021F25">
      <w:pPr>
        <w:rPr>
          <w:rFonts w:ascii="Times New Roman" w:eastAsia="Times New Roman" w:hAnsi="Times New Roman" w:cs="Times New Roman"/>
          <w:color w:val="000000"/>
          <w:sz w:val="24"/>
          <w:szCs w:val="24"/>
        </w:rPr>
      </w:pPr>
    </w:p>
    <w:tbl>
      <w:tblPr>
        <w:tblStyle w:val="aff3"/>
        <w:tblW w:w="9639" w:type="dxa"/>
        <w:tblInd w:w="0" w:type="dxa"/>
        <w:tblLayout w:type="fixed"/>
        <w:tblLook w:val="0000" w:firstRow="0" w:lastRow="0" w:firstColumn="0" w:lastColumn="0" w:noHBand="0" w:noVBand="0"/>
      </w:tblPr>
      <w:tblGrid>
        <w:gridCol w:w="9639"/>
      </w:tblGrid>
      <w:tr w:rsidR="00021F25" w:rsidRPr="00764DBC" w14:paraId="3296A35A" w14:textId="77777777">
        <w:tc>
          <w:tcPr>
            <w:tcW w:w="9639" w:type="dxa"/>
            <w:shd w:val="clear" w:color="auto" w:fill="auto"/>
          </w:tcPr>
          <w:p w14:paraId="3296A359" w14:textId="77777777" w:rsidR="00021F25" w:rsidRPr="00764DBC" w:rsidRDefault="003B448E" w:rsidP="000150B5">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1. Objeto</w:t>
            </w:r>
          </w:p>
        </w:tc>
      </w:tr>
    </w:tbl>
    <w:p w14:paraId="3296A35B" w14:textId="77777777" w:rsidR="00021F25" w:rsidRPr="00764DBC" w:rsidRDefault="00021F25">
      <w:pPr>
        <w:rPr>
          <w:rFonts w:ascii="Times New Roman" w:eastAsia="Times New Roman" w:hAnsi="Times New Roman" w:cs="Times New Roman"/>
          <w:color w:val="000000"/>
          <w:sz w:val="24"/>
          <w:szCs w:val="24"/>
        </w:rPr>
      </w:pPr>
    </w:p>
    <w:p w14:paraId="3296A35C"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1.1. O objeto da presente licitação é a escolha da proposta mais vantajosa para o fornecimento de materiais de expediente, copa e limpeza, conforme condições, quantidades e exigências estabelecidas neste Edital e seus anexos.</w:t>
      </w:r>
    </w:p>
    <w:p w14:paraId="3296A35D" w14:textId="77777777" w:rsidR="00021F25" w:rsidRPr="00764DBC" w:rsidRDefault="00021F25">
      <w:pPr>
        <w:jc w:val="both"/>
        <w:rPr>
          <w:rFonts w:ascii="Times New Roman" w:eastAsia="Times New Roman" w:hAnsi="Times New Roman" w:cs="Times New Roman"/>
          <w:sz w:val="24"/>
          <w:szCs w:val="24"/>
        </w:rPr>
      </w:pPr>
    </w:p>
    <w:p w14:paraId="3296A35E"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sz w:val="24"/>
          <w:szCs w:val="24"/>
        </w:rPr>
        <w:t>1.2. A licitação será dividida em grupos, formados por um ou mais itens, conforme tabela constante no Termo de Referência, facultando-se ao licitante a participação em quantos grupos forem de seu interesse, devendo oferecer proposta para todos os itens que o compõem.</w:t>
      </w:r>
    </w:p>
    <w:p w14:paraId="3296A35F" w14:textId="77777777" w:rsidR="00021F25" w:rsidRPr="00764DBC" w:rsidRDefault="00021F25" w:rsidP="00F83C72">
      <w:pPr>
        <w:rPr>
          <w:rFonts w:ascii="Times New Roman" w:hAnsi="Times New Roman" w:cs="Times New Roman"/>
          <w:sz w:val="24"/>
          <w:szCs w:val="24"/>
        </w:rPr>
      </w:pPr>
    </w:p>
    <w:p w14:paraId="3296A360" w14:textId="77777777"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1.3. O critério de julgamento adotado será o menor preço GLOBAL do grupo, observadas as exigências contidas neste Edital e seus Anexos quanto às especificações do objeto.</w:t>
      </w:r>
    </w:p>
    <w:p w14:paraId="3296A361" w14:textId="77777777" w:rsidR="00021F25" w:rsidRPr="00764DBC" w:rsidRDefault="00021F25">
      <w:pPr>
        <w:rPr>
          <w:rFonts w:ascii="Times New Roman" w:eastAsia="Times New Roman" w:hAnsi="Times New Roman" w:cs="Times New Roman"/>
          <w:sz w:val="24"/>
          <w:szCs w:val="24"/>
        </w:rPr>
      </w:pPr>
    </w:p>
    <w:tbl>
      <w:tblPr>
        <w:tblStyle w:val="aff4"/>
        <w:tblW w:w="9639" w:type="dxa"/>
        <w:tblInd w:w="0" w:type="dxa"/>
        <w:tblLayout w:type="fixed"/>
        <w:tblLook w:val="0000" w:firstRow="0" w:lastRow="0" w:firstColumn="0" w:lastColumn="0" w:noHBand="0" w:noVBand="0"/>
      </w:tblPr>
      <w:tblGrid>
        <w:gridCol w:w="9639"/>
      </w:tblGrid>
      <w:tr w:rsidR="00021F25" w:rsidRPr="00764DBC" w14:paraId="3296A363" w14:textId="77777777">
        <w:tc>
          <w:tcPr>
            <w:tcW w:w="9639" w:type="dxa"/>
            <w:shd w:val="clear" w:color="auto" w:fill="auto"/>
          </w:tcPr>
          <w:p w14:paraId="3296A362" w14:textId="77777777" w:rsidR="00021F25" w:rsidRPr="00764DBC" w:rsidRDefault="003B448E" w:rsidP="00F24242">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2. Recursos Orçamentários</w:t>
            </w:r>
          </w:p>
        </w:tc>
      </w:tr>
    </w:tbl>
    <w:p w14:paraId="3296A364" w14:textId="77777777" w:rsidR="00021F25" w:rsidRPr="00764DBC" w:rsidRDefault="00021F25">
      <w:pPr>
        <w:rPr>
          <w:rFonts w:ascii="Times New Roman" w:eastAsia="Times New Roman" w:hAnsi="Times New Roman" w:cs="Times New Roman"/>
          <w:sz w:val="24"/>
          <w:szCs w:val="24"/>
        </w:rPr>
      </w:pPr>
    </w:p>
    <w:p w14:paraId="3296A365" w14:textId="7898E0DD"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2.1. As despesas para atender a esta licitação estão programadas em dotação orçamentária própria, prevista no orçamento do Conselho Federal de Economia</w:t>
      </w:r>
      <w:r w:rsidR="00482808" w:rsidRPr="00764DBC">
        <w:rPr>
          <w:rFonts w:ascii="Times New Roman" w:eastAsia="Times New Roman" w:hAnsi="Times New Roman" w:cs="Times New Roman"/>
          <w:sz w:val="24"/>
          <w:szCs w:val="24"/>
        </w:rPr>
        <w:t xml:space="preserve"> </w:t>
      </w:r>
      <w:r w:rsidRPr="00764DBC">
        <w:rPr>
          <w:rFonts w:ascii="Times New Roman" w:eastAsia="Times New Roman" w:hAnsi="Times New Roman" w:cs="Times New Roman"/>
          <w:sz w:val="24"/>
          <w:szCs w:val="24"/>
        </w:rPr>
        <w:t>-</w:t>
      </w:r>
      <w:r w:rsidR="00482808" w:rsidRPr="00764DBC">
        <w:rPr>
          <w:rFonts w:ascii="Times New Roman" w:eastAsia="Times New Roman" w:hAnsi="Times New Roman" w:cs="Times New Roman"/>
          <w:sz w:val="24"/>
          <w:szCs w:val="24"/>
        </w:rPr>
        <w:t xml:space="preserve"> </w:t>
      </w:r>
      <w:r w:rsidRPr="00764DBC">
        <w:rPr>
          <w:rFonts w:ascii="Times New Roman" w:eastAsia="Times New Roman" w:hAnsi="Times New Roman" w:cs="Times New Roman"/>
          <w:sz w:val="24"/>
          <w:szCs w:val="24"/>
        </w:rPr>
        <w:t>Cofecon para o exercício de 202</w:t>
      </w:r>
      <w:r w:rsidR="002F657C" w:rsidRPr="00764DBC">
        <w:rPr>
          <w:rFonts w:ascii="Times New Roman" w:eastAsia="Times New Roman" w:hAnsi="Times New Roman" w:cs="Times New Roman"/>
          <w:sz w:val="24"/>
          <w:szCs w:val="24"/>
        </w:rPr>
        <w:t>2</w:t>
      </w:r>
      <w:r w:rsidRPr="00764DBC">
        <w:rPr>
          <w:rFonts w:ascii="Times New Roman" w:eastAsia="Times New Roman" w:hAnsi="Times New Roman" w:cs="Times New Roman"/>
          <w:sz w:val="24"/>
          <w:szCs w:val="24"/>
        </w:rPr>
        <w:t xml:space="preserve">, na classificação: </w:t>
      </w:r>
      <w:r w:rsidR="00482808" w:rsidRPr="00764DBC">
        <w:rPr>
          <w:rFonts w:ascii="Times New Roman" w:eastAsia="Times New Roman" w:hAnsi="Times New Roman" w:cs="Times New Roman"/>
          <w:sz w:val="24"/>
          <w:szCs w:val="24"/>
        </w:rPr>
        <w:t>6.3.1.3.01.01.001 - Material de Expediente, Copa e Cozinha</w:t>
      </w:r>
      <w:r w:rsidRPr="00764DBC">
        <w:rPr>
          <w:rFonts w:ascii="Times New Roman" w:eastAsia="Times New Roman" w:hAnsi="Times New Roman" w:cs="Times New Roman"/>
          <w:sz w:val="24"/>
          <w:szCs w:val="24"/>
        </w:rPr>
        <w:t>.</w:t>
      </w:r>
    </w:p>
    <w:p w14:paraId="3296A366" w14:textId="77777777" w:rsidR="00021F25" w:rsidRPr="00764DBC" w:rsidRDefault="00021F25">
      <w:pPr>
        <w:jc w:val="both"/>
        <w:rPr>
          <w:rFonts w:ascii="Times New Roman" w:eastAsia="Times New Roman" w:hAnsi="Times New Roman" w:cs="Times New Roman"/>
          <w:sz w:val="24"/>
          <w:szCs w:val="24"/>
        </w:rPr>
      </w:pPr>
    </w:p>
    <w:tbl>
      <w:tblPr>
        <w:tblStyle w:val="aff5"/>
        <w:tblW w:w="9639" w:type="dxa"/>
        <w:tblInd w:w="0" w:type="dxa"/>
        <w:tblLayout w:type="fixed"/>
        <w:tblLook w:val="0000" w:firstRow="0" w:lastRow="0" w:firstColumn="0" w:lastColumn="0" w:noHBand="0" w:noVBand="0"/>
      </w:tblPr>
      <w:tblGrid>
        <w:gridCol w:w="9639"/>
      </w:tblGrid>
      <w:tr w:rsidR="00021F25" w:rsidRPr="00764DBC" w14:paraId="3296A368" w14:textId="77777777">
        <w:tc>
          <w:tcPr>
            <w:tcW w:w="9639" w:type="dxa"/>
            <w:shd w:val="clear" w:color="auto" w:fill="auto"/>
          </w:tcPr>
          <w:p w14:paraId="3296A367" w14:textId="77777777" w:rsidR="00021F25" w:rsidRPr="00764DBC" w:rsidRDefault="003B448E" w:rsidP="00F24242">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3. Credenciamento</w:t>
            </w:r>
          </w:p>
        </w:tc>
      </w:tr>
    </w:tbl>
    <w:p w14:paraId="3296A369" w14:textId="77777777" w:rsidR="00021F25" w:rsidRPr="00764DBC" w:rsidRDefault="00021F25">
      <w:pPr>
        <w:jc w:val="both"/>
        <w:rPr>
          <w:rFonts w:ascii="Times New Roman" w:eastAsia="Times New Roman" w:hAnsi="Times New Roman" w:cs="Times New Roman"/>
          <w:color w:val="000000"/>
          <w:sz w:val="24"/>
          <w:szCs w:val="24"/>
        </w:rPr>
      </w:pPr>
    </w:p>
    <w:p w14:paraId="3296A36A"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3.1. O Credenciamento é o nível básico do registro cadastral no SICAF, que permite a participação dos interessados na modalidade licitatória Pregão, em sua forma eletrônica.</w:t>
      </w:r>
    </w:p>
    <w:p w14:paraId="3296A36B" w14:textId="514F55CD" w:rsidR="00021F25" w:rsidRPr="00764DBC" w:rsidRDefault="003B448E" w:rsidP="00312BBB">
      <w:pPr>
        <w:ind w:left="567"/>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3.1.1. O cadastro no SICAF deverá ser feito no Portal de Compras do Governo Federal, no sítio</w:t>
      </w:r>
      <w:r w:rsidR="00F83C72" w:rsidRPr="00764DBC">
        <w:rPr>
          <w:rFonts w:ascii="Times New Roman" w:eastAsia="Times New Roman" w:hAnsi="Times New Roman" w:cs="Times New Roman"/>
          <w:color w:val="000000"/>
          <w:sz w:val="24"/>
          <w:szCs w:val="24"/>
        </w:rPr>
        <w:t xml:space="preserve"> </w:t>
      </w:r>
      <w:hyperlink r:id="rId11" w:history="1">
        <w:r w:rsidR="00EF4CE9" w:rsidRPr="00EF4CE9">
          <w:rPr>
            <w:rStyle w:val="Hyperlink"/>
            <w:rFonts w:ascii="Times New Roman" w:eastAsia="Times New Roman" w:hAnsi="Times New Roman" w:cs="Times New Roman"/>
            <w:sz w:val="24"/>
            <w:szCs w:val="24"/>
          </w:rPr>
          <w:t>gov.br/compras</w:t>
        </w:r>
      </w:hyperlink>
      <w:r w:rsidR="00F24242" w:rsidRPr="00764DBC">
        <w:rPr>
          <w:rFonts w:ascii="Times New Roman" w:eastAsia="Times New Roman" w:hAnsi="Times New Roman" w:cs="Times New Roman"/>
          <w:color w:val="000000"/>
          <w:sz w:val="24"/>
          <w:szCs w:val="24"/>
        </w:rPr>
        <w:t xml:space="preserve">, </w:t>
      </w:r>
      <w:r w:rsidRPr="00764DBC">
        <w:rPr>
          <w:rFonts w:ascii="Times New Roman" w:eastAsia="Times New Roman" w:hAnsi="Times New Roman" w:cs="Times New Roman"/>
          <w:color w:val="000000"/>
          <w:sz w:val="24"/>
          <w:szCs w:val="24"/>
        </w:rPr>
        <w:t>por meio de certificado digital conferido pela Infraestrutura de Chaves Públicas Brasileira - ICP - Brasil.</w:t>
      </w:r>
    </w:p>
    <w:p w14:paraId="3296A36C" w14:textId="77777777" w:rsidR="00021F25" w:rsidRPr="00764DBC" w:rsidRDefault="00021F25">
      <w:pPr>
        <w:jc w:val="both"/>
        <w:rPr>
          <w:rFonts w:ascii="Times New Roman" w:eastAsia="Times New Roman" w:hAnsi="Times New Roman" w:cs="Times New Roman"/>
          <w:color w:val="000000"/>
          <w:sz w:val="24"/>
          <w:szCs w:val="24"/>
        </w:rPr>
      </w:pPr>
    </w:p>
    <w:p w14:paraId="3296A36D"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3.2. O credenciamento junto ao provedor do sistema implica a responsabilidade do licitante ou de seu representante legal e a presunção de sua capacidade técnica para realização das transações inerentes a este Pregão.</w:t>
      </w:r>
    </w:p>
    <w:p w14:paraId="3296A36E" w14:textId="77777777" w:rsidR="00021F25" w:rsidRPr="00764DBC" w:rsidRDefault="00021F25">
      <w:pPr>
        <w:jc w:val="both"/>
        <w:rPr>
          <w:rFonts w:ascii="Times New Roman" w:eastAsia="Times New Roman" w:hAnsi="Times New Roman" w:cs="Times New Roman"/>
          <w:color w:val="000000"/>
          <w:sz w:val="24"/>
          <w:szCs w:val="24"/>
        </w:rPr>
      </w:pPr>
    </w:p>
    <w:p w14:paraId="3296A36F"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3.3. É de responsabilidade exclusiva do licitante o uso adequado do sistema, cabendo-lhe zelar por todas as transações efetuadas diretamente ou por seu representante.</w:t>
      </w:r>
    </w:p>
    <w:p w14:paraId="3296A370" w14:textId="77777777" w:rsidR="00021F25" w:rsidRPr="00764DBC" w:rsidRDefault="00021F25">
      <w:pPr>
        <w:jc w:val="both"/>
        <w:rPr>
          <w:rFonts w:ascii="Times New Roman" w:eastAsia="Times New Roman" w:hAnsi="Times New Roman" w:cs="Times New Roman"/>
          <w:color w:val="000000"/>
          <w:sz w:val="24"/>
          <w:szCs w:val="24"/>
        </w:rPr>
      </w:pPr>
    </w:p>
    <w:p w14:paraId="3296A371"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3.4.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3296A372" w14:textId="77777777" w:rsidR="00021F25" w:rsidRPr="00764DBC" w:rsidRDefault="003B448E" w:rsidP="00312BBB">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3.4.1. A não observância do disposto no subitem anterior poderá ensejar desclassificação no momento da habilitação.</w:t>
      </w:r>
    </w:p>
    <w:p w14:paraId="3296A373" w14:textId="77777777" w:rsidR="00021F25" w:rsidRPr="00764DBC" w:rsidRDefault="00021F25">
      <w:pPr>
        <w:jc w:val="both"/>
        <w:rPr>
          <w:rFonts w:ascii="Times New Roman" w:eastAsia="Times New Roman" w:hAnsi="Times New Roman" w:cs="Times New Roman"/>
          <w:color w:val="000000"/>
          <w:sz w:val="24"/>
          <w:szCs w:val="24"/>
        </w:rPr>
      </w:pPr>
    </w:p>
    <w:tbl>
      <w:tblPr>
        <w:tblStyle w:val="aff6"/>
        <w:tblW w:w="9639" w:type="dxa"/>
        <w:tblInd w:w="0" w:type="dxa"/>
        <w:tblLayout w:type="fixed"/>
        <w:tblLook w:val="0000" w:firstRow="0" w:lastRow="0" w:firstColumn="0" w:lastColumn="0" w:noHBand="0" w:noVBand="0"/>
      </w:tblPr>
      <w:tblGrid>
        <w:gridCol w:w="9639"/>
      </w:tblGrid>
      <w:tr w:rsidR="00021F25" w:rsidRPr="00764DBC" w14:paraId="3296A375" w14:textId="77777777">
        <w:tc>
          <w:tcPr>
            <w:tcW w:w="9639" w:type="dxa"/>
            <w:shd w:val="clear" w:color="auto" w:fill="auto"/>
          </w:tcPr>
          <w:p w14:paraId="3296A374" w14:textId="77777777" w:rsidR="00021F25" w:rsidRPr="00764DBC" w:rsidRDefault="003B448E" w:rsidP="00C34B84">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4. Participação no Pregão</w:t>
            </w:r>
          </w:p>
        </w:tc>
      </w:tr>
    </w:tbl>
    <w:p w14:paraId="3296A376" w14:textId="77777777" w:rsidR="00021F25" w:rsidRPr="00764DBC" w:rsidRDefault="00021F25">
      <w:pPr>
        <w:jc w:val="both"/>
        <w:rPr>
          <w:rFonts w:ascii="Times New Roman" w:eastAsia="Times New Roman" w:hAnsi="Times New Roman" w:cs="Times New Roman"/>
          <w:color w:val="000000"/>
          <w:sz w:val="24"/>
          <w:szCs w:val="24"/>
        </w:rPr>
      </w:pPr>
    </w:p>
    <w:p w14:paraId="3296A377"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4.1. Poderão participar deste Pregão interessados cujo ramo de atividade seja compatível com o objeto desta licitação, e que estejam com Credenciamento regular no Sistema de Cadastramento Unificado de Fornecedores - SICAF, conforme disposto no art. 9º da IN SEGES/MP nº 3/2018.</w:t>
      </w:r>
    </w:p>
    <w:p w14:paraId="3296A378" w14:textId="77777777" w:rsidR="00021F25" w:rsidRPr="00764DBC" w:rsidRDefault="00021F25">
      <w:pPr>
        <w:jc w:val="both"/>
        <w:rPr>
          <w:rFonts w:ascii="Times New Roman" w:eastAsia="Times New Roman" w:hAnsi="Times New Roman" w:cs="Times New Roman"/>
          <w:sz w:val="24"/>
          <w:szCs w:val="24"/>
        </w:rPr>
      </w:pPr>
    </w:p>
    <w:p w14:paraId="3296A379"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4.2. Os licitantes deverão utilizar o certificado digital para acesso ao Sistema.</w:t>
      </w:r>
    </w:p>
    <w:p w14:paraId="3296A37A" w14:textId="77777777" w:rsidR="00021F25" w:rsidRPr="00764DBC" w:rsidRDefault="00021F25">
      <w:pPr>
        <w:jc w:val="both"/>
        <w:rPr>
          <w:rFonts w:ascii="Times New Roman" w:eastAsia="Times New Roman" w:hAnsi="Times New Roman" w:cs="Times New Roman"/>
          <w:iCs/>
          <w:color w:val="000000"/>
          <w:sz w:val="24"/>
          <w:szCs w:val="24"/>
          <w:highlight w:val="yellow"/>
        </w:rPr>
      </w:pPr>
    </w:p>
    <w:p w14:paraId="3296A37B"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4.3. Será concedido tratamento favorecido para as microempresas e empresas de pequeno porte, para as sociedades cooperativas mencionadas no art. 34 da Lei nº 11.488/2007, para o agricultor familiar, o produtor rural pessoa física e para o microempreendedor individual - MEI, nos limites previstos da Lei Complementar nº 123/2006.</w:t>
      </w:r>
    </w:p>
    <w:p w14:paraId="3296A37C" w14:textId="77777777" w:rsidR="00021F25" w:rsidRPr="00764DBC" w:rsidRDefault="00021F25">
      <w:pPr>
        <w:jc w:val="both"/>
        <w:rPr>
          <w:rFonts w:ascii="Times New Roman" w:eastAsia="Times New Roman" w:hAnsi="Times New Roman" w:cs="Times New Roman"/>
          <w:i/>
          <w:color w:val="000000"/>
          <w:sz w:val="24"/>
          <w:szCs w:val="24"/>
          <w:highlight w:val="yellow"/>
        </w:rPr>
      </w:pPr>
    </w:p>
    <w:p w14:paraId="3296A37D"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4.4. Não poderão participar desta licitação os interessados:</w:t>
      </w:r>
    </w:p>
    <w:p w14:paraId="3296A37E" w14:textId="77777777" w:rsidR="00021F25" w:rsidRPr="00764DBC" w:rsidRDefault="003B448E" w:rsidP="00EF4CE9">
      <w:pPr>
        <w:tabs>
          <w:tab w:val="left" w:pos="1440"/>
        </w:tabs>
        <w:ind w:left="567"/>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4.4.1. proibidos de participar de licitações e celebrar contratos administrativos, na forma da legislação vigente;</w:t>
      </w:r>
    </w:p>
    <w:p w14:paraId="3296A37F" w14:textId="77777777" w:rsidR="00021F25" w:rsidRPr="00764DBC" w:rsidRDefault="003B448E" w:rsidP="00EF4CE9">
      <w:pPr>
        <w:tabs>
          <w:tab w:val="left" w:pos="1440"/>
        </w:tabs>
        <w:ind w:left="567"/>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4.4.2. que não atendam às condições deste Edital e seus anexos;</w:t>
      </w:r>
    </w:p>
    <w:p w14:paraId="3296A380" w14:textId="77777777" w:rsidR="00021F25" w:rsidRPr="00764DBC" w:rsidRDefault="003B448E" w:rsidP="00EF4CE9">
      <w:pPr>
        <w:tabs>
          <w:tab w:val="left" w:pos="1440"/>
        </w:tabs>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4.4.3. estrangeiros que não tenham representação legal no Brasil com poderes expressos para receber citação e responder administrativa ou judicialmente;</w:t>
      </w:r>
    </w:p>
    <w:p w14:paraId="3296A381" w14:textId="77777777" w:rsidR="00021F25" w:rsidRPr="00764DBC" w:rsidRDefault="003B448E" w:rsidP="00EF4CE9">
      <w:pPr>
        <w:tabs>
          <w:tab w:val="left" w:pos="1440"/>
        </w:tabs>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4.4.4. que se enquadrem nas vedações previstas no artigo 9º da Lei nº 8.666/1993;</w:t>
      </w:r>
    </w:p>
    <w:p w14:paraId="3296A382" w14:textId="77777777" w:rsidR="00021F25" w:rsidRPr="00764DBC" w:rsidRDefault="003B448E" w:rsidP="00EF4CE9">
      <w:pPr>
        <w:ind w:left="567"/>
        <w:jc w:val="both"/>
        <w:rPr>
          <w:rFonts w:ascii="Times New Roman" w:hAnsi="Times New Roman" w:cs="Times New Roman"/>
          <w:sz w:val="24"/>
          <w:szCs w:val="24"/>
        </w:rPr>
      </w:pPr>
      <w:r w:rsidRPr="00764DBC">
        <w:rPr>
          <w:rFonts w:ascii="Times New Roman" w:eastAsia="Times New Roman" w:hAnsi="Times New Roman" w:cs="Times New Roman"/>
          <w:sz w:val="24"/>
          <w:szCs w:val="24"/>
        </w:rPr>
        <w:t xml:space="preserve">4.4.5. </w:t>
      </w:r>
      <w:r w:rsidRPr="00764DBC">
        <w:rPr>
          <w:rFonts w:ascii="Times New Roman" w:eastAsia="Times New Roman" w:hAnsi="Times New Roman" w:cs="Times New Roman"/>
          <w:color w:val="000000"/>
          <w:sz w:val="24"/>
          <w:szCs w:val="24"/>
        </w:rPr>
        <w:t xml:space="preserve">que estejam sob falência, concurso de credores, </w:t>
      </w:r>
      <w:r w:rsidRPr="00764DBC">
        <w:rPr>
          <w:rFonts w:ascii="Times New Roman" w:eastAsia="Times New Roman" w:hAnsi="Times New Roman" w:cs="Times New Roman"/>
          <w:sz w:val="24"/>
          <w:szCs w:val="24"/>
        </w:rPr>
        <w:t xml:space="preserve">concordata ou </w:t>
      </w:r>
      <w:r w:rsidRPr="00764DBC">
        <w:rPr>
          <w:rFonts w:ascii="Times New Roman" w:eastAsia="Times New Roman" w:hAnsi="Times New Roman" w:cs="Times New Roman"/>
          <w:color w:val="000000"/>
          <w:sz w:val="24"/>
          <w:szCs w:val="24"/>
        </w:rPr>
        <w:t>em processo de dissolução ou liquidação;</w:t>
      </w:r>
    </w:p>
    <w:p w14:paraId="3296A383" w14:textId="77777777" w:rsidR="00021F25" w:rsidRPr="00764DBC" w:rsidRDefault="003B448E" w:rsidP="00EF4CE9">
      <w:pPr>
        <w:tabs>
          <w:tab w:val="left" w:pos="1440"/>
        </w:tabs>
        <w:ind w:left="567"/>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4.4.6. </w:t>
      </w:r>
      <w:r w:rsidRPr="00764DBC">
        <w:rPr>
          <w:rFonts w:ascii="Times New Roman" w:eastAsia="Times New Roman" w:hAnsi="Times New Roman" w:cs="Times New Roman"/>
          <w:sz w:val="24"/>
          <w:szCs w:val="24"/>
        </w:rPr>
        <w:t>entidades empresariais que estejam reunidas em consórcio;</w:t>
      </w:r>
    </w:p>
    <w:p w14:paraId="3296A384" w14:textId="77777777" w:rsidR="00021F25" w:rsidRPr="00764DBC" w:rsidRDefault="003B448E" w:rsidP="00EF4CE9">
      <w:pPr>
        <w:tabs>
          <w:tab w:val="left" w:pos="1440"/>
        </w:tabs>
        <w:ind w:left="567"/>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highlight w:val="white"/>
        </w:rPr>
        <w:t xml:space="preserve">4.4.7. </w:t>
      </w:r>
      <w:r w:rsidRPr="00764DBC">
        <w:rPr>
          <w:rFonts w:ascii="Times New Roman" w:eastAsia="Times New Roman" w:hAnsi="Times New Roman" w:cs="Times New Roman"/>
          <w:color w:val="000000"/>
          <w:sz w:val="24"/>
          <w:szCs w:val="24"/>
        </w:rPr>
        <w:t>Organizações da Sociedade Civil de Interesse Público - OSCIP, atuando nessa condição (Acórdão nº 746/2014-TCU-Plenário).</w:t>
      </w:r>
    </w:p>
    <w:p w14:paraId="3296A385" w14:textId="77777777" w:rsidR="00021F25" w:rsidRPr="00764DBC" w:rsidRDefault="00021F25">
      <w:pPr>
        <w:tabs>
          <w:tab w:val="left" w:pos="1440"/>
        </w:tabs>
        <w:jc w:val="both"/>
        <w:rPr>
          <w:rFonts w:ascii="Times New Roman" w:eastAsia="Times New Roman" w:hAnsi="Times New Roman" w:cs="Times New Roman"/>
          <w:color w:val="000000"/>
          <w:sz w:val="24"/>
          <w:szCs w:val="24"/>
        </w:rPr>
      </w:pPr>
    </w:p>
    <w:p w14:paraId="3296A386"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4.5. Como condição para participação no Pregão, a licitante assinalará “sim” ou “não” em campo próprio do sistema eletrônico, relativo às seguintes declarações:</w:t>
      </w:r>
    </w:p>
    <w:p w14:paraId="3296A387" w14:textId="77777777" w:rsidR="00021F25" w:rsidRPr="00764DBC" w:rsidRDefault="003B448E" w:rsidP="00312BBB">
      <w:pPr>
        <w:tabs>
          <w:tab w:val="left" w:pos="1440"/>
        </w:tabs>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 xml:space="preserve">4.5.1. que cumpre os requisitos estabelecidos no artigo 3º da Lei Complementar nº 123/2006, estando apta a usufruir do tratamento favorecido estabelecido em seus </w:t>
      </w:r>
      <w:proofErr w:type="spellStart"/>
      <w:r w:rsidRPr="00764DBC">
        <w:rPr>
          <w:rFonts w:ascii="Times New Roman" w:eastAsia="Times New Roman" w:hAnsi="Times New Roman" w:cs="Times New Roman"/>
          <w:color w:val="000000"/>
          <w:sz w:val="24"/>
          <w:szCs w:val="24"/>
        </w:rPr>
        <w:t>arts</w:t>
      </w:r>
      <w:proofErr w:type="spellEnd"/>
      <w:r w:rsidRPr="00764DBC">
        <w:rPr>
          <w:rFonts w:ascii="Times New Roman" w:eastAsia="Times New Roman" w:hAnsi="Times New Roman" w:cs="Times New Roman"/>
          <w:color w:val="000000"/>
          <w:sz w:val="24"/>
          <w:szCs w:val="24"/>
        </w:rPr>
        <w:t>. 42 a 49;</w:t>
      </w:r>
    </w:p>
    <w:p w14:paraId="3296A388" w14:textId="77777777" w:rsidR="00021F25" w:rsidRPr="00764DBC" w:rsidRDefault="003B448E" w:rsidP="00312BBB">
      <w:pPr>
        <w:ind w:left="1134"/>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4.5.1.1. nos itens exclusivos para participação de microempresas e empresas de pequeno porte, a assinalação do campo “não” impedirá o prosseguimento no certame;</w:t>
      </w:r>
    </w:p>
    <w:p w14:paraId="3296A389" w14:textId="77777777" w:rsidR="00021F25" w:rsidRPr="00764DBC" w:rsidRDefault="003B448E" w:rsidP="00312BBB">
      <w:pPr>
        <w:ind w:left="1134"/>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4.5.1.2. nos itens em que a participação não for exclusiva para microempresas e empresas de pequeno porte, a assinalação do campo “não” apenas produzirá o efeito de o licitante não ter direito ao tratamento favorecido previsto na Lei Complementar nº 123/2006, mesmo que microempresa, empresa de pequeno porte.</w:t>
      </w:r>
    </w:p>
    <w:p w14:paraId="3296A38A" w14:textId="77777777" w:rsidR="00021F25" w:rsidRPr="00764DBC" w:rsidRDefault="003B448E" w:rsidP="00312BBB">
      <w:pPr>
        <w:ind w:left="567"/>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4.5.2. que está ciente e concorda com as condições contidas no Edital e seus anexos, bem como de que cumpre plenamente os requisitos de habilitação definidos no Edital;</w:t>
      </w:r>
    </w:p>
    <w:p w14:paraId="3296A38B" w14:textId="77777777" w:rsidR="00021F25" w:rsidRPr="00764DBC" w:rsidRDefault="003B448E" w:rsidP="00312BBB">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4.5.3. que inexistem fatos impeditivos para sua habilitação no certame, ciente da obrigatoriedade de declarar ocorrências posteriores;</w:t>
      </w:r>
    </w:p>
    <w:p w14:paraId="3296A38C" w14:textId="77777777" w:rsidR="00021F25" w:rsidRPr="00764DBC" w:rsidRDefault="003B448E" w:rsidP="00312BBB">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4.5.4. que não emprega menor de 18 anos em trabalho noturno, perigoso ou insalubre e não emprega menor de 16 anos, salvo menor, a partir de 14 anos, na condição de aprendiz, nos termos do artigo 7º, XXXIII, da Constituição;</w:t>
      </w:r>
    </w:p>
    <w:p w14:paraId="3296A38D" w14:textId="77777777" w:rsidR="00021F25" w:rsidRPr="00764DBC" w:rsidRDefault="003B448E" w:rsidP="00312BBB">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4.5.5. que a proposta foi elaborada de forma independente, nos termos da Instrução Normativa SLTI/MP nº 2/2009.</w:t>
      </w:r>
    </w:p>
    <w:p w14:paraId="3296A38E" w14:textId="77777777" w:rsidR="00021F25" w:rsidRPr="00764DBC" w:rsidRDefault="003B448E" w:rsidP="00312BBB">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4.5.6. que não possui, em sua cadeia produtiva, empregados executando trabalho degradante ou forçado, observando o disposto nos incisos III e IV do art. 1º e no inciso III do art. 5º da Constituição Federal;</w:t>
      </w:r>
    </w:p>
    <w:p w14:paraId="3296A38F" w14:textId="77777777" w:rsidR="00021F25" w:rsidRPr="00764DBC" w:rsidRDefault="003B448E" w:rsidP="00312BBB">
      <w:pPr>
        <w:ind w:left="567"/>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4.5.7.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w:t>
      </w:r>
      <w:r w:rsidRPr="00764DBC">
        <w:rPr>
          <w:rFonts w:ascii="Times New Roman" w:eastAsia="Times New Roman" w:hAnsi="Times New Roman" w:cs="Times New Roman"/>
          <w:sz w:val="24"/>
          <w:szCs w:val="24"/>
        </w:rPr>
        <w:t>1991.</w:t>
      </w:r>
    </w:p>
    <w:p w14:paraId="3296A390" w14:textId="77777777" w:rsidR="00021F25" w:rsidRPr="00764DBC" w:rsidRDefault="003B448E" w:rsidP="00312BBB">
      <w:pPr>
        <w:ind w:left="567"/>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4.5.8. que cumpre os requisitos do Decreto nº 7.174/2010, estando apto a usufruir dos critérios de preferência.</w:t>
      </w:r>
    </w:p>
    <w:p w14:paraId="3296A391" w14:textId="77777777" w:rsidR="00021F25" w:rsidRPr="00764DBC" w:rsidRDefault="00021F25">
      <w:pPr>
        <w:ind w:right="-15"/>
        <w:jc w:val="both"/>
        <w:rPr>
          <w:rFonts w:ascii="Times New Roman" w:eastAsia="Times New Roman" w:hAnsi="Times New Roman" w:cs="Times New Roman"/>
          <w:sz w:val="24"/>
          <w:szCs w:val="24"/>
          <w:highlight w:val="yellow"/>
        </w:rPr>
      </w:pPr>
    </w:p>
    <w:p w14:paraId="3296A392"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4.6. A declaração falsa relativa ao cumprimento de qualquer condição sujeitará o licitante às sanções previstas em lei e neste Edital.</w:t>
      </w:r>
    </w:p>
    <w:p w14:paraId="3296A393" w14:textId="77777777" w:rsidR="00021F25" w:rsidRPr="00764DBC" w:rsidRDefault="00021F25">
      <w:pPr>
        <w:jc w:val="both"/>
        <w:rPr>
          <w:rFonts w:ascii="Times New Roman" w:eastAsia="Times New Roman" w:hAnsi="Times New Roman" w:cs="Times New Roman"/>
          <w:color w:val="000000"/>
          <w:sz w:val="24"/>
          <w:szCs w:val="24"/>
        </w:rPr>
      </w:pPr>
    </w:p>
    <w:tbl>
      <w:tblPr>
        <w:tblStyle w:val="aff7"/>
        <w:tblW w:w="9639" w:type="dxa"/>
        <w:tblInd w:w="0" w:type="dxa"/>
        <w:tblLayout w:type="fixed"/>
        <w:tblLook w:val="0000" w:firstRow="0" w:lastRow="0" w:firstColumn="0" w:lastColumn="0" w:noHBand="0" w:noVBand="0"/>
      </w:tblPr>
      <w:tblGrid>
        <w:gridCol w:w="9639"/>
      </w:tblGrid>
      <w:tr w:rsidR="00021F25" w:rsidRPr="00764DBC" w14:paraId="3296A395" w14:textId="77777777">
        <w:tc>
          <w:tcPr>
            <w:tcW w:w="9639" w:type="dxa"/>
            <w:shd w:val="clear" w:color="auto" w:fill="auto"/>
          </w:tcPr>
          <w:p w14:paraId="3296A394" w14:textId="77777777" w:rsidR="00021F25" w:rsidRPr="00764DBC" w:rsidRDefault="003B448E" w:rsidP="00C34B84">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5. Envio da Proposta</w:t>
            </w:r>
          </w:p>
        </w:tc>
      </w:tr>
    </w:tbl>
    <w:p w14:paraId="3296A396" w14:textId="77777777" w:rsidR="00021F25" w:rsidRPr="00764DBC" w:rsidRDefault="00021F25">
      <w:pPr>
        <w:jc w:val="both"/>
        <w:rPr>
          <w:rFonts w:ascii="Times New Roman" w:eastAsia="Times New Roman" w:hAnsi="Times New Roman" w:cs="Times New Roman"/>
          <w:color w:val="000000"/>
          <w:sz w:val="24"/>
          <w:szCs w:val="24"/>
        </w:rPr>
      </w:pPr>
    </w:p>
    <w:p w14:paraId="3296A397"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5.1. </w:t>
      </w:r>
      <w:r w:rsidRPr="00764DBC">
        <w:rPr>
          <w:rFonts w:ascii="Times New Roman" w:eastAsia="Times New Roman" w:hAnsi="Times New Roman" w:cs="Times New Roman"/>
          <w:sz w:val="24"/>
          <w:szCs w:val="24"/>
        </w:rPr>
        <w:t xml:space="preserve">O licitante deverá encaminhar a proposta por meio do sistema eletrônico até a data e horário </w:t>
      </w:r>
      <w:r w:rsidRPr="00764DBC">
        <w:rPr>
          <w:rFonts w:ascii="Times New Roman" w:eastAsia="Times New Roman" w:hAnsi="Times New Roman" w:cs="Times New Roman"/>
          <w:color w:val="000000"/>
          <w:sz w:val="24"/>
          <w:szCs w:val="24"/>
        </w:rPr>
        <w:t>marcados</w:t>
      </w:r>
      <w:r w:rsidRPr="00764DBC">
        <w:rPr>
          <w:rFonts w:ascii="Times New Roman" w:eastAsia="Times New Roman" w:hAnsi="Times New Roman" w:cs="Times New Roman"/>
          <w:sz w:val="24"/>
          <w:szCs w:val="24"/>
        </w:rPr>
        <w:t xml:space="preserve"> para abertura da sessão, quando, então, encerrar-se-á automaticamente a fase de recebimento de propostas.</w:t>
      </w:r>
    </w:p>
    <w:p w14:paraId="3296A398" w14:textId="77777777" w:rsidR="00021F25" w:rsidRPr="00764DBC" w:rsidRDefault="00021F25">
      <w:pPr>
        <w:jc w:val="both"/>
        <w:rPr>
          <w:rFonts w:ascii="Times New Roman" w:eastAsia="Times New Roman" w:hAnsi="Times New Roman" w:cs="Times New Roman"/>
          <w:color w:val="000000"/>
          <w:sz w:val="24"/>
          <w:szCs w:val="24"/>
        </w:rPr>
      </w:pPr>
    </w:p>
    <w:p w14:paraId="3296A399"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5.2. O licitante será responsável por todas as transações que forem efetuadas em seu nome no sistema eletrônico, assumindo como firmes e verdadeiras suas propostas e lances.</w:t>
      </w:r>
    </w:p>
    <w:p w14:paraId="3296A39A" w14:textId="77777777" w:rsidR="00021F25" w:rsidRPr="00764DBC" w:rsidRDefault="00021F25">
      <w:pPr>
        <w:jc w:val="both"/>
        <w:rPr>
          <w:rFonts w:ascii="Times New Roman" w:eastAsia="Times New Roman" w:hAnsi="Times New Roman" w:cs="Times New Roman"/>
          <w:color w:val="000000"/>
          <w:sz w:val="24"/>
          <w:szCs w:val="24"/>
        </w:rPr>
      </w:pPr>
    </w:p>
    <w:p w14:paraId="3296A39B"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5.3.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296A39C" w14:textId="77777777" w:rsidR="00021F25" w:rsidRPr="00764DBC" w:rsidRDefault="00021F25">
      <w:pPr>
        <w:jc w:val="both"/>
        <w:rPr>
          <w:rFonts w:ascii="Times New Roman" w:eastAsia="Times New Roman" w:hAnsi="Times New Roman" w:cs="Times New Roman"/>
          <w:color w:val="000000"/>
          <w:sz w:val="24"/>
          <w:szCs w:val="24"/>
        </w:rPr>
      </w:pPr>
    </w:p>
    <w:p w14:paraId="3296A39D"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5.4. </w:t>
      </w:r>
      <w:r w:rsidRPr="00764DBC">
        <w:rPr>
          <w:rFonts w:ascii="Times New Roman" w:eastAsia="Times New Roman" w:hAnsi="Times New Roman" w:cs="Times New Roman"/>
          <w:sz w:val="24"/>
          <w:szCs w:val="24"/>
        </w:rPr>
        <w:t>Até a abertura da sessão, os licitantes poderão retirar ou substituir as propostas apresentadas.</w:t>
      </w:r>
    </w:p>
    <w:p w14:paraId="3296A39E" w14:textId="77777777" w:rsidR="00021F25" w:rsidRPr="00764DBC" w:rsidRDefault="00021F25">
      <w:pPr>
        <w:jc w:val="both"/>
        <w:rPr>
          <w:rFonts w:ascii="Times New Roman" w:eastAsia="Times New Roman" w:hAnsi="Times New Roman" w:cs="Times New Roman"/>
          <w:color w:val="000000"/>
          <w:sz w:val="24"/>
          <w:szCs w:val="24"/>
        </w:rPr>
      </w:pPr>
    </w:p>
    <w:p w14:paraId="3296A39F"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5.5. </w:t>
      </w:r>
      <w:r w:rsidRPr="00764DBC">
        <w:rPr>
          <w:rFonts w:ascii="Times New Roman" w:eastAsia="Times New Roman" w:hAnsi="Times New Roman" w:cs="Times New Roman"/>
          <w:sz w:val="24"/>
          <w:szCs w:val="24"/>
        </w:rPr>
        <w:t>O licitante deverá enviar sua proposta mediante o preenchimento, no sistema eletrônico, dos seguintes campos:</w:t>
      </w:r>
    </w:p>
    <w:p w14:paraId="3296A3A0" w14:textId="77777777" w:rsidR="00021F25" w:rsidRPr="00764DBC" w:rsidRDefault="003B448E" w:rsidP="00BA086B">
      <w:pPr>
        <w:tabs>
          <w:tab w:val="left" w:pos="1440"/>
        </w:tabs>
        <w:ind w:left="567"/>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5.5.1. </w:t>
      </w:r>
      <w:r w:rsidRPr="00764DBC">
        <w:rPr>
          <w:rFonts w:ascii="Times New Roman" w:eastAsia="Times New Roman" w:hAnsi="Times New Roman" w:cs="Times New Roman"/>
          <w:sz w:val="24"/>
          <w:szCs w:val="24"/>
        </w:rPr>
        <w:t>Valor unitário e total do item;</w:t>
      </w:r>
    </w:p>
    <w:p w14:paraId="3296A3A1" w14:textId="77777777" w:rsidR="00021F25" w:rsidRPr="00764DBC" w:rsidRDefault="003B448E" w:rsidP="00BA086B">
      <w:pPr>
        <w:tabs>
          <w:tab w:val="left" w:pos="1440"/>
        </w:tabs>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5.5.2. Marca;</w:t>
      </w:r>
    </w:p>
    <w:p w14:paraId="3296A3A2" w14:textId="77777777" w:rsidR="00021F25" w:rsidRPr="00764DBC" w:rsidRDefault="003B448E" w:rsidP="00BA086B">
      <w:pPr>
        <w:tabs>
          <w:tab w:val="left" w:pos="1440"/>
        </w:tabs>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5.5.3. Fabricante;</w:t>
      </w:r>
    </w:p>
    <w:p w14:paraId="3296A3A3" w14:textId="77777777" w:rsidR="00021F25" w:rsidRPr="00764DBC" w:rsidRDefault="003B448E" w:rsidP="00BA086B">
      <w:pPr>
        <w:tabs>
          <w:tab w:val="left" w:pos="1440"/>
        </w:tabs>
        <w:ind w:left="567"/>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5.5.4. Descrição detalhada do objeto, contendo as informações similares à especificação do Termo de Referência: i</w:t>
      </w:r>
      <w:r w:rsidRPr="00764DBC">
        <w:rPr>
          <w:rFonts w:ascii="Times New Roman" w:eastAsia="Times New Roman" w:hAnsi="Times New Roman" w:cs="Times New Roman"/>
          <w:sz w:val="24"/>
          <w:szCs w:val="24"/>
        </w:rPr>
        <w:t>ndicando, no que for aplicável, o modelo, prazo de validade ou de garantia, número do registro ou inscrição do bem no órgão competente, quando for o caso.</w:t>
      </w:r>
    </w:p>
    <w:p w14:paraId="3296A3A4" w14:textId="77777777" w:rsidR="00021F25" w:rsidRPr="00764DBC" w:rsidRDefault="00021F25">
      <w:pPr>
        <w:jc w:val="both"/>
        <w:rPr>
          <w:rFonts w:ascii="Times New Roman" w:eastAsia="Times New Roman" w:hAnsi="Times New Roman" w:cs="Times New Roman"/>
          <w:color w:val="000000"/>
          <w:sz w:val="24"/>
          <w:szCs w:val="24"/>
          <w:highlight w:val="yellow"/>
        </w:rPr>
      </w:pPr>
    </w:p>
    <w:p w14:paraId="3296A3A5"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5.6. </w:t>
      </w:r>
      <w:r w:rsidRPr="00764DBC">
        <w:rPr>
          <w:rFonts w:ascii="Times New Roman" w:eastAsia="Times New Roman" w:hAnsi="Times New Roman" w:cs="Times New Roman"/>
          <w:sz w:val="24"/>
          <w:szCs w:val="24"/>
        </w:rPr>
        <w:t>Todas as especificações do objeto contidas na proposta vinculam a Contratada.</w:t>
      </w:r>
    </w:p>
    <w:p w14:paraId="3296A3A6" w14:textId="77777777" w:rsidR="00021F25" w:rsidRPr="00764DBC" w:rsidRDefault="00021F25">
      <w:pPr>
        <w:jc w:val="both"/>
        <w:rPr>
          <w:rFonts w:ascii="Times New Roman" w:eastAsia="Times New Roman" w:hAnsi="Times New Roman" w:cs="Times New Roman"/>
          <w:color w:val="000000"/>
          <w:sz w:val="24"/>
          <w:szCs w:val="24"/>
        </w:rPr>
      </w:pPr>
    </w:p>
    <w:p w14:paraId="3296A3A7"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5.7. Nos valores propostos estarão inclusos todos os custos operacionais, encargos previdenciários, trabalhistas, tributários, comerciais e quaisquer outros que incidam direta ou indiretamente no fornecimento dos bens.</w:t>
      </w:r>
    </w:p>
    <w:p w14:paraId="3296A3A8" w14:textId="77777777" w:rsidR="00021F25" w:rsidRPr="00764DBC" w:rsidRDefault="00021F25">
      <w:pPr>
        <w:jc w:val="both"/>
        <w:rPr>
          <w:rFonts w:ascii="Times New Roman" w:eastAsia="Times New Roman" w:hAnsi="Times New Roman" w:cs="Times New Roman"/>
          <w:color w:val="000000"/>
          <w:sz w:val="24"/>
          <w:szCs w:val="24"/>
        </w:rPr>
      </w:pPr>
    </w:p>
    <w:p w14:paraId="3296A3A9"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5.8. Os preços ofertados, tanto na proposta inicial, quanto na etapa de lances, serão de exclusiva responsabilidade do licitante, não lhe assistindo o direito de pleitear qualquer alteração, sob alegação de erro, omissão ou qualquer outro pretexto.</w:t>
      </w:r>
    </w:p>
    <w:p w14:paraId="3296A3AA" w14:textId="77777777" w:rsidR="00021F25" w:rsidRPr="00764DBC" w:rsidRDefault="00021F25">
      <w:pPr>
        <w:jc w:val="both"/>
        <w:rPr>
          <w:rFonts w:ascii="Times New Roman" w:eastAsia="Times New Roman" w:hAnsi="Times New Roman" w:cs="Times New Roman"/>
          <w:color w:val="000000"/>
          <w:sz w:val="24"/>
          <w:szCs w:val="24"/>
        </w:rPr>
      </w:pPr>
    </w:p>
    <w:p w14:paraId="3296A3AB"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5.9. O prazo de validade da proposta não será inferior a</w:t>
      </w:r>
      <w:r w:rsidRPr="00764DBC">
        <w:rPr>
          <w:rFonts w:ascii="Times New Roman" w:eastAsia="Times New Roman" w:hAnsi="Times New Roman" w:cs="Times New Roman"/>
          <w:sz w:val="24"/>
          <w:szCs w:val="24"/>
        </w:rPr>
        <w:t xml:space="preserve"> 60 (sessenta) dias</w:t>
      </w:r>
      <w:r w:rsidRPr="00764DBC">
        <w:rPr>
          <w:rFonts w:ascii="Times New Roman" w:eastAsia="Times New Roman" w:hAnsi="Times New Roman" w:cs="Times New Roman"/>
          <w:color w:val="000000"/>
          <w:sz w:val="24"/>
          <w:szCs w:val="24"/>
        </w:rPr>
        <w:t>, a contar da data de sua apresentação.</w:t>
      </w:r>
    </w:p>
    <w:p w14:paraId="3296A3AC" w14:textId="77777777" w:rsidR="00021F25" w:rsidRPr="00764DBC" w:rsidRDefault="00021F25">
      <w:pPr>
        <w:jc w:val="both"/>
        <w:rPr>
          <w:rFonts w:ascii="Times New Roman" w:eastAsia="Times New Roman" w:hAnsi="Times New Roman" w:cs="Times New Roman"/>
          <w:sz w:val="24"/>
          <w:szCs w:val="24"/>
        </w:rPr>
      </w:pPr>
    </w:p>
    <w:p w14:paraId="3296A3AD"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sz w:val="24"/>
          <w:szCs w:val="24"/>
        </w:rPr>
        <w:t>5.10. O licitante deverá declarar, para cada item, em campo próprio do sistema COMPRASNET, se o produto ofertado é manufaturado nacional beneficiado por um dos critérios de margem de preferência indicados no Termo de Referência.</w:t>
      </w:r>
    </w:p>
    <w:p w14:paraId="3296A3AE" w14:textId="77777777" w:rsidR="00021F25" w:rsidRPr="00764DBC" w:rsidRDefault="00021F25">
      <w:pPr>
        <w:jc w:val="both"/>
        <w:rPr>
          <w:rFonts w:ascii="Times New Roman" w:eastAsia="Times New Roman" w:hAnsi="Times New Roman" w:cs="Times New Roman"/>
          <w:color w:val="000000"/>
          <w:sz w:val="24"/>
          <w:szCs w:val="24"/>
        </w:rPr>
      </w:pPr>
    </w:p>
    <w:p w14:paraId="3296A3AF"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5.11. Os licitantes devem respeitar os preços máximos estabelecidos nas normas de regência de contratações públicas federais, quando participarem de licitações públicas (Acórdão nº 1.455/2018 -TCU - Plenário);</w:t>
      </w:r>
    </w:p>
    <w:p w14:paraId="3296A3B0" w14:textId="77777777" w:rsidR="00021F25" w:rsidRPr="00764DBC" w:rsidRDefault="003B448E" w:rsidP="00BA086B">
      <w:pPr>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5.11.1. 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3296A3B1" w14:textId="77777777" w:rsidR="00021F25" w:rsidRPr="00764DBC" w:rsidRDefault="00021F25">
      <w:pPr>
        <w:jc w:val="both"/>
        <w:rPr>
          <w:rFonts w:ascii="Times New Roman" w:eastAsia="Times New Roman" w:hAnsi="Times New Roman" w:cs="Times New Roman"/>
          <w:color w:val="000000"/>
          <w:sz w:val="24"/>
          <w:szCs w:val="24"/>
        </w:rPr>
      </w:pPr>
    </w:p>
    <w:tbl>
      <w:tblPr>
        <w:tblStyle w:val="aff8"/>
        <w:tblW w:w="9639" w:type="dxa"/>
        <w:tblInd w:w="0" w:type="dxa"/>
        <w:tblLayout w:type="fixed"/>
        <w:tblLook w:val="0000" w:firstRow="0" w:lastRow="0" w:firstColumn="0" w:lastColumn="0" w:noHBand="0" w:noVBand="0"/>
      </w:tblPr>
      <w:tblGrid>
        <w:gridCol w:w="9639"/>
      </w:tblGrid>
      <w:tr w:rsidR="00021F25" w:rsidRPr="00764DBC" w14:paraId="3296A3B3" w14:textId="77777777">
        <w:tc>
          <w:tcPr>
            <w:tcW w:w="9639" w:type="dxa"/>
            <w:shd w:val="clear" w:color="auto" w:fill="auto"/>
          </w:tcPr>
          <w:p w14:paraId="3296A3B2" w14:textId="77777777" w:rsidR="00021F25" w:rsidRPr="00764DBC" w:rsidRDefault="003B448E" w:rsidP="00C34B84">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6. Abertura da Sessão, Classificação das Propostas e Formulação de Lances</w:t>
            </w:r>
          </w:p>
        </w:tc>
      </w:tr>
    </w:tbl>
    <w:p w14:paraId="3296A3B4" w14:textId="77777777" w:rsidR="00021F25" w:rsidRPr="00764DBC" w:rsidRDefault="00021F25">
      <w:pPr>
        <w:jc w:val="both"/>
        <w:rPr>
          <w:rFonts w:ascii="Times New Roman" w:eastAsia="Times New Roman" w:hAnsi="Times New Roman" w:cs="Times New Roman"/>
          <w:color w:val="000000"/>
          <w:sz w:val="24"/>
          <w:szCs w:val="24"/>
        </w:rPr>
      </w:pPr>
    </w:p>
    <w:p w14:paraId="3296A3B5"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 A abertura da presente licitação dar-se-á em sessão pública, por meio de sistema eletrônico, na data, horário e local indicados neste Edital.</w:t>
      </w:r>
    </w:p>
    <w:p w14:paraId="3296A3B6" w14:textId="77777777" w:rsidR="00021F25" w:rsidRPr="00764DBC" w:rsidRDefault="00021F25">
      <w:pPr>
        <w:jc w:val="both"/>
        <w:rPr>
          <w:rFonts w:ascii="Times New Roman" w:eastAsia="Times New Roman" w:hAnsi="Times New Roman" w:cs="Times New Roman"/>
          <w:color w:val="000000"/>
          <w:sz w:val="24"/>
          <w:szCs w:val="24"/>
        </w:rPr>
      </w:pPr>
    </w:p>
    <w:p w14:paraId="3296A3B7"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6.2. 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3296A3B8" w14:textId="77777777" w:rsidR="00021F25" w:rsidRPr="00764DBC" w:rsidRDefault="003B448E" w:rsidP="00BA086B">
      <w:pPr>
        <w:tabs>
          <w:tab w:val="left" w:pos="1440"/>
        </w:tabs>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6.2.1. Também será desclassificada a proposta que identifique o licitante.</w:t>
      </w:r>
    </w:p>
    <w:p w14:paraId="3296A3B9" w14:textId="77777777" w:rsidR="00021F25" w:rsidRPr="00764DBC" w:rsidRDefault="003B448E" w:rsidP="00BA086B">
      <w:pPr>
        <w:tabs>
          <w:tab w:val="left" w:pos="1440"/>
        </w:tabs>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6.2.2. A desclassificação será sempre fundamentada e registrada no sistema, com acompanhamento em tempo real por todos os participantes.</w:t>
      </w:r>
    </w:p>
    <w:p w14:paraId="3296A3BA" w14:textId="77777777" w:rsidR="00021F25" w:rsidRPr="00764DBC" w:rsidRDefault="003B448E" w:rsidP="00BA086B">
      <w:pPr>
        <w:tabs>
          <w:tab w:val="left" w:pos="1440"/>
        </w:tabs>
        <w:ind w:left="56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6.2.3. A não desclassificação da proposta não impede o seu julgamento definitivo em sentido contrário, levado a efeito na fase de aceitação.</w:t>
      </w:r>
    </w:p>
    <w:p w14:paraId="3296A3BB" w14:textId="77777777" w:rsidR="00021F25" w:rsidRPr="00764DBC" w:rsidRDefault="00021F25">
      <w:pPr>
        <w:jc w:val="both"/>
        <w:rPr>
          <w:rFonts w:ascii="Times New Roman" w:eastAsia="Times New Roman" w:hAnsi="Times New Roman" w:cs="Times New Roman"/>
          <w:color w:val="000000"/>
          <w:sz w:val="24"/>
          <w:szCs w:val="24"/>
        </w:rPr>
      </w:pPr>
    </w:p>
    <w:p w14:paraId="3296A3BC"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6.3. O sistema ordenará automaticamente as propostas classificadas, sendo que somente estas participarão da fase de lances.</w:t>
      </w:r>
    </w:p>
    <w:p w14:paraId="3296A3BD" w14:textId="77777777" w:rsidR="00021F25" w:rsidRPr="00764DBC" w:rsidRDefault="00021F25">
      <w:pPr>
        <w:jc w:val="both"/>
        <w:rPr>
          <w:rFonts w:ascii="Times New Roman" w:eastAsia="Times New Roman" w:hAnsi="Times New Roman" w:cs="Times New Roman"/>
          <w:color w:val="000000"/>
          <w:sz w:val="24"/>
          <w:szCs w:val="24"/>
        </w:rPr>
      </w:pPr>
    </w:p>
    <w:p w14:paraId="3296A3BE"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6.4. O sistema disponibilizará campo próprio para troca de mensagens entre o Pregoeiro e os licitantes.</w:t>
      </w:r>
    </w:p>
    <w:p w14:paraId="3296A3BF" w14:textId="77777777" w:rsidR="00021F25" w:rsidRPr="00764DBC" w:rsidRDefault="00021F25">
      <w:pPr>
        <w:jc w:val="both"/>
        <w:rPr>
          <w:rFonts w:ascii="Times New Roman" w:eastAsia="Times New Roman" w:hAnsi="Times New Roman" w:cs="Times New Roman"/>
          <w:color w:val="000000"/>
          <w:sz w:val="24"/>
          <w:szCs w:val="24"/>
        </w:rPr>
      </w:pPr>
    </w:p>
    <w:p w14:paraId="3296A3C0"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6.5. Iniciada a etapa competitiva, os licitantes deverão encaminhar lances exclusivamente por meio do sistema eletrônico, sendo imediatamente informados do seu recebimento e do valor consignado no registro.</w:t>
      </w:r>
    </w:p>
    <w:p w14:paraId="3296A3C1"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sz w:val="24"/>
          <w:szCs w:val="24"/>
        </w:rPr>
        <w:t>6.5.1. O lance deverá ser ofertado pelo valor total do item.</w:t>
      </w:r>
    </w:p>
    <w:p w14:paraId="3296A3C2" w14:textId="77777777" w:rsidR="00021F25" w:rsidRPr="00764DBC" w:rsidRDefault="00021F25">
      <w:pPr>
        <w:jc w:val="both"/>
        <w:rPr>
          <w:rFonts w:ascii="Times New Roman" w:eastAsia="Times New Roman" w:hAnsi="Times New Roman" w:cs="Times New Roman"/>
          <w:color w:val="000000"/>
          <w:sz w:val="24"/>
          <w:szCs w:val="24"/>
        </w:rPr>
      </w:pPr>
    </w:p>
    <w:p w14:paraId="3296A3C3"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6.6. Os licitantes poderão oferecer lances sucessivos, observando o horário fixado para abertura da sessão e as regras estabelecidas no Edital.</w:t>
      </w:r>
    </w:p>
    <w:p w14:paraId="3296A3C4" w14:textId="77777777" w:rsidR="00021F25" w:rsidRPr="00764DBC" w:rsidRDefault="00021F25">
      <w:pPr>
        <w:jc w:val="both"/>
        <w:rPr>
          <w:rFonts w:ascii="Times New Roman" w:eastAsia="Times New Roman" w:hAnsi="Times New Roman" w:cs="Times New Roman"/>
          <w:sz w:val="24"/>
          <w:szCs w:val="24"/>
        </w:rPr>
      </w:pPr>
    </w:p>
    <w:p w14:paraId="3296A3C5" w14:textId="77777777"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6.7. O licitante somente poderá oferecer lance inferior ao último por ele ofertado e registrado pelo sistema.</w:t>
      </w:r>
    </w:p>
    <w:p w14:paraId="3296A3C6" w14:textId="77777777" w:rsidR="00021F25" w:rsidRPr="00764DBC" w:rsidRDefault="00021F25">
      <w:pPr>
        <w:jc w:val="both"/>
        <w:rPr>
          <w:rFonts w:ascii="Times New Roman" w:eastAsia="Times New Roman" w:hAnsi="Times New Roman" w:cs="Times New Roman"/>
          <w:sz w:val="24"/>
          <w:szCs w:val="24"/>
        </w:rPr>
      </w:pPr>
    </w:p>
    <w:p w14:paraId="3296A3C7" w14:textId="40A86A1A"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6.8. O intervalo entre os lances enviados pelo mesmo licitante não poderá ser inferior a vinte (20) segundos e o intervalo entre lances não poderá ser inferior a três (3) segundos, sob pena de serem automaticamente descartados pelo sistema os respectivos lances.</w:t>
      </w:r>
    </w:p>
    <w:p w14:paraId="17FB2CC2" w14:textId="19F0C2A1" w:rsidR="00E87194" w:rsidRPr="00764DBC" w:rsidRDefault="00E87194">
      <w:pPr>
        <w:jc w:val="both"/>
        <w:rPr>
          <w:rFonts w:ascii="Times New Roman" w:eastAsia="Times New Roman" w:hAnsi="Times New Roman" w:cs="Times New Roman"/>
          <w:sz w:val="24"/>
          <w:szCs w:val="24"/>
        </w:rPr>
      </w:pPr>
    </w:p>
    <w:p w14:paraId="6034C07B" w14:textId="5D379512" w:rsidR="00E87194" w:rsidRPr="00764DBC" w:rsidRDefault="00E87194" w:rsidP="00E87194">
      <w:pPr>
        <w:pStyle w:val="PargrafodaLista"/>
        <w:ind w:left="0"/>
      </w:pPr>
      <w:r w:rsidRPr="00764DBC">
        <w:t>6.9. Será adotado para o envio de lances no pregão eletrônico o modo de disputa “</w:t>
      </w:r>
      <w:r w:rsidRPr="00764DBC">
        <w:rPr>
          <w:b/>
          <w:bCs/>
        </w:rPr>
        <w:t>aberto</w:t>
      </w:r>
      <w:r w:rsidRPr="00764DBC">
        <w:t>”, em que os licitantes apresentarão lances públicos e sucessivos, com prorrogações.</w:t>
      </w:r>
    </w:p>
    <w:p w14:paraId="62C90899" w14:textId="77777777" w:rsidR="00E87194" w:rsidRPr="00764DBC" w:rsidRDefault="00E87194" w:rsidP="00E87194">
      <w:pPr>
        <w:pStyle w:val="PargrafodaLista"/>
        <w:ind w:left="0"/>
      </w:pPr>
    </w:p>
    <w:p w14:paraId="555BAE39" w14:textId="6E552260" w:rsidR="00E87194" w:rsidRPr="00764DBC" w:rsidRDefault="00E87194" w:rsidP="00E87194">
      <w:pPr>
        <w:pStyle w:val="PargrafodaLista"/>
        <w:ind w:left="0"/>
      </w:pPr>
      <w:r w:rsidRPr="00764DBC">
        <w:t>6.10. A etapa de lances da sessão pública terá duração de dez minutos e, após isso, será prorrogada automaticamente pelo sistema quando houver lance ofertado nos últimos dois minutos do período de duração da sessão pública.</w:t>
      </w:r>
    </w:p>
    <w:p w14:paraId="393795FA" w14:textId="372718D2" w:rsidR="00E87194" w:rsidRPr="00764DBC" w:rsidRDefault="00E87194" w:rsidP="00E87194">
      <w:pPr>
        <w:pStyle w:val="PargrafodaLista"/>
        <w:ind w:left="567"/>
      </w:pPr>
      <w:r w:rsidRPr="00764DBC">
        <w:t xml:space="preserve">6.10.1. O intervalo mínimo de diferença dos valores será de R$ </w:t>
      </w:r>
      <w:r w:rsidR="002864A0" w:rsidRPr="00764DBC">
        <w:t>0,</w:t>
      </w:r>
      <w:r w:rsidR="00EA22C7" w:rsidRPr="00764DBC">
        <w:t>10</w:t>
      </w:r>
      <w:r w:rsidR="002864A0" w:rsidRPr="00764DBC">
        <w:t xml:space="preserve"> (</w:t>
      </w:r>
      <w:r w:rsidR="00EA22C7" w:rsidRPr="00764DBC">
        <w:t>dez</w:t>
      </w:r>
      <w:r w:rsidR="002864A0" w:rsidRPr="00764DBC">
        <w:t xml:space="preserve"> centavos)</w:t>
      </w:r>
      <w:r w:rsidRPr="00764DBC">
        <w:t xml:space="preserve"> que incidirá tanto em relação aos lances intermediários quanto em relação ao lance que cobrir a melhor oferta.</w:t>
      </w:r>
    </w:p>
    <w:p w14:paraId="2481666C" w14:textId="77777777" w:rsidR="00E87194" w:rsidRPr="00764DBC" w:rsidRDefault="00E87194" w:rsidP="00E87194">
      <w:pPr>
        <w:rPr>
          <w:rFonts w:ascii="Times New Roman" w:hAnsi="Times New Roman" w:cs="Times New Roman"/>
          <w:sz w:val="24"/>
          <w:szCs w:val="24"/>
        </w:rPr>
      </w:pPr>
    </w:p>
    <w:p w14:paraId="13430578" w14:textId="5278126C" w:rsidR="00E87194" w:rsidRPr="00764DBC" w:rsidRDefault="00E87194" w:rsidP="00E87194">
      <w:pPr>
        <w:rPr>
          <w:rFonts w:ascii="Times New Roman" w:hAnsi="Times New Roman" w:cs="Times New Roman"/>
          <w:sz w:val="24"/>
          <w:szCs w:val="24"/>
        </w:rPr>
      </w:pPr>
      <w:r w:rsidRPr="00764DBC">
        <w:rPr>
          <w:rFonts w:ascii="Times New Roman" w:hAnsi="Times New Roman" w:cs="Times New Roman"/>
          <w:sz w:val="24"/>
          <w:szCs w:val="24"/>
        </w:rPr>
        <w:t>6.1</w:t>
      </w:r>
      <w:r w:rsidR="00BA086B">
        <w:rPr>
          <w:rFonts w:ascii="Times New Roman" w:hAnsi="Times New Roman" w:cs="Times New Roman"/>
          <w:sz w:val="24"/>
          <w:szCs w:val="24"/>
        </w:rPr>
        <w:t>1</w:t>
      </w:r>
      <w:r w:rsidRPr="00764DBC">
        <w:rPr>
          <w:rFonts w:ascii="Times New Roman" w:hAnsi="Times New Roman" w:cs="Times New Roman"/>
          <w:sz w:val="24"/>
          <w:szCs w:val="24"/>
        </w:rPr>
        <w:t>. A prorrogação automática da etapa de lances, de que trata o item anterior, será de dois minutos e ocorrerá sucessiva</w:t>
      </w:r>
      <w:r w:rsidR="00FE7C71" w:rsidRPr="00764DBC">
        <w:rPr>
          <w:rFonts w:ascii="Times New Roman" w:hAnsi="Times New Roman" w:cs="Times New Roman"/>
          <w:sz w:val="24"/>
          <w:szCs w:val="24"/>
        </w:rPr>
        <w:t xml:space="preserve"> </w:t>
      </w:r>
      <w:r w:rsidRPr="00764DBC">
        <w:rPr>
          <w:rFonts w:ascii="Times New Roman" w:hAnsi="Times New Roman" w:cs="Times New Roman"/>
          <w:sz w:val="24"/>
          <w:szCs w:val="24"/>
        </w:rPr>
        <w:t>mente sempre que houver lances enviados nesse período de prorrogação, inclusive no caso de lances intermediários.</w:t>
      </w:r>
    </w:p>
    <w:p w14:paraId="0D3583F8" w14:textId="77777777" w:rsidR="00E87194" w:rsidRPr="00764DBC" w:rsidRDefault="00E87194" w:rsidP="00E87194">
      <w:pPr>
        <w:rPr>
          <w:rFonts w:ascii="Times New Roman" w:hAnsi="Times New Roman" w:cs="Times New Roman"/>
          <w:sz w:val="24"/>
          <w:szCs w:val="24"/>
        </w:rPr>
      </w:pPr>
    </w:p>
    <w:p w14:paraId="59147D7C" w14:textId="17E98CEC" w:rsidR="00E87194" w:rsidRPr="00764DBC" w:rsidRDefault="00E87194" w:rsidP="00E87194">
      <w:pPr>
        <w:rPr>
          <w:rFonts w:ascii="Times New Roman" w:hAnsi="Times New Roman" w:cs="Times New Roman"/>
          <w:sz w:val="24"/>
          <w:szCs w:val="24"/>
        </w:rPr>
      </w:pPr>
      <w:r w:rsidRPr="00764DBC">
        <w:rPr>
          <w:rFonts w:ascii="Times New Roman" w:hAnsi="Times New Roman" w:cs="Times New Roman"/>
          <w:sz w:val="24"/>
          <w:szCs w:val="24"/>
        </w:rPr>
        <w:t>6.1</w:t>
      </w:r>
      <w:r w:rsidR="00BA086B">
        <w:rPr>
          <w:rFonts w:ascii="Times New Roman" w:hAnsi="Times New Roman" w:cs="Times New Roman"/>
          <w:sz w:val="24"/>
          <w:szCs w:val="24"/>
        </w:rPr>
        <w:t>2</w:t>
      </w:r>
      <w:r w:rsidRPr="00764DBC">
        <w:rPr>
          <w:rFonts w:ascii="Times New Roman" w:hAnsi="Times New Roman" w:cs="Times New Roman"/>
          <w:sz w:val="24"/>
          <w:szCs w:val="24"/>
        </w:rPr>
        <w:t>. Não havendo novos lances na forma estabelecida nos itens anteriores, a sessão pública encerrar-se-á automaticamente.</w:t>
      </w:r>
    </w:p>
    <w:p w14:paraId="021EE753" w14:textId="77777777" w:rsidR="00E87194" w:rsidRPr="00764DBC" w:rsidRDefault="00E87194" w:rsidP="00E87194">
      <w:pPr>
        <w:rPr>
          <w:rFonts w:ascii="Times New Roman" w:hAnsi="Times New Roman" w:cs="Times New Roman"/>
          <w:sz w:val="24"/>
          <w:szCs w:val="24"/>
        </w:rPr>
      </w:pPr>
    </w:p>
    <w:p w14:paraId="769D167E" w14:textId="457E3A45" w:rsidR="00E87194" w:rsidRPr="00764DBC" w:rsidRDefault="00E87194" w:rsidP="00E87194">
      <w:pPr>
        <w:rPr>
          <w:rFonts w:ascii="Times New Roman" w:hAnsi="Times New Roman" w:cs="Times New Roman"/>
          <w:sz w:val="24"/>
          <w:szCs w:val="24"/>
        </w:rPr>
      </w:pPr>
      <w:r w:rsidRPr="00764DBC">
        <w:rPr>
          <w:rFonts w:ascii="Times New Roman" w:hAnsi="Times New Roman" w:cs="Times New Roman"/>
          <w:sz w:val="24"/>
          <w:szCs w:val="24"/>
        </w:rPr>
        <w:t>6.1</w:t>
      </w:r>
      <w:r w:rsidR="00BA086B">
        <w:rPr>
          <w:rFonts w:ascii="Times New Roman" w:hAnsi="Times New Roman" w:cs="Times New Roman"/>
          <w:sz w:val="24"/>
          <w:szCs w:val="24"/>
        </w:rPr>
        <w:t>3</w:t>
      </w:r>
      <w:r w:rsidRPr="00764DBC">
        <w:rPr>
          <w:rFonts w:ascii="Times New Roman" w:hAnsi="Times New Roman" w:cs="Times New Roman"/>
          <w:sz w:val="24"/>
          <w:szCs w:val="24"/>
        </w:rPr>
        <w:t>. Encerrada a fase competitiva sem que haja a prorrogação automática pelo sistema, poderá o pregoeiro, assessorado pela equipe de apoio, justificadamente, admitir o reinício da sessão pública de lances, em prol da consecução do melhor preço.</w:t>
      </w:r>
    </w:p>
    <w:p w14:paraId="3296A3C8" w14:textId="77777777" w:rsidR="00021F25" w:rsidRPr="00764DBC" w:rsidRDefault="00021F25">
      <w:pPr>
        <w:jc w:val="both"/>
        <w:rPr>
          <w:rFonts w:ascii="Times New Roman" w:eastAsia="Times New Roman" w:hAnsi="Times New Roman" w:cs="Times New Roman"/>
          <w:sz w:val="24"/>
          <w:szCs w:val="24"/>
        </w:rPr>
      </w:pPr>
    </w:p>
    <w:p w14:paraId="3296A3C9" w14:textId="6C8C7A39"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6.</w:t>
      </w:r>
      <w:r w:rsidR="00AA45AD" w:rsidRPr="00764DBC">
        <w:rPr>
          <w:rFonts w:ascii="Times New Roman" w:eastAsia="Times New Roman" w:hAnsi="Times New Roman" w:cs="Times New Roman"/>
          <w:sz w:val="24"/>
          <w:szCs w:val="24"/>
        </w:rPr>
        <w:t>1</w:t>
      </w:r>
      <w:r w:rsidR="00BA086B">
        <w:rPr>
          <w:rFonts w:ascii="Times New Roman" w:eastAsia="Times New Roman" w:hAnsi="Times New Roman" w:cs="Times New Roman"/>
          <w:sz w:val="24"/>
          <w:szCs w:val="24"/>
        </w:rPr>
        <w:t>4</w:t>
      </w:r>
      <w:r w:rsidRPr="00764DBC">
        <w:rPr>
          <w:rFonts w:ascii="Times New Roman" w:eastAsia="Times New Roman" w:hAnsi="Times New Roman" w:cs="Times New Roman"/>
          <w:sz w:val="24"/>
          <w:szCs w:val="24"/>
        </w:rPr>
        <w:t>. Em caso de falha no sistema, os lances em desacordo com o subitem anterior deverão ser desconsiderados pelo pregoeiro, devendo a ocorrência ser comunicada imediatamente à Secretaria de Gestão do Ministério do Planejamento, Desenvolvimento e Gestão.</w:t>
      </w:r>
    </w:p>
    <w:p w14:paraId="3296A3CA" w14:textId="1A866C46" w:rsidR="00021F25" w:rsidRPr="00764DBC" w:rsidRDefault="003B448E" w:rsidP="00BA086B">
      <w:pPr>
        <w:ind w:left="709"/>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6.</w:t>
      </w:r>
      <w:r w:rsidR="00AA45AD" w:rsidRPr="00764DBC">
        <w:rPr>
          <w:rFonts w:ascii="Times New Roman" w:eastAsia="Times New Roman" w:hAnsi="Times New Roman" w:cs="Times New Roman"/>
          <w:sz w:val="24"/>
          <w:szCs w:val="24"/>
        </w:rPr>
        <w:t>1</w:t>
      </w:r>
      <w:r w:rsidR="00BA086B">
        <w:rPr>
          <w:rFonts w:ascii="Times New Roman" w:eastAsia="Times New Roman" w:hAnsi="Times New Roman" w:cs="Times New Roman"/>
          <w:sz w:val="24"/>
          <w:szCs w:val="24"/>
        </w:rPr>
        <w:t>4</w:t>
      </w:r>
      <w:r w:rsidRPr="00764DBC">
        <w:rPr>
          <w:rFonts w:ascii="Times New Roman" w:eastAsia="Times New Roman" w:hAnsi="Times New Roman" w:cs="Times New Roman"/>
          <w:sz w:val="24"/>
          <w:szCs w:val="24"/>
        </w:rPr>
        <w:t>.1. Na hipótese do subitem anterior, a ocorrência será registrada em campo próprio do sistema.</w:t>
      </w:r>
    </w:p>
    <w:p w14:paraId="3296A3CB" w14:textId="77777777" w:rsidR="00021F25" w:rsidRPr="00764DBC" w:rsidRDefault="00021F25">
      <w:pPr>
        <w:jc w:val="both"/>
        <w:rPr>
          <w:rFonts w:ascii="Times New Roman" w:eastAsia="Times New Roman" w:hAnsi="Times New Roman" w:cs="Times New Roman"/>
          <w:color w:val="000000"/>
          <w:sz w:val="24"/>
          <w:szCs w:val="24"/>
        </w:rPr>
      </w:pPr>
    </w:p>
    <w:p w14:paraId="3296A3CC" w14:textId="0B4497F6"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w:t>
      </w:r>
      <w:r w:rsidR="00BA086B">
        <w:rPr>
          <w:rFonts w:ascii="Times New Roman" w:eastAsia="Times New Roman" w:hAnsi="Times New Roman" w:cs="Times New Roman"/>
          <w:color w:val="000000"/>
          <w:sz w:val="24"/>
          <w:szCs w:val="24"/>
        </w:rPr>
        <w:t>5</w:t>
      </w:r>
      <w:r w:rsidRPr="00764DBC">
        <w:rPr>
          <w:rFonts w:ascii="Times New Roman" w:eastAsia="Times New Roman" w:hAnsi="Times New Roman" w:cs="Times New Roman"/>
          <w:color w:val="000000"/>
          <w:sz w:val="24"/>
          <w:szCs w:val="24"/>
        </w:rPr>
        <w:t>. Não serão aceitos dois ou mais lances de mesmo valor, prevalecendo aquele que for recebido e registrado em primeiro lugar.</w:t>
      </w:r>
    </w:p>
    <w:p w14:paraId="3296A3CD" w14:textId="77777777" w:rsidR="00021F25" w:rsidRPr="00764DBC" w:rsidRDefault="00021F25">
      <w:pPr>
        <w:jc w:val="both"/>
        <w:rPr>
          <w:rFonts w:ascii="Times New Roman" w:eastAsia="Times New Roman" w:hAnsi="Times New Roman" w:cs="Times New Roman"/>
          <w:color w:val="000000"/>
          <w:sz w:val="24"/>
          <w:szCs w:val="24"/>
        </w:rPr>
      </w:pPr>
    </w:p>
    <w:p w14:paraId="3296A3CE" w14:textId="490C6B3A"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w:t>
      </w:r>
      <w:r w:rsidR="00BA086B">
        <w:rPr>
          <w:rFonts w:ascii="Times New Roman" w:eastAsia="Times New Roman" w:hAnsi="Times New Roman" w:cs="Times New Roman"/>
          <w:color w:val="000000"/>
          <w:sz w:val="24"/>
          <w:szCs w:val="24"/>
        </w:rPr>
        <w:t>6</w:t>
      </w:r>
      <w:r w:rsidRPr="00764DBC">
        <w:rPr>
          <w:rFonts w:ascii="Times New Roman" w:eastAsia="Times New Roman" w:hAnsi="Times New Roman" w:cs="Times New Roman"/>
          <w:color w:val="000000"/>
          <w:sz w:val="24"/>
          <w:szCs w:val="24"/>
        </w:rPr>
        <w:t>. Durante o transcurso da sessão pública, os licitantes serão informados, em tempo real, do valor do menor lance registrado, vedada a identificação do licitante.</w:t>
      </w:r>
    </w:p>
    <w:p w14:paraId="3296A3CF" w14:textId="77777777" w:rsidR="00021F25" w:rsidRPr="00764DBC" w:rsidRDefault="00021F25">
      <w:pPr>
        <w:jc w:val="both"/>
        <w:rPr>
          <w:rFonts w:ascii="Times New Roman" w:eastAsia="Times New Roman" w:hAnsi="Times New Roman" w:cs="Times New Roman"/>
          <w:color w:val="000000"/>
          <w:sz w:val="24"/>
          <w:szCs w:val="24"/>
        </w:rPr>
      </w:pPr>
    </w:p>
    <w:p w14:paraId="3296A3D0" w14:textId="006E939D"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w:t>
      </w:r>
      <w:r w:rsidR="00BA086B">
        <w:rPr>
          <w:rFonts w:ascii="Times New Roman" w:eastAsia="Times New Roman" w:hAnsi="Times New Roman" w:cs="Times New Roman"/>
          <w:color w:val="000000"/>
          <w:sz w:val="24"/>
          <w:szCs w:val="24"/>
        </w:rPr>
        <w:t>7</w:t>
      </w:r>
      <w:r w:rsidRPr="00764DBC">
        <w:rPr>
          <w:rFonts w:ascii="Times New Roman" w:eastAsia="Times New Roman" w:hAnsi="Times New Roman" w:cs="Times New Roman"/>
          <w:color w:val="000000"/>
          <w:sz w:val="24"/>
          <w:szCs w:val="24"/>
        </w:rPr>
        <w:t>. No caso de desconexão com o Pregoeiro, no decorrer da etapa competitiva do Pregão, o sistema eletrônico poderá permanecer acessível aos licitantes para a recepção dos lances.</w:t>
      </w:r>
    </w:p>
    <w:p w14:paraId="3296A3D1" w14:textId="77777777" w:rsidR="00021F25" w:rsidRPr="00764DBC" w:rsidRDefault="00021F25">
      <w:pPr>
        <w:jc w:val="both"/>
        <w:rPr>
          <w:rFonts w:ascii="Times New Roman" w:eastAsia="Times New Roman" w:hAnsi="Times New Roman" w:cs="Times New Roman"/>
          <w:color w:val="000000"/>
          <w:sz w:val="24"/>
          <w:szCs w:val="24"/>
        </w:rPr>
      </w:pPr>
    </w:p>
    <w:p w14:paraId="3296A3D2" w14:textId="7BF38AA4"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w:t>
      </w:r>
      <w:r w:rsidR="00BA086B">
        <w:rPr>
          <w:rFonts w:ascii="Times New Roman" w:eastAsia="Times New Roman" w:hAnsi="Times New Roman" w:cs="Times New Roman"/>
          <w:color w:val="000000"/>
          <w:sz w:val="24"/>
          <w:szCs w:val="24"/>
        </w:rPr>
        <w:t>8</w:t>
      </w:r>
      <w:r w:rsidRPr="00764DBC">
        <w:rPr>
          <w:rFonts w:ascii="Times New Roman" w:eastAsia="Times New Roman" w:hAnsi="Times New Roman" w:cs="Times New Roman"/>
          <w:color w:val="000000"/>
          <w:sz w:val="24"/>
          <w:szCs w:val="24"/>
        </w:rPr>
        <w:t>. Se a desconexão perdurar por tempo superior a 10 (dez) minutos, a sessão será suspensa e terá reinício somente após comunicação expressa do Pregoeiro aos participantes.</w:t>
      </w:r>
    </w:p>
    <w:p w14:paraId="3296A3D3" w14:textId="77777777" w:rsidR="00021F25" w:rsidRPr="00764DBC" w:rsidRDefault="00021F25">
      <w:pPr>
        <w:jc w:val="both"/>
        <w:rPr>
          <w:rFonts w:ascii="Times New Roman" w:eastAsia="Times New Roman" w:hAnsi="Times New Roman" w:cs="Times New Roman"/>
          <w:color w:val="000000"/>
          <w:sz w:val="24"/>
          <w:szCs w:val="24"/>
        </w:rPr>
      </w:pPr>
    </w:p>
    <w:p w14:paraId="3296A3D4" w14:textId="10531455"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w:t>
      </w:r>
      <w:r w:rsidR="00BA086B">
        <w:rPr>
          <w:rFonts w:ascii="Times New Roman" w:eastAsia="Times New Roman" w:hAnsi="Times New Roman" w:cs="Times New Roman"/>
          <w:color w:val="000000"/>
          <w:sz w:val="24"/>
          <w:szCs w:val="24"/>
        </w:rPr>
        <w:t>19</w:t>
      </w:r>
      <w:r w:rsidRPr="00764DBC">
        <w:rPr>
          <w:rFonts w:ascii="Times New Roman" w:eastAsia="Times New Roman" w:hAnsi="Times New Roman" w:cs="Times New Roman"/>
          <w:color w:val="000000"/>
          <w:sz w:val="24"/>
          <w:szCs w:val="24"/>
        </w:rPr>
        <w:t>. O Critério de julgamento adotado será o menor preço, conforme definido neste Edital e seus anexos.</w:t>
      </w:r>
    </w:p>
    <w:p w14:paraId="3296A3D5" w14:textId="77777777" w:rsidR="00021F25" w:rsidRPr="00764DBC" w:rsidRDefault="00021F25">
      <w:pPr>
        <w:jc w:val="both"/>
        <w:rPr>
          <w:rFonts w:ascii="Times New Roman" w:eastAsia="Times New Roman" w:hAnsi="Times New Roman" w:cs="Times New Roman"/>
          <w:color w:val="000000"/>
          <w:sz w:val="24"/>
          <w:szCs w:val="24"/>
        </w:rPr>
      </w:pPr>
    </w:p>
    <w:p w14:paraId="3296A3D8" w14:textId="4DCE6F08"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w:t>
      </w:r>
      <w:r w:rsidR="00AA45AD" w:rsidRPr="00764DBC">
        <w:rPr>
          <w:rFonts w:ascii="Times New Roman" w:eastAsia="Times New Roman" w:hAnsi="Times New Roman" w:cs="Times New Roman"/>
          <w:color w:val="000000"/>
          <w:sz w:val="24"/>
          <w:szCs w:val="24"/>
        </w:rPr>
        <w:t>2</w:t>
      </w:r>
      <w:r w:rsidR="00BA086B">
        <w:rPr>
          <w:rFonts w:ascii="Times New Roman" w:eastAsia="Times New Roman" w:hAnsi="Times New Roman" w:cs="Times New Roman"/>
          <w:color w:val="000000"/>
          <w:sz w:val="24"/>
          <w:szCs w:val="24"/>
        </w:rPr>
        <w:t>0</w:t>
      </w:r>
      <w:r w:rsidRPr="00764DBC">
        <w:rPr>
          <w:rFonts w:ascii="Times New Roman" w:eastAsia="Times New Roman" w:hAnsi="Times New Roman" w:cs="Times New Roman"/>
          <w:color w:val="000000"/>
          <w:sz w:val="24"/>
          <w:szCs w:val="24"/>
        </w:rPr>
        <w:t>. Caso o licitante não apresente lances, concorrerá com o valor de sua proposta e, na hipótese de desistência de apresentar outros lances, valerá o último lance por ele ofertado, para efeito de ordenação das propostas.</w:t>
      </w:r>
    </w:p>
    <w:p w14:paraId="3296A3D9" w14:textId="77777777" w:rsidR="00021F25" w:rsidRPr="00764DBC" w:rsidRDefault="00021F25">
      <w:pPr>
        <w:jc w:val="both"/>
        <w:rPr>
          <w:rFonts w:ascii="Times New Roman" w:eastAsia="Times New Roman" w:hAnsi="Times New Roman" w:cs="Times New Roman"/>
          <w:color w:val="000000"/>
          <w:sz w:val="24"/>
          <w:szCs w:val="24"/>
        </w:rPr>
      </w:pPr>
    </w:p>
    <w:p w14:paraId="3296A3DA" w14:textId="54AF5896"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w:t>
      </w:r>
      <w:r w:rsidR="00AA45AD" w:rsidRPr="00764DBC">
        <w:rPr>
          <w:rFonts w:ascii="Times New Roman" w:eastAsia="Times New Roman" w:hAnsi="Times New Roman" w:cs="Times New Roman"/>
          <w:color w:val="000000"/>
          <w:sz w:val="24"/>
          <w:szCs w:val="24"/>
        </w:rPr>
        <w:t>2</w:t>
      </w:r>
      <w:r w:rsidR="00BA086B">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 xml:space="preserve">.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764DBC">
        <w:rPr>
          <w:rFonts w:ascii="Times New Roman" w:eastAsia="Times New Roman" w:hAnsi="Times New Roman" w:cs="Times New Roman"/>
          <w:color w:val="000000"/>
          <w:sz w:val="24"/>
          <w:szCs w:val="24"/>
        </w:rPr>
        <w:t>arts</w:t>
      </w:r>
      <w:proofErr w:type="spellEnd"/>
      <w:r w:rsidRPr="00764DBC">
        <w:rPr>
          <w:rFonts w:ascii="Times New Roman" w:eastAsia="Times New Roman" w:hAnsi="Times New Roman" w:cs="Times New Roman"/>
          <w:color w:val="000000"/>
          <w:sz w:val="24"/>
          <w:szCs w:val="24"/>
        </w:rPr>
        <w:t>. 44 e 45 da LC nº 123/2006, regulamentada pelo Decreto nº 8.538/2015.</w:t>
      </w:r>
    </w:p>
    <w:p w14:paraId="3296A3DB" w14:textId="77777777" w:rsidR="00021F25" w:rsidRPr="00764DBC" w:rsidRDefault="00021F25">
      <w:pPr>
        <w:jc w:val="both"/>
        <w:rPr>
          <w:rFonts w:ascii="Times New Roman" w:eastAsia="Times New Roman" w:hAnsi="Times New Roman" w:cs="Times New Roman"/>
          <w:color w:val="000000"/>
          <w:sz w:val="24"/>
          <w:szCs w:val="24"/>
        </w:rPr>
      </w:pPr>
    </w:p>
    <w:p w14:paraId="3296A3DC" w14:textId="4D985B3C"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w:t>
      </w:r>
      <w:r w:rsidR="00AA45AD" w:rsidRPr="00764DBC">
        <w:rPr>
          <w:rFonts w:ascii="Times New Roman" w:eastAsia="Times New Roman" w:hAnsi="Times New Roman" w:cs="Times New Roman"/>
          <w:color w:val="000000"/>
          <w:sz w:val="24"/>
          <w:szCs w:val="24"/>
        </w:rPr>
        <w:t>2</w:t>
      </w:r>
      <w:r w:rsidR="00BA086B">
        <w:rPr>
          <w:rFonts w:ascii="Times New Roman" w:eastAsia="Times New Roman" w:hAnsi="Times New Roman" w:cs="Times New Roman"/>
          <w:color w:val="000000"/>
          <w:sz w:val="24"/>
          <w:szCs w:val="24"/>
        </w:rPr>
        <w:t>2</w:t>
      </w:r>
      <w:r w:rsidRPr="00764DBC">
        <w:rPr>
          <w:rFonts w:ascii="Times New Roman" w:eastAsia="Times New Roman" w:hAnsi="Times New Roman" w:cs="Times New Roman"/>
          <w:color w:val="000000"/>
          <w:sz w:val="24"/>
          <w:szCs w:val="24"/>
        </w:rPr>
        <w:t>. Nessas condições, as propostas de microempresas e empresas de pequeno porte que se encontrarem na faixa de até 5% (cinco por cento) acima da proposta ou lance de menor preço serão consideradas empatadas com a primeira colocada.</w:t>
      </w:r>
    </w:p>
    <w:p w14:paraId="3296A3DD" w14:textId="77777777" w:rsidR="00021F25" w:rsidRPr="00764DBC" w:rsidRDefault="00021F25">
      <w:pPr>
        <w:jc w:val="both"/>
        <w:rPr>
          <w:rFonts w:ascii="Times New Roman" w:eastAsia="Times New Roman" w:hAnsi="Times New Roman" w:cs="Times New Roman"/>
          <w:color w:val="000000"/>
          <w:sz w:val="24"/>
          <w:szCs w:val="24"/>
        </w:rPr>
      </w:pPr>
    </w:p>
    <w:p w14:paraId="3296A3DE" w14:textId="7BE9B71A"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6.</w:t>
      </w:r>
      <w:r w:rsidR="00AA45AD" w:rsidRPr="00764DBC">
        <w:rPr>
          <w:rFonts w:ascii="Times New Roman" w:eastAsia="Times New Roman" w:hAnsi="Times New Roman" w:cs="Times New Roman"/>
          <w:color w:val="000000"/>
          <w:sz w:val="24"/>
          <w:szCs w:val="24"/>
        </w:rPr>
        <w:t>2</w:t>
      </w:r>
      <w:r w:rsidR="00BA086B">
        <w:rPr>
          <w:rFonts w:ascii="Times New Roman" w:eastAsia="Times New Roman" w:hAnsi="Times New Roman" w:cs="Times New Roman"/>
          <w:color w:val="000000"/>
          <w:sz w:val="24"/>
          <w:szCs w:val="24"/>
        </w:rPr>
        <w:t>3</w:t>
      </w:r>
      <w:r w:rsidRPr="00764DBC">
        <w:rPr>
          <w:rFonts w:ascii="Times New Roman" w:eastAsia="Times New Roman" w:hAnsi="Times New Roman" w:cs="Times New Roman"/>
          <w:color w:val="000000"/>
          <w:sz w:val="24"/>
          <w:szCs w:val="24"/>
        </w:rPr>
        <w:t xml:space="preserve">. A </w:t>
      </w:r>
      <w:proofErr w:type="gramStart"/>
      <w:r w:rsidRPr="00764DBC">
        <w:rPr>
          <w:rFonts w:ascii="Times New Roman" w:eastAsia="Times New Roman" w:hAnsi="Times New Roman" w:cs="Times New Roman"/>
          <w:color w:val="000000"/>
          <w:sz w:val="24"/>
          <w:szCs w:val="24"/>
        </w:rPr>
        <w:t>melhor</w:t>
      </w:r>
      <w:proofErr w:type="gramEnd"/>
      <w:r w:rsidRPr="00764DBC">
        <w:rPr>
          <w:rFonts w:ascii="Times New Roman" w:eastAsia="Times New Roman" w:hAnsi="Times New Roman" w:cs="Times New Roman"/>
          <w:color w:val="000000"/>
          <w:sz w:val="24"/>
          <w:szCs w:val="24"/>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296A3DF" w14:textId="77777777" w:rsidR="00021F25" w:rsidRPr="00764DBC" w:rsidRDefault="00021F25">
      <w:pPr>
        <w:jc w:val="both"/>
        <w:rPr>
          <w:rFonts w:ascii="Times New Roman" w:eastAsia="Times New Roman" w:hAnsi="Times New Roman" w:cs="Times New Roman"/>
          <w:color w:val="000000"/>
          <w:sz w:val="24"/>
          <w:szCs w:val="24"/>
        </w:rPr>
      </w:pPr>
    </w:p>
    <w:p w14:paraId="3296A3E0" w14:textId="4EDD54EA"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6.2</w:t>
      </w:r>
      <w:r w:rsidR="00BA086B">
        <w:rPr>
          <w:rFonts w:ascii="Times New Roman" w:eastAsia="Times New Roman" w:hAnsi="Times New Roman" w:cs="Times New Roman"/>
          <w:color w:val="000000"/>
          <w:sz w:val="24"/>
          <w:szCs w:val="24"/>
        </w:rPr>
        <w:t>4</w:t>
      </w:r>
      <w:r w:rsidRPr="00764DBC">
        <w:rPr>
          <w:rFonts w:ascii="Times New Roman" w:eastAsia="Times New Roman" w:hAnsi="Times New Roman" w:cs="Times New Roman"/>
          <w:color w:val="000000"/>
          <w:sz w:val="24"/>
          <w:szCs w:val="24"/>
        </w:rPr>
        <w:t>.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3296A3E1" w14:textId="77777777" w:rsidR="00021F25" w:rsidRPr="00764DBC" w:rsidRDefault="00021F25">
      <w:pPr>
        <w:jc w:val="both"/>
        <w:rPr>
          <w:rFonts w:ascii="Times New Roman" w:eastAsia="Times New Roman" w:hAnsi="Times New Roman" w:cs="Times New Roman"/>
          <w:color w:val="000000"/>
          <w:sz w:val="24"/>
          <w:szCs w:val="24"/>
        </w:rPr>
      </w:pPr>
    </w:p>
    <w:p w14:paraId="3296A3E2" w14:textId="18895C15"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6.2</w:t>
      </w:r>
      <w:r w:rsidR="00BA086B">
        <w:rPr>
          <w:rFonts w:ascii="Times New Roman" w:eastAsia="Times New Roman" w:hAnsi="Times New Roman" w:cs="Times New Roman"/>
          <w:color w:val="000000"/>
          <w:sz w:val="24"/>
          <w:szCs w:val="24"/>
        </w:rPr>
        <w:t>5</w:t>
      </w:r>
      <w:r w:rsidRPr="00764DBC">
        <w:rPr>
          <w:rFonts w:ascii="Times New Roman" w:eastAsia="Times New Roman" w:hAnsi="Times New Roman" w:cs="Times New Roman"/>
          <w:color w:val="000000"/>
          <w:sz w:val="24"/>
          <w:szCs w:val="24"/>
        </w:rPr>
        <w:t>.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296A3E3" w14:textId="77777777" w:rsidR="00021F25" w:rsidRPr="00764DBC" w:rsidRDefault="00021F25">
      <w:pPr>
        <w:jc w:val="both"/>
        <w:rPr>
          <w:rFonts w:ascii="Times New Roman" w:eastAsia="Times New Roman" w:hAnsi="Times New Roman" w:cs="Times New Roman"/>
          <w:color w:val="000000"/>
          <w:sz w:val="24"/>
          <w:szCs w:val="24"/>
        </w:rPr>
      </w:pPr>
    </w:p>
    <w:p w14:paraId="3296A3E4" w14:textId="1CCAB798"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6.2</w:t>
      </w:r>
      <w:r w:rsidR="00BA086B">
        <w:rPr>
          <w:rFonts w:ascii="Times New Roman" w:eastAsia="Times New Roman" w:hAnsi="Times New Roman" w:cs="Times New Roman"/>
          <w:color w:val="000000"/>
          <w:sz w:val="24"/>
          <w:szCs w:val="24"/>
        </w:rPr>
        <w:t>6</w:t>
      </w:r>
      <w:r w:rsidRPr="00764DBC">
        <w:rPr>
          <w:rFonts w:ascii="Times New Roman" w:eastAsia="Times New Roman" w:hAnsi="Times New Roman" w:cs="Times New Roman"/>
          <w:color w:val="000000"/>
          <w:sz w:val="24"/>
          <w:szCs w:val="24"/>
        </w:rPr>
        <w:t>. Quando houver propostas beneficiadas com as margens de preferência em relação ao produto estrangeiro, o critério de desempate será aplicado exclusivamente entre as propostas que fizerem jus às margens de preferência, conforme regulamento.</w:t>
      </w:r>
    </w:p>
    <w:p w14:paraId="3296A3E5" w14:textId="77777777" w:rsidR="00021F25" w:rsidRPr="00764DBC" w:rsidRDefault="00021F25">
      <w:pPr>
        <w:jc w:val="both"/>
        <w:rPr>
          <w:rFonts w:ascii="Times New Roman" w:eastAsia="Times New Roman" w:hAnsi="Times New Roman" w:cs="Times New Roman"/>
          <w:color w:val="000000"/>
          <w:sz w:val="24"/>
          <w:szCs w:val="24"/>
        </w:rPr>
      </w:pPr>
    </w:p>
    <w:p w14:paraId="3296A3E6" w14:textId="08462105"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6.2</w:t>
      </w:r>
      <w:r w:rsidR="00BA086B">
        <w:rPr>
          <w:rFonts w:ascii="Times New Roman" w:eastAsia="Times New Roman" w:hAnsi="Times New Roman" w:cs="Times New Roman"/>
          <w:color w:val="000000"/>
          <w:sz w:val="24"/>
          <w:szCs w:val="24"/>
        </w:rPr>
        <w:t>7</w:t>
      </w:r>
      <w:r w:rsidRPr="00764DBC">
        <w:rPr>
          <w:rFonts w:ascii="Times New Roman" w:eastAsia="Times New Roman" w:hAnsi="Times New Roman" w:cs="Times New Roman"/>
          <w:color w:val="000000"/>
          <w:sz w:val="24"/>
          <w:szCs w:val="24"/>
        </w:rPr>
        <w:t>. Só se considera empate entre propostas iguais, não seguidas de lances. Lances equivalentes não serão considerados iguais, uma vez que a ordem de apresentação pelos licitantes é utilizada como um dos critérios de classificação.</w:t>
      </w:r>
    </w:p>
    <w:p w14:paraId="3296A3E7" w14:textId="77777777" w:rsidR="00021F25" w:rsidRPr="00764DBC" w:rsidRDefault="00021F25">
      <w:pPr>
        <w:jc w:val="both"/>
        <w:rPr>
          <w:rFonts w:ascii="Times New Roman" w:eastAsia="Times New Roman" w:hAnsi="Times New Roman" w:cs="Times New Roman"/>
          <w:color w:val="000000"/>
          <w:sz w:val="24"/>
          <w:szCs w:val="24"/>
        </w:rPr>
      </w:pPr>
    </w:p>
    <w:p w14:paraId="3296A3E8" w14:textId="0C95BD03"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w:t>
      </w:r>
      <w:r w:rsidR="00BA086B">
        <w:rPr>
          <w:rFonts w:ascii="Times New Roman" w:eastAsia="Times New Roman" w:hAnsi="Times New Roman" w:cs="Times New Roman"/>
          <w:color w:val="000000"/>
          <w:sz w:val="24"/>
          <w:szCs w:val="24"/>
        </w:rPr>
        <w:t>28</w:t>
      </w:r>
      <w:r w:rsidRPr="00764DBC">
        <w:rPr>
          <w:rFonts w:ascii="Times New Roman" w:eastAsia="Times New Roman" w:hAnsi="Times New Roman" w:cs="Times New Roman"/>
          <w:color w:val="000000"/>
          <w:sz w:val="24"/>
          <w:szCs w:val="24"/>
        </w:rPr>
        <w:t>. Havendo eventual empate entre propostas, o critério de desempate será aquele previsto no art. 3º, § 2º, da Lei nº 8.666/1993, assegurando-se a preferência, sucessivamente, aos bens fornecidos:</w:t>
      </w:r>
    </w:p>
    <w:p w14:paraId="3296A3E9" w14:textId="006DEA9E" w:rsidR="00021F25" w:rsidRPr="00764DBC" w:rsidRDefault="003B448E" w:rsidP="00BA086B">
      <w:pPr>
        <w:ind w:left="709"/>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w:t>
      </w:r>
      <w:r w:rsidR="00BA086B">
        <w:rPr>
          <w:rFonts w:ascii="Times New Roman" w:eastAsia="Times New Roman" w:hAnsi="Times New Roman" w:cs="Times New Roman"/>
          <w:color w:val="000000"/>
          <w:sz w:val="24"/>
          <w:szCs w:val="24"/>
        </w:rPr>
        <w:t>28</w:t>
      </w:r>
      <w:r w:rsidRPr="00764DBC">
        <w:rPr>
          <w:rFonts w:ascii="Times New Roman" w:eastAsia="Times New Roman" w:hAnsi="Times New Roman" w:cs="Times New Roman"/>
          <w:color w:val="000000"/>
          <w:sz w:val="24"/>
          <w:szCs w:val="24"/>
        </w:rPr>
        <w:t>.1. por empresas brasileiras;</w:t>
      </w:r>
    </w:p>
    <w:p w14:paraId="3296A3EA" w14:textId="4A0CABE0" w:rsidR="00021F25" w:rsidRPr="00764DBC" w:rsidRDefault="003B448E" w:rsidP="00BA086B">
      <w:pPr>
        <w:ind w:left="709"/>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w:t>
      </w:r>
      <w:r w:rsidR="00BA086B">
        <w:rPr>
          <w:rFonts w:ascii="Times New Roman" w:eastAsia="Times New Roman" w:hAnsi="Times New Roman" w:cs="Times New Roman"/>
          <w:color w:val="000000"/>
          <w:sz w:val="24"/>
          <w:szCs w:val="24"/>
        </w:rPr>
        <w:t>28</w:t>
      </w:r>
      <w:r w:rsidRPr="00764DBC">
        <w:rPr>
          <w:rFonts w:ascii="Times New Roman" w:eastAsia="Times New Roman" w:hAnsi="Times New Roman" w:cs="Times New Roman"/>
          <w:color w:val="000000"/>
          <w:sz w:val="24"/>
          <w:szCs w:val="24"/>
        </w:rPr>
        <w:t>.2. por empresas que invistam em pesquisa e no desenvolvimento de tecnologia no País;</w:t>
      </w:r>
    </w:p>
    <w:p w14:paraId="3296A3EB" w14:textId="4FADFAF8" w:rsidR="00021F25" w:rsidRPr="00764DBC" w:rsidRDefault="003B448E" w:rsidP="00BA086B">
      <w:pPr>
        <w:ind w:left="709"/>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w:t>
      </w:r>
      <w:r w:rsidR="00BA086B">
        <w:rPr>
          <w:rFonts w:ascii="Times New Roman" w:eastAsia="Times New Roman" w:hAnsi="Times New Roman" w:cs="Times New Roman"/>
          <w:color w:val="000000"/>
          <w:sz w:val="24"/>
          <w:szCs w:val="24"/>
        </w:rPr>
        <w:t>28</w:t>
      </w:r>
      <w:r w:rsidRPr="00764DBC">
        <w:rPr>
          <w:rFonts w:ascii="Times New Roman" w:eastAsia="Times New Roman" w:hAnsi="Times New Roman" w:cs="Times New Roman"/>
          <w:color w:val="000000"/>
          <w:sz w:val="24"/>
          <w:szCs w:val="24"/>
        </w:rPr>
        <w:t>.3. por empresas que comprovem cumprimento de reserva de cargos prevista em lei para pessoa com deficiência ou para reabilitado da Previdência Social e que atendam às regras de acessibilidade previstas na legislação.</w:t>
      </w:r>
    </w:p>
    <w:p w14:paraId="3296A3EC" w14:textId="77777777" w:rsidR="00021F25" w:rsidRPr="00764DBC" w:rsidRDefault="00021F25">
      <w:pPr>
        <w:jc w:val="both"/>
        <w:rPr>
          <w:rFonts w:ascii="Times New Roman" w:eastAsia="Times New Roman" w:hAnsi="Times New Roman" w:cs="Times New Roman"/>
          <w:color w:val="000000"/>
          <w:sz w:val="24"/>
          <w:szCs w:val="24"/>
        </w:rPr>
      </w:pPr>
    </w:p>
    <w:p w14:paraId="3296A3ED" w14:textId="038A6628"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w:t>
      </w:r>
      <w:r w:rsidR="00BA086B">
        <w:rPr>
          <w:rFonts w:ascii="Times New Roman" w:eastAsia="Times New Roman" w:hAnsi="Times New Roman" w:cs="Times New Roman"/>
          <w:color w:val="000000"/>
          <w:sz w:val="24"/>
          <w:szCs w:val="24"/>
        </w:rPr>
        <w:t>29</w:t>
      </w:r>
      <w:r w:rsidRPr="00764DBC">
        <w:rPr>
          <w:rFonts w:ascii="Times New Roman" w:eastAsia="Times New Roman" w:hAnsi="Times New Roman" w:cs="Times New Roman"/>
          <w:color w:val="000000"/>
          <w:sz w:val="24"/>
          <w:szCs w:val="24"/>
        </w:rPr>
        <w:t>. Persistindo o empate entre propostas, será aplicado o sorteio como critério de desempate.</w:t>
      </w:r>
    </w:p>
    <w:p w14:paraId="3296A3EE" w14:textId="77777777" w:rsidR="00021F25" w:rsidRPr="00764DBC" w:rsidRDefault="00021F25">
      <w:pPr>
        <w:jc w:val="both"/>
        <w:rPr>
          <w:rFonts w:ascii="Times New Roman" w:eastAsia="Times New Roman" w:hAnsi="Times New Roman" w:cs="Times New Roman"/>
          <w:color w:val="000000"/>
          <w:sz w:val="24"/>
          <w:szCs w:val="24"/>
        </w:rPr>
      </w:pPr>
    </w:p>
    <w:p w14:paraId="3296A3EF" w14:textId="679B6AB4"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w:t>
      </w:r>
      <w:r w:rsidR="00AA45AD" w:rsidRPr="00764DBC">
        <w:rPr>
          <w:rFonts w:ascii="Times New Roman" w:eastAsia="Times New Roman" w:hAnsi="Times New Roman" w:cs="Times New Roman"/>
          <w:color w:val="000000"/>
          <w:sz w:val="24"/>
          <w:szCs w:val="24"/>
        </w:rPr>
        <w:t>3</w:t>
      </w:r>
      <w:r w:rsidR="00BA086B">
        <w:rPr>
          <w:rFonts w:ascii="Times New Roman" w:eastAsia="Times New Roman" w:hAnsi="Times New Roman" w:cs="Times New Roman"/>
          <w:color w:val="000000"/>
          <w:sz w:val="24"/>
          <w:szCs w:val="24"/>
        </w:rPr>
        <w:t>0</w:t>
      </w:r>
      <w:r w:rsidRPr="00764DBC">
        <w:rPr>
          <w:rFonts w:ascii="Times New Roman" w:eastAsia="Times New Roman" w:hAnsi="Times New Roman" w:cs="Times New Roman"/>
          <w:color w:val="000000"/>
          <w:sz w:val="24"/>
          <w:szCs w:val="24"/>
        </w:rPr>
        <w:t>. 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14:paraId="3296A3F0" w14:textId="77777777" w:rsidR="00021F25" w:rsidRPr="00764DBC" w:rsidRDefault="00021F25">
      <w:pPr>
        <w:jc w:val="both"/>
        <w:rPr>
          <w:rFonts w:ascii="Times New Roman" w:eastAsia="Times New Roman" w:hAnsi="Times New Roman" w:cs="Times New Roman"/>
          <w:color w:val="000000"/>
          <w:sz w:val="24"/>
          <w:szCs w:val="24"/>
        </w:rPr>
      </w:pPr>
    </w:p>
    <w:p w14:paraId="3296A3F1" w14:textId="0E80A61A"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w:t>
      </w:r>
      <w:r w:rsidR="00AA45AD" w:rsidRPr="00764DBC">
        <w:rPr>
          <w:rFonts w:ascii="Times New Roman" w:eastAsia="Times New Roman" w:hAnsi="Times New Roman" w:cs="Times New Roman"/>
          <w:color w:val="000000"/>
          <w:sz w:val="24"/>
          <w:szCs w:val="24"/>
        </w:rPr>
        <w:t>3</w:t>
      </w:r>
      <w:r w:rsidR="00BA086B">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 A negociação será realizada por meio do sistema, podendo ser acompanhada pelos demais licitantes.</w:t>
      </w:r>
    </w:p>
    <w:p w14:paraId="3296A3F2" w14:textId="77777777" w:rsidR="00021F25" w:rsidRPr="00764DBC" w:rsidRDefault="00021F25">
      <w:pPr>
        <w:jc w:val="both"/>
        <w:rPr>
          <w:rFonts w:ascii="Times New Roman" w:eastAsia="Times New Roman" w:hAnsi="Times New Roman" w:cs="Times New Roman"/>
          <w:color w:val="000000"/>
          <w:sz w:val="24"/>
          <w:szCs w:val="24"/>
        </w:rPr>
      </w:pPr>
    </w:p>
    <w:p w14:paraId="3296A3F3" w14:textId="1C60B40A"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w:t>
      </w:r>
      <w:r w:rsidR="00AA45AD" w:rsidRPr="00764DBC">
        <w:rPr>
          <w:rFonts w:ascii="Times New Roman" w:eastAsia="Times New Roman" w:hAnsi="Times New Roman" w:cs="Times New Roman"/>
          <w:color w:val="000000"/>
          <w:sz w:val="24"/>
          <w:szCs w:val="24"/>
        </w:rPr>
        <w:t>3</w:t>
      </w:r>
      <w:r w:rsidR="00BA086B">
        <w:rPr>
          <w:rFonts w:ascii="Times New Roman" w:eastAsia="Times New Roman" w:hAnsi="Times New Roman" w:cs="Times New Roman"/>
          <w:color w:val="000000"/>
          <w:sz w:val="24"/>
          <w:szCs w:val="24"/>
        </w:rPr>
        <w:t>2</w:t>
      </w:r>
      <w:r w:rsidRPr="00764DBC">
        <w:rPr>
          <w:rFonts w:ascii="Times New Roman" w:eastAsia="Times New Roman" w:hAnsi="Times New Roman" w:cs="Times New Roman"/>
          <w:color w:val="000000"/>
          <w:sz w:val="24"/>
          <w:szCs w:val="24"/>
        </w:rPr>
        <w:t>. Após a negociação do preço, o Pregoeiro iniciará a fase de aceitação e julgamento da proposta.</w:t>
      </w:r>
    </w:p>
    <w:p w14:paraId="49795888" w14:textId="77777777" w:rsidR="00D513D5" w:rsidRPr="00764DBC" w:rsidRDefault="00D513D5">
      <w:pPr>
        <w:jc w:val="both"/>
        <w:rPr>
          <w:rFonts w:ascii="Times New Roman" w:eastAsia="Times New Roman" w:hAnsi="Times New Roman" w:cs="Times New Roman"/>
          <w:iCs/>
          <w:sz w:val="24"/>
          <w:szCs w:val="24"/>
          <w:highlight w:val="yellow"/>
        </w:rPr>
      </w:pPr>
    </w:p>
    <w:tbl>
      <w:tblPr>
        <w:tblStyle w:val="aff9"/>
        <w:tblW w:w="9639" w:type="dxa"/>
        <w:tblInd w:w="0" w:type="dxa"/>
        <w:tblLayout w:type="fixed"/>
        <w:tblLook w:val="0000" w:firstRow="0" w:lastRow="0" w:firstColumn="0" w:lastColumn="0" w:noHBand="0" w:noVBand="0"/>
      </w:tblPr>
      <w:tblGrid>
        <w:gridCol w:w="9639"/>
      </w:tblGrid>
      <w:tr w:rsidR="00021F25" w:rsidRPr="00764DBC" w14:paraId="3296A3F6" w14:textId="77777777" w:rsidTr="00C34B84">
        <w:tc>
          <w:tcPr>
            <w:tcW w:w="9639" w:type="dxa"/>
            <w:shd w:val="clear" w:color="auto" w:fill="000000" w:themeFill="text1"/>
          </w:tcPr>
          <w:p w14:paraId="3296A3F5" w14:textId="77777777" w:rsidR="00021F25" w:rsidRPr="00764DBC" w:rsidRDefault="003B448E" w:rsidP="00C34B84">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7. Aceitabilidade da Proposta Vencedora</w:t>
            </w:r>
          </w:p>
        </w:tc>
      </w:tr>
    </w:tbl>
    <w:p w14:paraId="3296A3F7" w14:textId="77777777" w:rsidR="00021F25" w:rsidRPr="00764DBC" w:rsidRDefault="00021F25">
      <w:pPr>
        <w:jc w:val="both"/>
        <w:rPr>
          <w:rFonts w:ascii="Times New Roman" w:eastAsia="Times New Roman" w:hAnsi="Times New Roman" w:cs="Times New Roman"/>
          <w:i/>
          <w:color w:val="000000"/>
          <w:sz w:val="24"/>
          <w:szCs w:val="24"/>
        </w:rPr>
      </w:pPr>
    </w:p>
    <w:p w14:paraId="3296A3F8"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sz w:val="24"/>
          <w:szCs w:val="24"/>
        </w:rPr>
        <w:t>7.1. Encerrada a etapa de lances e depois da verificação de possível empate, o Pregoeiro examinará a proposta classificada em primeiro lugar quanto ao preço, a sua exequibilidade, bem como quanto ao cumprimento das especificações do objeto.</w:t>
      </w:r>
    </w:p>
    <w:p w14:paraId="3296A3F9" w14:textId="77777777" w:rsidR="00021F25" w:rsidRPr="00764DBC" w:rsidRDefault="00021F25">
      <w:pPr>
        <w:jc w:val="both"/>
        <w:rPr>
          <w:rFonts w:ascii="Times New Roman" w:eastAsia="Times New Roman" w:hAnsi="Times New Roman" w:cs="Times New Roman"/>
          <w:sz w:val="24"/>
          <w:szCs w:val="24"/>
        </w:rPr>
      </w:pPr>
    </w:p>
    <w:p w14:paraId="3296A3FA" w14:textId="77777777"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7.2. Não será desclassificada a proposta ou o lance vencedor com valor superior ao preço máximo fixado ou que apresentar preço manifestamente inexequível.</w:t>
      </w:r>
    </w:p>
    <w:p w14:paraId="3296A3FB" w14:textId="77777777" w:rsidR="00021F25" w:rsidRPr="00764DBC" w:rsidRDefault="00021F25">
      <w:pPr>
        <w:jc w:val="both"/>
        <w:rPr>
          <w:rFonts w:ascii="Times New Roman" w:eastAsia="Times New Roman" w:hAnsi="Times New Roman" w:cs="Times New Roman"/>
          <w:sz w:val="24"/>
          <w:szCs w:val="24"/>
        </w:rPr>
      </w:pPr>
    </w:p>
    <w:p w14:paraId="3296A3FC"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7.3. O licitante qualificado como produtor rural pessoa física deverá incluir, na sua proposta, os percentuais das contribuições previstas no art. 176 da Instrução Normativa RFB nº 971/2009, em razão do disposto no art. 184, inciso V, sob pena de desclassificação.</w:t>
      </w:r>
    </w:p>
    <w:p w14:paraId="3296A3FD" w14:textId="77777777" w:rsidR="00021F25" w:rsidRPr="00764DBC" w:rsidRDefault="00021F25">
      <w:pPr>
        <w:jc w:val="both"/>
        <w:rPr>
          <w:rFonts w:ascii="Times New Roman" w:eastAsia="Times New Roman" w:hAnsi="Times New Roman" w:cs="Times New Roman"/>
          <w:sz w:val="24"/>
          <w:szCs w:val="24"/>
        </w:rPr>
      </w:pPr>
    </w:p>
    <w:p w14:paraId="3296A3FE"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sz w:val="24"/>
          <w:szCs w:val="24"/>
        </w:rPr>
        <w:t>7.4.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3296A3FF" w14:textId="77777777" w:rsidR="00021F25" w:rsidRPr="00764DBC" w:rsidRDefault="00021F25">
      <w:pPr>
        <w:jc w:val="both"/>
        <w:rPr>
          <w:rFonts w:ascii="Times New Roman" w:eastAsia="Times New Roman" w:hAnsi="Times New Roman" w:cs="Times New Roman"/>
          <w:sz w:val="24"/>
          <w:szCs w:val="24"/>
        </w:rPr>
      </w:pPr>
    </w:p>
    <w:p w14:paraId="3296A400"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7.5. O Pregoeiro poderá convocar o licitante para enviar documento digital, por meio de funcionalidade disponível no sistema, estabelecendo no </w:t>
      </w:r>
      <w:r w:rsidRPr="00764DBC">
        <w:rPr>
          <w:rFonts w:ascii="Times New Roman" w:eastAsia="Times New Roman" w:hAnsi="Times New Roman" w:cs="Times New Roman"/>
          <w:i/>
          <w:color w:val="000000"/>
          <w:sz w:val="24"/>
          <w:szCs w:val="24"/>
        </w:rPr>
        <w:t>chat</w:t>
      </w:r>
      <w:r w:rsidRPr="00764DBC">
        <w:rPr>
          <w:rFonts w:ascii="Times New Roman" w:eastAsia="Times New Roman" w:hAnsi="Times New Roman" w:cs="Times New Roman"/>
          <w:color w:val="000000"/>
          <w:sz w:val="24"/>
          <w:szCs w:val="24"/>
        </w:rPr>
        <w:t xml:space="preserve"> prazo razoável para tanto, sob pena de não aceitação da proposta.</w:t>
      </w:r>
    </w:p>
    <w:p w14:paraId="3296A401" w14:textId="77777777" w:rsidR="00021F25" w:rsidRPr="00764DBC" w:rsidRDefault="00021F25">
      <w:pPr>
        <w:jc w:val="both"/>
        <w:rPr>
          <w:rFonts w:ascii="Times New Roman" w:eastAsia="Times New Roman" w:hAnsi="Times New Roman" w:cs="Times New Roman"/>
          <w:color w:val="000000"/>
          <w:sz w:val="24"/>
          <w:szCs w:val="24"/>
        </w:rPr>
      </w:pPr>
    </w:p>
    <w:p w14:paraId="3296A402" w14:textId="77777777" w:rsidR="00021F25" w:rsidRPr="00764DBC" w:rsidRDefault="003B448E">
      <w:pPr>
        <w:tabs>
          <w:tab w:val="left" w:pos="1440"/>
        </w:tabs>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7.6.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3296A403" w14:textId="77777777" w:rsidR="00021F25" w:rsidRPr="00764DBC" w:rsidRDefault="003B448E" w:rsidP="003C2D43">
      <w:pPr>
        <w:tabs>
          <w:tab w:val="left" w:pos="1440"/>
        </w:tabs>
        <w:ind w:left="709"/>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7.6.1. O prazo estabelecido pelo Pregoeiro poderá ser prorrogado por solicitação escrita e justificada do licitante, formulada antes de findo o prazo estabelecido, e formalmente aceita pelo Pregoeiro.</w:t>
      </w:r>
    </w:p>
    <w:p w14:paraId="3296A404" w14:textId="77777777" w:rsidR="00021F25" w:rsidRPr="00764DBC" w:rsidRDefault="00021F25">
      <w:pPr>
        <w:jc w:val="both"/>
        <w:rPr>
          <w:rFonts w:ascii="Times New Roman" w:eastAsia="Times New Roman" w:hAnsi="Times New Roman" w:cs="Times New Roman"/>
          <w:sz w:val="24"/>
          <w:szCs w:val="24"/>
        </w:rPr>
      </w:pPr>
    </w:p>
    <w:p w14:paraId="3296A405" w14:textId="77777777"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7.7. 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5 (cinco) dias úteis contados da solicitação.</w:t>
      </w:r>
    </w:p>
    <w:p w14:paraId="3296A406" w14:textId="77777777" w:rsidR="00021F25" w:rsidRPr="00764DBC" w:rsidRDefault="003B448E" w:rsidP="003C2D43">
      <w:pPr>
        <w:tabs>
          <w:tab w:val="left" w:pos="1440"/>
        </w:tabs>
        <w:ind w:left="851"/>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7.7.1. Por meio de mensagem no sistema, será divulgado o local e horário de realização do procedimento para a avaliação das amostras, cuja presença será facultada a todos os interessados, incluindo os demais licitantes.</w:t>
      </w:r>
    </w:p>
    <w:p w14:paraId="3296A407" w14:textId="77777777" w:rsidR="00021F25" w:rsidRPr="00764DBC" w:rsidRDefault="003B448E" w:rsidP="003C2D43">
      <w:pPr>
        <w:tabs>
          <w:tab w:val="left" w:pos="1440"/>
        </w:tabs>
        <w:ind w:left="851"/>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7.7.2. Os resultados das avaliações serão divulgados por meio de mensagem no sistema.</w:t>
      </w:r>
    </w:p>
    <w:p w14:paraId="3296A408" w14:textId="77777777" w:rsidR="00021F25" w:rsidRPr="00764DBC" w:rsidRDefault="003B448E" w:rsidP="003C2D43">
      <w:pPr>
        <w:ind w:left="851"/>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7.7.3. No caso de não haver entrega da amostra ou ocorrer atraso na entrega, sem justificativa aceita pelo Pregoeiro, ou havendo entrega de amostra fora das especificações previstas neste Edital, a proposta do licitante será recusada.</w:t>
      </w:r>
    </w:p>
    <w:p w14:paraId="3296A409" w14:textId="77777777" w:rsidR="00021F25" w:rsidRPr="00764DBC" w:rsidRDefault="003B448E" w:rsidP="003C2D43">
      <w:pPr>
        <w:ind w:left="851"/>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7.7.4. 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p>
    <w:p w14:paraId="3296A40A" w14:textId="77777777" w:rsidR="00021F25" w:rsidRPr="00764DBC" w:rsidRDefault="003B448E" w:rsidP="003C2D43">
      <w:pPr>
        <w:tabs>
          <w:tab w:val="left" w:pos="1440"/>
        </w:tabs>
        <w:ind w:left="851"/>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7.7.5. Os exemplares colocados à disposição da Administração serão tratados como protótipos, podendo ser manuseados e desmontados pela equipe técnica responsável pela análise, não gerando direito a ressarcimento.</w:t>
      </w:r>
    </w:p>
    <w:p w14:paraId="3296A40B" w14:textId="77777777" w:rsidR="00021F25" w:rsidRPr="00764DBC" w:rsidRDefault="003B448E" w:rsidP="003C2D43">
      <w:pPr>
        <w:tabs>
          <w:tab w:val="left" w:pos="1440"/>
        </w:tabs>
        <w:ind w:left="851"/>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 xml:space="preserve">7.7.6. Após a divulgação do </w:t>
      </w:r>
      <w:proofErr w:type="gramStart"/>
      <w:r w:rsidRPr="00764DBC">
        <w:rPr>
          <w:rFonts w:ascii="Times New Roman" w:eastAsia="Times New Roman" w:hAnsi="Times New Roman" w:cs="Times New Roman"/>
          <w:sz w:val="24"/>
          <w:szCs w:val="24"/>
        </w:rPr>
        <w:t>resultado final</w:t>
      </w:r>
      <w:proofErr w:type="gramEnd"/>
      <w:r w:rsidRPr="00764DBC">
        <w:rPr>
          <w:rFonts w:ascii="Times New Roman" w:eastAsia="Times New Roman" w:hAnsi="Times New Roman" w:cs="Times New Roman"/>
          <w:sz w:val="24"/>
          <w:szCs w:val="24"/>
        </w:rPr>
        <w:t xml:space="preserve"> da licitação, as amostras entregues deverão ser recolhidas pelos licitantes no prazo de 10 (dez) dias, após o qual poderão ser descartadas pela Administração, sem direito a ressarcimento.</w:t>
      </w:r>
    </w:p>
    <w:p w14:paraId="3296A40C" w14:textId="77777777" w:rsidR="00021F25" w:rsidRPr="00764DBC" w:rsidRDefault="003B448E" w:rsidP="003C2D43">
      <w:pPr>
        <w:tabs>
          <w:tab w:val="left" w:pos="1440"/>
        </w:tabs>
        <w:ind w:left="851"/>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7.7.7. Os licitantes deverão colocar à disposição da Administração todas as condições indispensáveis à realização de testes e fornecer, sem ônus, os manuais impressos em língua portuguesa, necessários ao seu perfeito manuseio, quando for o caso.</w:t>
      </w:r>
    </w:p>
    <w:p w14:paraId="3296A40D" w14:textId="77777777" w:rsidR="00021F25" w:rsidRPr="00764DBC" w:rsidRDefault="00021F25">
      <w:pPr>
        <w:jc w:val="both"/>
        <w:rPr>
          <w:rFonts w:ascii="Times New Roman" w:eastAsia="Times New Roman" w:hAnsi="Times New Roman" w:cs="Times New Roman"/>
          <w:sz w:val="24"/>
          <w:szCs w:val="24"/>
          <w:highlight w:val="yellow"/>
        </w:rPr>
      </w:pPr>
    </w:p>
    <w:p w14:paraId="3296A40E"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sz w:val="24"/>
          <w:szCs w:val="24"/>
        </w:rPr>
        <w:t>7.8. Se a proposta ou lance vencedor for desclassificado, o Pregoeiro examinará a proposta ou lance subsequente, e, assim sucessivamente, na ordem de classificação.</w:t>
      </w:r>
    </w:p>
    <w:p w14:paraId="3296A40F" w14:textId="77777777" w:rsidR="00021F25" w:rsidRPr="00764DBC" w:rsidRDefault="00021F25">
      <w:pPr>
        <w:jc w:val="both"/>
        <w:rPr>
          <w:rFonts w:ascii="Times New Roman" w:eastAsia="Times New Roman" w:hAnsi="Times New Roman" w:cs="Times New Roman"/>
          <w:sz w:val="24"/>
          <w:szCs w:val="24"/>
        </w:rPr>
      </w:pPr>
    </w:p>
    <w:p w14:paraId="3296A410"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sz w:val="24"/>
          <w:szCs w:val="24"/>
        </w:rPr>
        <w:t>7.9. Havendo necessidade, o Pregoeiro suspenderá a sessão, informando no “chat” a nova data e horário para a sua continuidade.</w:t>
      </w:r>
    </w:p>
    <w:p w14:paraId="3296A411" w14:textId="77777777" w:rsidR="00021F25" w:rsidRPr="00764DBC" w:rsidRDefault="00021F25">
      <w:pPr>
        <w:jc w:val="both"/>
        <w:rPr>
          <w:rFonts w:ascii="Times New Roman" w:eastAsia="Times New Roman" w:hAnsi="Times New Roman" w:cs="Times New Roman"/>
          <w:sz w:val="24"/>
          <w:szCs w:val="24"/>
        </w:rPr>
      </w:pPr>
    </w:p>
    <w:p w14:paraId="3296A412" w14:textId="77777777"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7.10. O Pregoeiro poderá encaminhar, por meio do sistema eletrônico, contraproposta ao licitante que apresentou o lance mais vantajoso, com o fim de negociar a obtenção de melhor preço, vedada a negociação em condições diversas das previstas neste Edital.</w:t>
      </w:r>
    </w:p>
    <w:p w14:paraId="3296A413" w14:textId="77777777" w:rsidR="00021F25" w:rsidRPr="00764DBC" w:rsidRDefault="003B448E" w:rsidP="003C2D43">
      <w:pPr>
        <w:tabs>
          <w:tab w:val="left" w:pos="1440"/>
        </w:tabs>
        <w:ind w:left="851"/>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7.10.1. Também nas hipóteses em que o Pregoeiro não aceitar a proposta e passar à subsequente, poderá negociar com o licitante para que seja obtido preço melhor.</w:t>
      </w:r>
    </w:p>
    <w:p w14:paraId="3296A414" w14:textId="77777777" w:rsidR="00021F25" w:rsidRPr="00764DBC" w:rsidRDefault="003B448E" w:rsidP="003C2D43">
      <w:pPr>
        <w:tabs>
          <w:tab w:val="left" w:pos="1440"/>
        </w:tabs>
        <w:ind w:left="851"/>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7.10.2. A negociação será realizada por meio do sistema, podendo ser acompanhada pelos demais licitantes.</w:t>
      </w:r>
    </w:p>
    <w:p w14:paraId="3296A415" w14:textId="77777777" w:rsidR="00021F25" w:rsidRPr="00764DBC" w:rsidRDefault="00021F25">
      <w:pPr>
        <w:jc w:val="both"/>
        <w:rPr>
          <w:rFonts w:ascii="Times New Roman" w:eastAsia="Times New Roman" w:hAnsi="Times New Roman" w:cs="Times New Roman"/>
          <w:sz w:val="24"/>
          <w:szCs w:val="24"/>
        </w:rPr>
      </w:pPr>
    </w:p>
    <w:p w14:paraId="3296A416" w14:textId="77777777"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 xml:space="preserve">7.11. Nos itens não exclusivos para a participação de microempresas e empresas de pequeno porte, sempre que a proposta não for aceita, e antes de o Pregoeiro passar à subsequente, haverá nova verificação, pelo sistema, da eventual ocorrência do empate ficto, previsto nos </w:t>
      </w:r>
      <w:proofErr w:type="spellStart"/>
      <w:r w:rsidRPr="00764DBC">
        <w:rPr>
          <w:rFonts w:ascii="Times New Roman" w:eastAsia="Times New Roman" w:hAnsi="Times New Roman" w:cs="Times New Roman"/>
          <w:sz w:val="24"/>
          <w:szCs w:val="24"/>
        </w:rPr>
        <w:t>arts</w:t>
      </w:r>
      <w:proofErr w:type="spellEnd"/>
      <w:r w:rsidRPr="00764DBC">
        <w:rPr>
          <w:rFonts w:ascii="Times New Roman" w:eastAsia="Times New Roman" w:hAnsi="Times New Roman" w:cs="Times New Roman"/>
          <w:sz w:val="24"/>
          <w:szCs w:val="24"/>
        </w:rPr>
        <w:t>. 44 e 45 da LC nº 123/2006, seguindo-se a disciplina antes estabelecida, se for o caso.</w:t>
      </w:r>
    </w:p>
    <w:p w14:paraId="3296A417" w14:textId="77777777" w:rsidR="00021F25" w:rsidRPr="00764DBC" w:rsidRDefault="00021F25">
      <w:pPr>
        <w:ind w:right="-15"/>
        <w:jc w:val="both"/>
        <w:rPr>
          <w:rFonts w:ascii="Times New Roman" w:eastAsia="Times New Roman" w:hAnsi="Times New Roman" w:cs="Times New Roman"/>
          <w:sz w:val="24"/>
          <w:szCs w:val="24"/>
        </w:rPr>
      </w:pPr>
    </w:p>
    <w:p w14:paraId="3296A418" w14:textId="77777777" w:rsidR="00021F25" w:rsidRPr="00764DBC" w:rsidRDefault="003B448E">
      <w:pPr>
        <w:ind w:right="-15"/>
        <w:jc w:val="both"/>
        <w:rPr>
          <w:rFonts w:ascii="Times New Roman" w:hAnsi="Times New Roman" w:cs="Times New Roman"/>
          <w:sz w:val="24"/>
          <w:szCs w:val="24"/>
        </w:rPr>
      </w:pPr>
      <w:r w:rsidRPr="00764DBC">
        <w:rPr>
          <w:rFonts w:ascii="Times New Roman" w:eastAsia="Times New Roman" w:hAnsi="Times New Roman" w:cs="Times New Roman"/>
          <w:sz w:val="24"/>
          <w:szCs w:val="24"/>
        </w:rPr>
        <w:t>7.12. Aceita a proposta classificada em primeiro lugar, o licitante deverá comprovar sua condição de habilitação, na forma determinada neste Edital.</w:t>
      </w:r>
    </w:p>
    <w:p w14:paraId="3296A419" w14:textId="77777777" w:rsidR="00021F25" w:rsidRPr="00764DBC" w:rsidRDefault="00021F25">
      <w:pPr>
        <w:ind w:right="-15"/>
        <w:jc w:val="both"/>
        <w:rPr>
          <w:rFonts w:ascii="Times New Roman" w:eastAsia="Times New Roman" w:hAnsi="Times New Roman" w:cs="Times New Roman"/>
          <w:sz w:val="24"/>
          <w:szCs w:val="24"/>
        </w:rPr>
      </w:pPr>
    </w:p>
    <w:tbl>
      <w:tblPr>
        <w:tblStyle w:val="affa"/>
        <w:tblW w:w="9639" w:type="dxa"/>
        <w:tblInd w:w="0" w:type="dxa"/>
        <w:tblLayout w:type="fixed"/>
        <w:tblLook w:val="0000" w:firstRow="0" w:lastRow="0" w:firstColumn="0" w:lastColumn="0" w:noHBand="0" w:noVBand="0"/>
      </w:tblPr>
      <w:tblGrid>
        <w:gridCol w:w="9639"/>
      </w:tblGrid>
      <w:tr w:rsidR="00021F25" w:rsidRPr="00764DBC" w14:paraId="3296A41B" w14:textId="77777777">
        <w:tc>
          <w:tcPr>
            <w:tcW w:w="9639" w:type="dxa"/>
            <w:shd w:val="clear" w:color="auto" w:fill="auto"/>
          </w:tcPr>
          <w:p w14:paraId="3296A41A" w14:textId="77777777" w:rsidR="00021F25" w:rsidRPr="00764DBC" w:rsidRDefault="003B448E" w:rsidP="00C34B84">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8. Habilitação</w:t>
            </w:r>
          </w:p>
        </w:tc>
      </w:tr>
    </w:tbl>
    <w:p w14:paraId="3296A41C" w14:textId="77777777" w:rsidR="00021F25" w:rsidRPr="00764DBC" w:rsidRDefault="00021F25">
      <w:pPr>
        <w:jc w:val="both"/>
        <w:rPr>
          <w:rFonts w:ascii="Times New Roman" w:eastAsia="Times New Roman" w:hAnsi="Times New Roman" w:cs="Times New Roman"/>
          <w:sz w:val="24"/>
          <w:szCs w:val="24"/>
        </w:rPr>
      </w:pPr>
    </w:p>
    <w:p w14:paraId="3296A41D"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sz w:val="24"/>
          <w:szCs w:val="24"/>
        </w:rPr>
        <w:t xml:space="preserve">8.1. Como condição prévia ao exame da documentação de habilitação do licitante detentor da proposta </w:t>
      </w:r>
      <w:r w:rsidRPr="00764DBC">
        <w:rPr>
          <w:rFonts w:ascii="Times New Roman" w:eastAsia="Times New Roman" w:hAnsi="Times New Roman" w:cs="Times New Roman"/>
          <w:color w:val="000000"/>
          <w:sz w:val="24"/>
          <w:szCs w:val="24"/>
        </w:rPr>
        <w:t>classificada em primeiro lugar</w:t>
      </w:r>
      <w:r w:rsidRPr="00764DBC">
        <w:rPr>
          <w:rFonts w:ascii="Times New Roman" w:eastAsia="Times New Roman" w:hAnsi="Times New Roman" w:cs="Times New Roman"/>
          <w:sz w:val="24"/>
          <w:szCs w:val="24"/>
        </w:rPr>
        <w:t>, o Pregoeiro verificará o eventual descumprimento das condições de participação, especialmente quanto à existência de sanção que impeça a participação no certame ou a futura contratação, mediante a consulta aos seguintes cadastros:</w:t>
      </w:r>
    </w:p>
    <w:p w14:paraId="3296A41E" w14:textId="77777777" w:rsidR="00021F25" w:rsidRPr="00764DBC" w:rsidRDefault="003B448E" w:rsidP="00715A88">
      <w:pPr>
        <w:ind w:left="851"/>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8.1.1. SICAF;</w:t>
      </w:r>
    </w:p>
    <w:p w14:paraId="3296A41F" w14:textId="278968EF" w:rsidR="00021F25" w:rsidRPr="00764DBC" w:rsidRDefault="003B448E" w:rsidP="00715A88">
      <w:pPr>
        <w:ind w:left="851"/>
        <w:jc w:val="both"/>
        <w:rPr>
          <w:rFonts w:ascii="Times New Roman" w:hAnsi="Times New Roman" w:cs="Times New Roman"/>
          <w:sz w:val="24"/>
          <w:szCs w:val="24"/>
        </w:rPr>
      </w:pPr>
      <w:r w:rsidRPr="00764DBC">
        <w:rPr>
          <w:rFonts w:ascii="Times New Roman" w:eastAsia="Times New Roman" w:hAnsi="Times New Roman" w:cs="Times New Roman"/>
          <w:sz w:val="24"/>
          <w:szCs w:val="24"/>
        </w:rPr>
        <w:t>8.1.2. Cadastro Nacional de Empresas Inidôneas e Suspensas - CEIS, mantido pela Controladoria-Geral da União (</w:t>
      </w:r>
      <w:r w:rsidR="00EF4CE9">
        <w:rPr>
          <w:rFonts w:ascii="Times New Roman" w:eastAsia="Times New Roman" w:hAnsi="Times New Roman" w:cs="Times New Roman"/>
          <w:color w:val="0000FF"/>
          <w:sz w:val="24"/>
          <w:szCs w:val="24"/>
          <w:u w:val="single"/>
        </w:rPr>
        <w:fldChar w:fldCharType="begin"/>
      </w:r>
      <w:r w:rsidR="00EF4CE9">
        <w:rPr>
          <w:rFonts w:ascii="Times New Roman" w:eastAsia="Times New Roman" w:hAnsi="Times New Roman" w:cs="Times New Roman"/>
          <w:color w:val="0000FF"/>
          <w:sz w:val="24"/>
          <w:szCs w:val="24"/>
          <w:u w:val="single"/>
        </w:rPr>
        <w:instrText xml:space="preserve"> HYPERLINK "http://</w:instrText>
      </w:r>
      <w:r w:rsidR="00EF4CE9" w:rsidRPr="00764DBC">
        <w:rPr>
          <w:rFonts w:ascii="Times New Roman" w:eastAsia="Times New Roman" w:hAnsi="Times New Roman" w:cs="Times New Roman"/>
          <w:color w:val="0000FF"/>
          <w:sz w:val="24"/>
          <w:szCs w:val="24"/>
          <w:u w:val="single"/>
        </w:rPr>
        <w:instrText>www.portaldatransparencia.gov.br/ceis</w:instrText>
      </w:r>
      <w:r w:rsidR="00EF4CE9">
        <w:rPr>
          <w:rFonts w:ascii="Times New Roman" w:eastAsia="Times New Roman" w:hAnsi="Times New Roman" w:cs="Times New Roman"/>
          <w:color w:val="0000FF"/>
          <w:sz w:val="24"/>
          <w:szCs w:val="24"/>
          <w:u w:val="single"/>
        </w:rPr>
        <w:instrText xml:space="preserve">" </w:instrText>
      </w:r>
      <w:r w:rsidR="00EF4CE9">
        <w:rPr>
          <w:rFonts w:ascii="Times New Roman" w:eastAsia="Times New Roman" w:hAnsi="Times New Roman" w:cs="Times New Roman"/>
          <w:color w:val="0000FF"/>
          <w:sz w:val="24"/>
          <w:szCs w:val="24"/>
          <w:u w:val="single"/>
        </w:rPr>
        <w:fldChar w:fldCharType="separate"/>
      </w:r>
      <w:r w:rsidR="00EF4CE9" w:rsidRPr="005860DD">
        <w:rPr>
          <w:rStyle w:val="Hyperlink"/>
          <w:rFonts w:ascii="Times New Roman" w:eastAsia="Times New Roman" w:hAnsi="Times New Roman" w:cs="Times New Roman"/>
          <w:sz w:val="24"/>
          <w:szCs w:val="24"/>
        </w:rPr>
        <w:t>www.portaldatransparencia.gov.br/ceis</w:t>
      </w:r>
      <w:r w:rsidR="00EF4CE9">
        <w:rPr>
          <w:rFonts w:ascii="Times New Roman" w:eastAsia="Times New Roman" w:hAnsi="Times New Roman" w:cs="Times New Roman"/>
          <w:color w:val="0000FF"/>
          <w:sz w:val="24"/>
          <w:szCs w:val="24"/>
          <w:u w:val="single"/>
        </w:rPr>
        <w:fldChar w:fldCharType="end"/>
      </w:r>
      <w:r w:rsidRPr="00764DBC">
        <w:rPr>
          <w:rFonts w:ascii="Times New Roman" w:eastAsia="Times New Roman" w:hAnsi="Times New Roman" w:cs="Times New Roman"/>
          <w:sz w:val="24"/>
          <w:szCs w:val="24"/>
        </w:rPr>
        <w:t>);</w:t>
      </w:r>
    </w:p>
    <w:p w14:paraId="3296A420" w14:textId="270EB5E7" w:rsidR="00021F25" w:rsidRPr="00764DBC" w:rsidRDefault="003B448E" w:rsidP="00715A88">
      <w:pPr>
        <w:ind w:left="851"/>
        <w:jc w:val="both"/>
        <w:rPr>
          <w:rFonts w:ascii="Times New Roman" w:hAnsi="Times New Roman" w:cs="Times New Roman"/>
          <w:sz w:val="24"/>
          <w:szCs w:val="24"/>
        </w:rPr>
      </w:pPr>
      <w:r w:rsidRPr="00764DBC">
        <w:rPr>
          <w:rFonts w:ascii="Times New Roman" w:eastAsia="Times New Roman" w:hAnsi="Times New Roman" w:cs="Times New Roman"/>
          <w:sz w:val="24"/>
          <w:szCs w:val="24"/>
        </w:rPr>
        <w:t xml:space="preserve">8.1.3. Cadastro Nacional de Condenações Cíveis por Atos de Improbidade Administrativa e Inelegibilidade mantido pelo Conselho Nacional de Justiça </w:t>
      </w:r>
      <w:r w:rsidRPr="00764DBC">
        <w:rPr>
          <w:rFonts w:ascii="Times New Roman" w:hAnsi="Times New Roman" w:cs="Times New Roman"/>
          <w:sz w:val="24"/>
          <w:szCs w:val="24"/>
        </w:rPr>
        <w:t>(</w:t>
      </w:r>
      <w:hyperlink r:id="rId12" w:history="1">
        <w:r w:rsidR="00D94B93" w:rsidRPr="00764DBC">
          <w:rPr>
            <w:rStyle w:val="Hyperlink"/>
            <w:rFonts w:ascii="Times New Roman" w:hAnsi="Times New Roman" w:cs="Times New Roman"/>
            <w:sz w:val="24"/>
            <w:szCs w:val="24"/>
          </w:rPr>
          <w:t>http://www.cnj.jus.br/improbidade_adm/consultar_requerido.php</w:t>
        </w:r>
      </w:hyperlink>
      <w:r w:rsidRPr="00764DBC">
        <w:rPr>
          <w:rFonts w:ascii="Times New Roman" w:hAnsi="Times New Roman" w:cs="Times New Roman"/>
          <w:sz w:val="24"/>
          <w:szCs w:val="24"/>
        </w:rPr>
        <w:t>).</w:t>
      </w:r>
    </w:p>
    <w:p w14:paraId="3296A421" w14:textId="77777777" w:rsidR="00021F25" w:rsidRPr="00764DBC" w:rsidRDefault="003B448E" w:rsidP="00715A88">
      <w:pPr>
        <w:ind w:left="851"/>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8.1.4. Lista de Inidôneos e o Cadastro Integrado de Condenações por Ilícitos Administrativos - CADICON, mantidos pelo Tribunal de Contas da União - TCU;</w:t>
      </w:r>
    </w:p>
    <w:p w14:paraId="3296A422" w14:textId="77777777" w:rsidR="00021F25" w:rsidRPr="00764DBC" w:rsidRDefault="003B448E" w:rsidP="00715A88">
      <w:pPr>
        <w:ind w:left="851"/>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8.1.5. A consulta aos cadastros será realizada em nome da empresa licitante </w:t>
      </w:r>
      <w:proofErr w:type="gramStart"/>
      <w:r w:rsidRPr="00764DBC">
        <w:rPr>
          <w:rFonts w:ascii="Times New Roman" w:eastAsia="Times New Roman" w:hAnsi="Times New Roman" w:cs="Times New Roman"/>
          <w:color w:val="000000"/>
          <w:sz w:val="24"/>
          <w:szCs w:val="24"/>
        </w:rPr>
        <w:t>e também</w:t>
      </w:r>
      <w:proofErr w:type="gramEnd"/>
      <w:r w:rsidRPr="00764DBC">
        <w:rPr>
          <w:rFonts w:ascii="Times New Roman" w:eastAsia="Times New Roman" w:hAnsi="Times New Roman" w:cs="Times New Roman"/>
          <w:color w:val="000000"/>
          <w:sz w:val="24"/>
          <w:szCs w:val="24"/>
        </w:rPr>
        <w:t xml:space="preserve"> de seu sócio majoritário, por força do artigo 12 da Lei nº 8.429/1992, que prevê, dentre as sanções impostas ao responsável pela prática de ato de improbidade administrativa, a proibição de contratar com o Poder Público, inclusive por intermédio de pessoa jurídica da qual seja sócio majoritário.</w:t>
      </w:r>
    </w:p>
    <w:p w14:paraId="3296A423" w14:textId="77777777" w:rsidR="00021F25" w:rsidRPr="00764DBC" w:rsidRDefault="003B448E" w:rsidP="00715A88">
      <w:pPr>
        <w:ind w:left="1701"/>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8.1.5.1. Caso conste na Consulta de Situação do Fornecedor a existência de Ocorrências Impeditivas Indiretas, o gestor diligenciará para verificar se houve fraude por parte das empresas apontadas no Relatório de Ocorrências Impeditivas Indiretas.</w:t>
      </w:r>
    </w:p>
    <w:p w14:paraId="3296A424" w14:textId="77777777" w:rsidR="00021F25" w:rsidRPr="00764DBC" w:rsidRDefault="003B448E" w:rsidP="00715A88">
      <w:pPr>
        <w:ind w:left="1701"/>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8.1.5.2. A tentativa de burla será verificada por meio dos vínculos societários, linhas de fornecimento similares, dentre outros.</w:t>
      </w:r>
    </w:p>
    <w:p w14:paraId="3296A425" w14:textId="03DC5DAB" w:rsidR="00021F25" w:rsidRDefault="003B448E" w:rsidP="00715A88">
      <w:pPr>
        <w:ind w:left="1701"/>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8.1.5.3. O licitante será convocado para manifestação previamente à sua desclassificação.</w:t>
      </w:r>
    </w:p>
    <w:p w14:paraId="3296A426" w14:textId="77777777" w:rsidR="00021F25" w:rsidRPr="00764DBC" w:rsidRDefault="003B448E" w:rsidP="00715A88">
      <w:pPr>
        <w:ind w:left="851"/>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8.1.6. Constatada a existência de sanção, o Pregoeiro reputará o licitante inabilitado, por falta de condição de participação.</w:t>
      </w:r>
    </w:p>
    <w:p w14:paraId="3296A427" w14:textId="413E6BB7" w:rsidR="00021F25" w:rsidRPr="00764DBC" w:rsidRDefault="003B448E" w:rsidP="00715A88">
      <w:pPr>
        <w:ind w:left="851"/>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 xml:space="preserve">8.1.7. No caso de inabilitação, haverá nova verificação, pelo sistema, da eventual ocorrência do empate ficto, previsto nos </w:t>
      </w:r>
      <w:proofErr w:type="spellStart"/>
      <w:r w:rsidRPr="00764DBC">
        <w:rPr>
          <w:rFonts w:ascii="Times New Roman" w:eastAsia="Times New Roman" w:hAnsi="Times New Roman" w:cs="Times New Roman"/>
          <w:color w:val="000000"/>
          <w:sz w:val="24"/>
          <w:szCs w:val="24"/>
        </w:rPr>
        <w:t>arts</w:t>
      </w:r>
      <w:proofErr w:type="spellEnd"/>
      <w:r w:rsidRPr="00764DBC">
        <w:rPr>
          <w:rFonts w:ascii="Times New Roman" w:eastAsia="Times New Roman" w:hAnsi="Times New Roman" w:cs="Times New Roman"/>
          <w:color w:val="000000"/>
          <w:sz w:val="24"/>
          <w:szCs w:val="24"/>
        </w:rPr>
        <w:t>. 44 e 45 da Lei Complementar nº 123/2006, seguindo-se a disciplina antes estabelecida para aceitação da proposta subsequente.</w:t>
      </w:r>
    </w:p>
    <w:p w14:paraId="3296A428" w14:textId="77777777" w:rsidR="00021F25" w:rsidRPr="00764DBC" w:rsidRDefault="00021F25">
      <w:pPr>
        <w:jc w:val="both"/>
        <w:rPr>
          <w:rFonts w:ascii="Times New Roman" w:eastAsia="Times New Roman" w:hAnsi="Times New Roman" w:cs="Times New Roman"/>
          <w:sz w:val="24"/>
          <w:szCs w:val="24"/>
          <w:highlight w:val="white"/>
        </w:rPr>
      </w:pPr>
    </w:p>
    <w:p w14:paraId="3296A429"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sz w:val="24"/>
          <w:szCs w:val="24"/>
        </w:rPr>
        <w:t xml:space="preserve">8.2. Não ocorrendo inabilitação, o Pregoeiro consultará o Sistema de Cadastro Unificado de Fornecedores - SICAF, em relação à habilitação jurídica, à regularidade fiscal, à qualificação </w:t>
      </w:r>
      <w:proofErr w:type="gramStart"/>
      <w:r w:rsidRPr="00764DBC">
        <w:rPr>
          <w:rFonts w:ascii="Times New Roman" w:eastAsia="Times New Roman" w:hAnsi="Times New Roman" w:cs="Times New Roman"/>
          <w:sz w:val="24"/>
          <w:szCs w:val="24"/>
        </w:rPr>
        <w:t>econômica financeira</w:t>
      </w:r>
      <w:proofErr w:type="gramEnd"/>
      <w:r w:rsidRPr="00764DBC">
        <w:rPr>
          <w:rFonts w:ascii="Times New Roman" w:eastAsia="Times New Roman" w:hAnsi="Times New Roman" w:cs="Times New Roman"/>
          <w:sz w:val="24"/>
          <w:szCs w:val="24"/>
        </w:rPr>
        <w:t xml:space="preserve"> e habilitação técnica, conforme o disposto nos arts.10, 11, 12, 13, 14, 15 e 16 da Instrução Normativa SEGES/MP nº 3/2018.</w:t>
      </w:r>
    </w:p>
    <w:p w14:paraId="3296A42A" w14:textId="77777777" w:rsidR="00021F25" w:rsidRPr="00764DBC" w:rsidRDefault="003B448E" w:rsidP="00715A88">
      <w:pPr>
        <w:ind w:left="851"/>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8.2.1. O interessado, para efeitos de habilitação prevista na Instrução Normativa SEGES/MP nº 3/2018 mediante utilização do sistema, deverá atender às condições exigidas no cadastramento no SICAF até o terceiro dia útil anterior à data prevista para recebimento das propostas.</w:t>
      </w:r>
    </w:p>
    <w:p w14:paraId="3296A42B" w14:textId="77777777" w:rsidR="00021F25" w:rsidRPr="00764DBC" w:rsidRDefault="00021F25">
      <w:pPr>
        <w:jc w:val="both"/>
        <w:rPr>
          <w:rFonts w:ascii="Times New Roman" w:eastAsia="Times New Roman" w:hAnsi="Times New Roman" w:cs="Times New Roman"/>
          <w:sz w:val="24"/>
          <w:szCs w:val="24"/>
        </w:rPr>
      </w:pPr>
    </w:p>
    <w:p w14:paraId="3296A42C" w14:textId="77777777"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8.3. Também poderão ser consultados os sítios oficiais emissores de certidões, especialmente quando o licitante esteja com alguma documentação vencida junto ao SICAF.</w:t>
      </w:r>
    </w:p>
    <w:p w14:paraId="3296A42D" w14:textId="77777777" w:rsidR="00021F25" w:rsidRPr="00764DBC" w:rsidRDefault="00021F25">
      <w:pPr>
        <w:jc w:val="both"/>
        <w:rPr>
          <w:rFonts w:ascii="Times New Roman" w:eastAsia="Times New Roman" w:hAnsi="Times New Roman" w:cs="Times New Roman"/>
          <w:sz w:val="24"/>
          <w:szCs w:val="24"/>
        </w:rPr>
      </w:pPr>
    </w:p>
    <w:p w14:paraId="3296A42E" w14:textId="77777777"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8.4. Caso o Pregoeiro não logre êxito em obter a certidão correspondente por meio do sítio oficial, ou na hipótese de ela se encontrar vencida no referido sistema, o licitante será convocado a encaminhar, no prazo de 4 (quatro) horas, documento válido que comprove o atendimento das exigências deste Edital, sob pena de inabilitação.</w:t>
      </w:r>
    </w:p>
    <w:p w14:paraId="3296A42F" w14:textId="77777777" w:rsidR="00021F25" w:rsidRPr="00764DBC" w:rsidRDefault="003B448E" w:rsidP="00715A88">
      <w:pPr>
        <w:ind w:left="851"/>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8.4.1. As Microempresas e Empresas de Pequeno Porte deverão encaminhar a documentação de habilitação, ainda que haja alguma restrição, nos termos do art. 43, § 1º da LC nº 123/2006.</w:t>
      </w:r>
    </w:p>
    <w:p w14:paraId="3296A430" w14:textId="77777777" w:rsidR="00021F25" w:rsidRPr="00764DBC" w:rsidRDefault="00021F25">
      <w:pPr>
        <w:jc w:val="both"/>
        <w:rPr>
          <w:rFonts w:ascii="Times New Roman" w:eastAsia="Times New Roman" w:hAnsi="Times New Roman" w:cs="Times New Roman"/>
          <w:i/>
          <w:color w:val="000000"/>
          <w:sz w:val="24"/>
          <w:szCs w:val="24"/>
          <w:highlight w:val="yellow"/>
        </w:rPr>
      </w:pPr>
    </w:p>
    <w:p w14:paraId="3296A431"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sz w:val="24"/>
          <w:szCs w:val="24"/>
        </w:rPr>
        <w:t>8.5. Os licitantes que não estiverem cadastrados no Sistema de Cadastro Unificado de Fornecedores - SICAF além do nível de credenciamento exigido pela Instrução Normativa SEGES/MP nº 3/2018, deverão apresentar a seguinte documentação relativa à Habilitação Jurídica e à Regularidade Fiscal e trabalhista, bem como a Qualificação Econômico-Financeira, nas condições descritas adiante.</w:t>
      </w:r>
    </w:p>
    <w:p w14:paraId="3296A432" w14:textId="77777777" w:rsidR="00021F25" w:rsidRPr="00764DBC" w:rsidRDefault="00021F25">
      <w:pPr>
        <w:jc w:val="both"/>
        <w:rPr>
          <w:rFonts w:ascii="Times New Roman" w:eastAsia="Times New Roman" w:hAnsi="Times New Roman" w:cs="Times New Roman"/>
          <w:sz w:val="24"/>
          <w:szCs w:val="24"/>
        </w:rPr>
      </w:pPr>
    </w:p>
    <w:p w14:paraId="3296A433"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8.6. </w:t>
      </w:r>
      <w:r w:rsidRPr="00764DBC">
        <w:rPr>
          <w:rFonts w:ascii="Times New Roman" w:eastAsia="Times New Roman" w:hAnsi="Times New Roman" w:cs="Times New Roman"/>
          <w:color w:val="000000"/>
          <w:sz w:val="24"/>
          <w:szCs w:val="24"/>
          <w:u w:val="single"/>
        </w:rPr>
        <w:t>Habilitação jurídica</w:t>
      </w:r>
      <w:r w:rsidRPr="00764DBC">
        <w:rPr>
          <w:rFonts w:ascii="Times New Roman" w:eastAsia="Times New Roman" w:hAnsi="Times New Roman" w:cs="Times New Roman"/>
          <w:color w:val="000000"/>
          <w:sz w:val="24"/>
          <w:szCs w:val="24"/>
        </w:rPr>
        <w:t>:</w:t>
      </w:r>
    </w:p>
    <w:p w14:paraId="3296A434" w14:textId="77777777" w:rsidR="00021F25" w:rsidRPr="00764DBC" w:rsidRDefault="003B448E" w:rsidP="00715A88">
      <w:pPr>
        <w:ind w:left="851"/>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8.6.1. No caso de empresário individual: inscrição no Registro Público de Empresas Mercantis, a cargo da Junta Comercial da respectiva sede;</w:t>
      </w:r>
    </w:p>
    <w:p w14:paraId="3296A435" w14:textId="2469B25E" w:rsidR="00021F25" w:rsidRPr="00764DBC" w:rsidRDefault="003B448E" w:rsidP="00715A88">
      <w:pPr>
        <w:ind w:left="851"/>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8.6.2. Em se tratando de microempreendedor individual - MEI: Certificado da Condição de Microempreendedor Individual - CCMEI, cuja aceitação ficará condicionada à verificação da autenticidade no sítio </w:t>
      </w:r>
      <w:hyperlink r:id="rId13" w:history="1">
        <w:r w:rsidR="00804093" w:rsidRPr="00764DBC">
          <w:rPr>
            <w:rStyle w:val="Hyperlink"/>
            <w:rFonts w:ascii="Times New Roman" w:eastAsia="Times New Roman" w:hAnsi="Times New Roman" w:cs="Times New Roman"/>
            <w:sz w:val="24"/>
            <w:szCs w:val="24"/>
          </w:rPr>
          <w:t>www.portaldoempreendedor.gov.br</w:t>
        </w:r>
      </w:hyperlink>
      <w:r w:rsidRPr="00764DBC">
        <w:rPr>
          <w:rFonts w:ascii="Times New Roman" w:eastAsia="Times New Roman" w:hAnsi="Times New Roman" w:cs="Times New Roman"/>
          <w:color w:val="000000"/>
          <w:sz w:val="24"/>
          <w:szCs w:val="24"/>
        </w:rPr>
        <w:t>;</w:t>
      </w:r>
    </w:p>
    <w:p w14:paraId="3296A436" w14:textId="77777777" w:rsidR="00021F25" w:rsidRPr="00764DBC" w:rsidRDefault="003B448E" w:rsidP="00715A88">
      <w:pPr>
        <w:ind w:left="851"/>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8.6.3.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296A437" w14:textId="77777777" w:rsidR="00021F25" w:rsidRPr="00764DBC" w:rsidRDefault="003B448E" w:rsidP="00715A88">
      <w:pPr>
        <w:ind w:left="851"/>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8.6.4. inscrição no Registro Público de Empresas Mercantis onde opera, com averbação no Registro onde tem sede a matriz, no caso de ser o participante sucursal, filial ou agência;</w:t>
      </w:r>
    </w:p>
    <w:p w14:paraId="3296A438" w14:textId="77777777" w:rsidR="00021F25" w:rsidRPr="00764DBC" w:rsidRDefault="003B448E" w:rsidP="00715A88">
      <w:pPr>
        <w:ind w:left="851"/>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8.6.5. No caso de sociedade simples: inscrição do ato constitutivo no Registro Civil das Pessoas Jurídicas do local de sua sede, acompanhada de prova da indicação dos seus administradores;</w:t>
      </w:r>
    </w:p>
    <w:p w14:paraId="3296A439" w14:textId="77777777" w:rsidR="00021F25" w:rsidRPr="00764DBC" w:rsidRDefault="003B448E" w:rsidP="00715A88">
      <w:pPr>
        <w:ind w:left="851"/>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8.6.6. No caso de cooperativa: ata de fundação e estatuto social em vigor, com a ata da assembleia que o aprovou, devidamente arquivado na Junta Comercial ou inscrito no Registro Civil das Pessoas Jurídicas da respectiva sede, bem como o registro de que trata o art. 107 da Lei nº 5.764/1971;</w:t>
      </w:r>
    </w:p>
    <w:p w14:paraId="3296A43A" w14:textId="77777777" w:rsidR="00021F25" w:rsidRPr="00764DBC" w:rsidRDefault="003B448E" w:rsidP="00715A88">
      <w:pPr>
        <w:ind w:left="851"/>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8.6.7. No caso de empresa ou sociedade estrangeira em funcionamento no País: decreto de autorização;</w:t>
      </w:r>
    </w:p>
    <w:p w14:paraId="3296A43B" w14:textId="77777777" w:rsidR="00021F25" w:rsidRPr="00764DBC" w:rsidRDefault="003B448E" w:rsidP="00715A88">
      <w:pPr>
        <w:ind w:left="851"/>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8.6.8. Os documentos acima deverão estar acompanhados de todas as alterações ou da consolidação respectiva.</w:t>
      </w:r>
    </w:p>
    <w:p w14:paraId="3296A43C" w14:textId="77777777" w:rsidR="00021F25" w:rsidRPr="00764DBC" w:rsidRDefault="00021F25">
      <w:pPr>
        <w:jc w:val="both"/>
        <w:rPr>
          <w:rFonts w:ascii="Times New Roman" w:eastAsia="Times New Roman" w:hAnsi="Times New Roman" w:cs="Times New Roman"/>
          <w:color w:val="000000"/>
          <w:sz w:val="24"/>
          <w:szCs w:val="24"/>
        </w:rPr>
      </w:pPr>
    </w:p>
    <w:p w14:paraId="3296A43D"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sz w:val="24"/>
          <w:szCs w:val="24"/>
        </w:rPr>
        <w:t xml:space="preserve">8.7. </w:t>
      </w:r>
      <w:r w:rsidRPr="00764DBC">
        <w:rPr>
          <w:rFonts w:ascii="Times New Roman" w:eastAsia="Times New Roman" w:hAnsi="Times New Roman" w:cs="Times New Roman"/>
          <w:sz w:val="24"/>
          <w:szCs w:val="24"/>
          <w:u w:val="single"/>
        </w:rPr>
        <w:t>Regularidade fiscal e trabalhista</w:t>
      </w:r>
      <w:r w:rsidRPr="00764DBC">
        <w:rPr>
          <w:rFonts w:ascii="Times New Roman" w:eastAsia="Times New Roman" w:hAnsi="Times New Roman" w:cs="Times New Roman"/>
          <w:sz w:val="24"/>
          <w:szCs w:val="24"/>
        </w:rPr>
        <w:t>:</w:t>
      </w:r>
    </w:p>
    <w:p w14:paraId="3296A43E" w14:textId="77777777" w:rsidR="00021F25" w:rsidRPr="00764DBC" w:rsidRDefault="003B448E" w:rsidP="00715A88">
      <w:pPr>
        <w:ind w:left="993"/>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8.7.1. prova de inscrição no Cadastro Nacional de Pessoas Jurídicas ou no Cadastro de Pessoas Físicas, conforme o caso;</w:t>
      </w:r>
    </w:p>
    <w:p w14:paraId="3296A43F" w14:textId="77777777" w:rsidR="00021F25" w:rsidRPr="00764DBC" w:rsidRDefault="003B448E" w:rsidP="00715A88">
      <w:pPr>
        <w:ind w:left="993"/>
        <w:jc w:val="both"/>
        <w:rPr>
          <w:rFonts w:ascii="Times New Roman" w:hAnsi="Times New Roman" w:cs="Times New Roman"/>
          <w:sz w:val="24"/>
          <w:szCs w:val="24"/>
        </w:rPr>
      </w:pPr>
      <w:r w:rsidRPr="00764DBC">
        <w:rPr>
          <w:rFonts w:ascii="Times New Roman" w:eastAsia="Times New Roman" w:hAnsi="Times New Roman" w:cs="Times New Roman"/>
          <w:sz w:val="24"/>
          <w:szCs w:val="24"/>
        </w:rPr>
        <w:t>8.7.2.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1.751/2014, do Secretário da Receita Federal do Brasil e da Procuradora-Geral da Fazenda Nacional.</w:t>
      </w:r>
    </w:p>
    <w:p w14:paraId="3296A440" w14:textId="77777777" w:rsidR="00021F25" w:rsidRPr="00764DBC" w:rsidRDefault="003B448E" w:rsidP="00715A88">
      <w:pPr>
        <w:ind w:left="993"/>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8.7.3. prova de regularidade com o Fundo de Garantia do Tempo de Serviço (FGTS);</w:t>
      </w:r>
    </w:p>
    <w:p w14:paraId="3296A441" w14:textId="77777777" w:rsidR="00021F25" w:rsidRPr="00764DBC" w:rsidRDefault="003B448E" w:rsidP="00715A88">
      <w:pPr>
        <w:ind w:left="993"/>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8.7.4. prova de inexistência de débitos inadimplidos perante a justiça do trabalho, mediante a apresentação de certidão negativa ou positiva com efeito de negativa, nos termos do Título VII-A da Consolidação das Leis do Trabalho, aprovada pelo Decreto-Lei nº 5.452/1943;</w:t>
      </w:r>
    </w:p>
    <w:p w14:paraId="3296A442" w14:textId="77777777" w:rsidR="00021F25" w:rsidRPr="00764DBC" w:rsidRDefault="003B448E" w:rsidP="00715A88">
      <w:pPr>
        <w:ind w:left="993"/>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8.7.5. prova de inscrição no cadastro de contribuintes estadual, relativo ao domicílio ou sede do licitante, pertinente ao seu ramo de atividade e compatível com o objeto contratual;</w:t>
      </w:r>
    </w:p>
    <w:p w14:paraId="3296A443" w14:textId="77777777" w:rsidR="00021F25" w:rsidRPr="00764DBC" w:rsidRDefault="003B448E" w:rsidP="00715A88">
      <w:pPr>
        <w:ind w:left="993"/>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8.7.6. prova de regularidade com a Fazenda Estadual do domicílio ou sede do licitante, relativa à atividade em cujo exercício contrata ou concorre;</w:t>
      </w:r>
    </w:p>
    <w:p w14:paraId="3296A444" w14:textId="77777777" w:rsidR="00021F25" w:rsidRPr="00764DBC" w:rsidRDefault="003B448E" w:rsidP="00715A88">
      <w:pPr>
        <w:ind w:left="993"/>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8.7.7. caso o licitante seja considerado isento dos tributos municipais relacionados ao objeto licitatório, deverá comprovar tal condição mediante declaração da Fazenda Municipal do seu domicílio ou sede, ou outra equivalente, na forma da lei;</w:t>
      </w:r>
    </w:p>
    <w:p w14:paraId="3296A445" w14:textId="77777777" w:rsidR="00021F25" w:rsidRPr="00764DBC" w:rsidRDefault="003B448E" w:rsidP="00715A88">
      <w:pPr>
        <w:ind w:left="993"/>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8.7.8. 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3296A446" w14:textId="77777777" w:rsidR="00021F25" w:rsidRPr="00764DBC" w:rsidRDefault="00021F25">
      <w:pPr>
        <w:jc w:val="both"/>
        <w:rPr>
          <w:rFonts w:ascii="Times New Roman" w:eastAsia="Times New Roman" w:hAnsi="Times New Roman" w:cs="Times New Roman"/>
          <w:color w:val="000000"/>
          <w:sz w:val="24"/>
          <w:szCs w:val="24"/>
        </w:rPr>
      </w:pPr>
    </w:p>
    <w:p w14:paraId="3296A447"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8.8. </w:t>
      </w:r>
      <w:r w:rsidRPr="00764DBC">
        <w:rPr>
          <w:rFonts w:ascii="Times New Roman" w:eastAsia="Times New Roman" w:hAnsi="Times New Roman" w:cs="Times New Roman"/>
          <w:color w:val="000000"/>
          <w:sz w:val="24"/>
          <w:szCs w:val="24"/>
          <w:u w:val="single"/>
        </w:rPr>
        <w:t>Qualificação Econômico-Financeira</w:t>
      </w:r>
      <w:r w:rsidRPr="00764DBC">
        <w:rPr>
          <w:rFonts w:ascii="Times New Roman" w:eastAsia="Times New Roman" w:hAnsi="Times New Roman" w:cs="Times New Roman"/>
          <w:color w:val="000000"/>
          <w:sz w:val="24"/>
          <w:szCs w:val="24"/>
        </w:rPr>
        <w:t>:</w:t>
      </w:r>
    </w:p>
    <w:p w14:paraId="3296A448" w14:textId="63447DF8" w:rsidR="00021F25" w:rsidRPr="00764DBC" w:rsidRDefault="003B448E" w:rsidP="00F73511">
      <w:pPr>
        <w:tabs>
          <w:tab w:val="left" w:pos="1440"/>
        </w:tabs>
        <w:ind w:left="993"/>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8.8.</w:t>
      </w:r>
      <w:r w:rsidR="00715A88">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296A449" w14:textId="2D4FD953" w:rsidR="00021F25" w:rsidRPr="00764DBC" w:rsidRDefault="003B448E" w:rsidP="00F73511">
      <w:pPr>
        <w:ind w:left="1701"/>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8.8.</w:t>
      </w:r>
      <w:r w:rsidR="00715A88">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.1. No caso de fornecimento de bens para pronta entrega, não será exigido da licitante qualificada como microempresa ou empresa de pequeno porte, a apresentação de balanço patrimonial do último exercício financeiro. (art. 3º do Decreto nº 8.538/2015);</w:t>
      </w:r>
    </w:p>
    <w:p w14:paraId="3296A44A" w14:textId="20589C62" w:rsidR="00021F25" w:rsidRPr="00764DBC" w:rsidRDefault="003B448E" w:rsidP="00F73511">
      <w:pPr>
        <w:ind w:left="1701"/>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8.8.</w:t>
      </w:r>
      <w:r w:rsidR="00715A88">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.2. no caso de empresa constituída no exercício social vigente, admite-se a apresentação de balanço patrimonial e demonstrações contábeis referentes ao período de existência da sociedade;</w:t>
      </w:r>
    </w:p>
    <w:p w14:paraId="3296A44B" w14:textId="3939C686" w:rsidR="00021F25" w:rsidRPr="00764DBC" w:rsidRDefault="003B448E" w:rsidP="00F73511">
      <w:pPr>
        <w:ind w:left="1701"/>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8.8.</w:t>
      </w:r>
      <w:r w:rsidR="00715A88">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.3. é admissível o balanço intermediário, se decorrer de lei ou contrato social/estatuto social.</w:t>
      </w:r>
    </w:p>
    <w:p w14:paraId="3296A44C" w14:textId="47B64A42" w:rsidR="00021F25" w:rsidRPr="00764DBC" w:rsidRDefault="003B448E" w:rsidP="00F73511">
      <w:pPr>
        <w:ind w:left="1701"/>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8.8.</w:t>
      </w:r>
      <w:r w:rsidR="00F73511">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 xml:space="preserve">.4. Caso o licitante seja </w:t>
      </w:r>
      <w:proofErr w:type="gramStart"/>
      <w:r w:rsidRPr="00764DBC">
        <w:rPr>
          <w:rFonts w:ascii="Times New Roman" w:eastAsia="Times New Roman" w:hAnsi="Times New Roman" w:cs="Times New Roman"/>
          <w:color w:val="000000"/>
          <w:sz w:val="24"/>
          <w:szCs w:val="24"/>
        </w:rPr>
        <w:t>cooperativa</w:t>
      </w:r>
      <w:proofErr w:type="gramEnd"/>
      <w:r w:rsidRPr="00764DBC">
        <w:rPr>
          <w:rFonts w:ascii="Times New Roman" w:eastAsia="Times New Roman" w:hAnsi="Times New Roman" w:cs="Times New Roman"/>
          <w:color w:val="000000"/>
          <w:sz w:val="24"/>
          <w:szCs w:val="24"/>
        </w:rPr>
        <w:t>, tais documentos deverão ser acompanhados da última auditoria contábil-financeira, conforme dispõe o artigo 112 da Lei nº 5.764/1971, ou de uma declaração, sob as penas da lei, de que tal auditoria não foi exigida pelo órgão fiscalizador.</w:t>
      </w:r>
    </w:p>
    <w:p w14:paraId="3296A44D" w14:textId="77777777" w:rsidR="00021F25" w:rsidRPr="00764DBC" w:rsidRDefault="003B448E" w:rsidP="00F73511">
      <w:pPr>
        <w:ind w:left="993"/>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8.8.3. A comprovação da situação financeira da empresa será constatada mediante obtenção de índices de Liquidez Geral (LG), Solvência Geral (SG) e Liquidez Corrente (LC), superiores a 1 (um) resultantes da aplicação das fórmulas:</w:t>
      </w:r>
    </w:p>
    <w:p w14:paraId="3296A44E" w14:textId="77777777" w:rsidR="00021F25" w:rsidRPr="00764DBC" w:rsidRDefault="00021F25">
      <w:pPr>
        <w:jc w:val="both"/>
        <w:rPr>
          <w:rFonts w:ascii="Times New Roman" w:eastAsia="Times New Roman" w:hAnsi="Times New Roman" w:cs="Times New Roman"/>
          <w:color w:val="000000"/>
          <w:sz w:val="24"/>
          <w:szCs w:val="24"/>
        </w:rPr>
      </w:pPr>
    </w:p>
    <w:tbl>
      <w:tblPr>
        <w:tblStyle w:val="affb"/>
        <w:tblW w:w="6803" w:type="dxa"/>
        <w:tblInd w:w="1134" w:type="dxa"/>
        <w:tblLayout w:type="fixed"/>
        <w:tblLook w:val="0000" w:firstRow="0" w:lastRow="0" w:firstColumn="0" w:lastColumn="0" w:noHBand="0" w:noVBand="0"/>
      </w:tblPr>
      <w:tblGrid>
        <w:gridCol w:w="2234"/>
        <w:gridCol w:w="4569"/>
      </w:tblGrid>
      <w:tr w:rsidR="00021F25" w:rsidRPr="00745FFB" w14:paraId="3296A451" w14:textId="77777777">
        <w:trPr>
          <w:trHeight w:val="1"/>
        </w:trPr>
        <w:tc>
          <w:tcPr>
            <w:tcW w:w="2234" w:type="dxa"/>
            <w:vMerge w:val="restart"/>
            <w:shd w:val="clear" w:color="auto" w:fill="FFFFFF"/>
            <w:vAlign w:val="center"/>
          </w:tcPr>
          <w:p w14:paraId="3296A44F" w14:textId="77777777" w:rsidR="00021F25" w:rsidRPr="00745FFB" w:rsidRDefault="003B448E">
            <w:pPr>
              <w:tabs>
                <w:tab w:val="left" w:pos="1440"/>
              </w:tabs>
              <w:jc w:val="right"/>
              <w:rPr>
                <w:rFonts w:ascii="Times New Roman" w:eastAsia="Times New Roman" w:hAnsi="Times New Roman" w:cs="Times New Roman"/>
                <w:color w:val="000000"/>
                <w:sz w:val="20"/>
                <w:szCs w:val="20"/>
              </w:rPr>
            </w:pPr>
            <w:r w:rsidRPr="00745FFB">
              <w:rPr>
                <w:rFonts w:ascii="Times New Roman" w:eastAsia="Times New Roman" w:hAnsi="Times New Roman" w:cs="Times New Roman"/>
                <w:color w:val="000000"/>
                <w:sz w:val="20"/>
                <w:szCs w:val="20"/>
              </w:rPr>
              <w:t>LG =</w:t>
            </w:r>
          </w:p>
        </w:tc>
        <w:tc>
          <w:tcPr>
            <w:tcW w:w="4569" w:type="dxa"/>
            <w:shd w:val="clear" w:color="auto" w:fill="FFFFFF"/>
            <w:vAlign w:val="bottom"/>
          </w:tcPr>
          <w:p w14:paraId="3296A450" w14:textId="77777777" w:rsidR="00021F25" w:rsidRPr="00745FFB" w:rsidRDefault="003B448E">
            <w:pPr>
              <w:tabs>
                <w:tab w:val="left" w:pos="1440"/>
              </w:tabs>
              <w:rPr>
                <w:rFonts w:ascii="Times New Roman" w:eastAsia="Times New Roman" w:hAnsi="Times New Roman" w:cs="Times New Roman"/>
                <w:color w:val="000000"/>
                <w:sz w:val="20"/>
                <w:szCs w:val="20"/>
                <w:u w:val="single"/>
              </w:rPr>
            </w:pPr>
            <w:r w:rsidRPr="00745FFB">
              <w:rPr>
                <w:rFonts w:ascii="Times New Roman" w:eastAsia="Times New Roman" w:hAnsi="Times New Roman" w:cs="Times New Roman"/>
                <w:color w:val="000000"/>
                <w:sz w:val="20"/>
                <w:szCs w:val="20"/>
                <w:u w:val="single"/>
              </w:rPr>
              <w:t>Ativo Circulante + Realizável a Longo Prazo</w:t>
            </w:r>
          </w:p>
        </w:tc>
      </w:tr>
      <w:tr w:rsidR="00021F25" w:rsidRPr="00745FFB" w14:paraId="3296A454" w14:textId="77777777">
        <w:trPr>
          <w:trHeight w:val="1"/>
        </w:trPr>
        <w:tc>
          <w:tcPr>
            <w:tcW w:w="2234" w:type="dxa"/>
            <w:vMerge/>
            <w:shd w:val="clear" w:color="auto" w:fill="FFFFFF"/>
            <w:vAlign w:val="center"/>
          </w:tcPr>
          <w:p w14:paraId="3296A452" w14:textId="77777777" w:rsidR="00021F25" w:rsidRPr="00745FFB" w:rsidRDefault="00021F25">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569" w:type="dxa"/>
            <w:shd w:val="clear" w:color="auto" w:fill="FFFFFF"/>
          </w:tcPr>
          <w:p w14:paraId="3296A453" w14:textId="77777777" w:rsidR="00021F25" w:rsidRPr="00745FFB" w:rsidRDefault="003B448E">
            <w:pPr>
              <w:tabs>
                <w:tab w:val="left" w:pos="1440"/>
              </w:tabs>
              <w:rPr>
                <w:rFonts w:ascii="Times New Roman" w:eastAsia="Times New Roman" w:hAnsi="Times New Roman" w:cs="Times New Roman"/>
                <w:color w:val="000000"/>
                <w:sz w:val="20"/>
                <w:szCs w:val="20"/>
              </w:rPr>
            </w:pPr>
            <w:r w:rsidRPr="00745FFB">
              <w:rPr>
                <w:rFonts w:ascii="Times New Roman" w:eastAsia="Times New Roman" w:hAnsi="Times New Roman" w:cs="Times New Roman"/>
                <w:color w:val="000000"/>
                <w:sz w:val="20"/>
                <w:szCs w:val="20"/>
              </w:rPr>
              <w:t>Passivo Circulante + Passivo Não Circulante</w:t>
            </w:r>
          </w:p>
        </w:tc>
      </w:tr>
    </w:tbl>
    <w:p w14:paraId="3296A455" w14:textId="77777777" w:rsidR="00021F25" w:rsidRPr="00764DBC" w:rsidRDefault="00021F25">
      <w:pPr>
        <w:tabs>
          <w:tab w:val="left" w:pos="1440"/>
        </w:tabs>
        <w:jc w:val="both"/>
        <w:rPr>
          <w:rFonts w:ascii="Times New Roman" w:eastAsia="Times New Roman" w:hAnsi="Times New Roman" w:cs="Times New Roman"/>
          <w:color w:val="000000"/>
          <w:sz w:val="24"/>
          <w:szCs w:val="24"/>
        </w:rPr>
      </w:pPr>
    </w:p>
    <w:tbl>
      <w:tblPr>
        <w:tblStyle w:val="affc"/>
        <w:tblW w:w="6915" w:type="dxa"/>
        <w:tblInd w:w="1134" w:type="dxa"/>
        <w:tblLayout w:type="fixed"/>
        <w:tblLook w:val="0000" w:firstRow="0" w:lastRow="0" w:firstColumn="0" w:lastColumn="0" w:noHBand="0" w:noVBand="0"/>
      </w:tblPr>
      <w:tblGrid>
        <w:gridCol w:w="2234"/>
        <w:gridCol w:w="4681"/>
      </w:tblGrid>
      <w:tr w:rsidR="00021F25" w:rsidRPr="00745FFB" w14:paraId="3296A458" w14:textId="77777777">
        <w:trPr>
          <w:trHeight w:val="1"/>
        </w:trPr>
        <w:tc>
          <w:tcPr>
            <w:tcW w:w="2234" w:type="dxa"/>
            <w:vMerge w:val="restart"/>
            <w:shd w:val="clear" w:color="auto" w:fill="FFFFFF"/>
            <w:vAlign w:val="center"/>
          </w:tcPr>
          <w:p w14:paraId="3296A456" w14:textId="77777777" w:rsidR="00021F25" w:rsidRPr="00745FFB" w:rsidRDefault="003B448E">
            <w:pPr>
              <w:tabs>
                <w:tab w:val="left" w:pos="1440"/>
              </w:tabs>
              <w:jc w:val="right"/>
              <w:rPr>
                <w:rFonts w:ascii="Times New Roman" w:eastAsia="Times New Roman" w:hAnsi="Times New Roman" w:cs="Times New Roman"/>
                <w:color w:val="000000"/>
                <w:sz w:val="20"/>
                <w:szCs w:val="20"/>
              </w:rPr>
            </w:pPr>
            <w:r w:rsidRPr="00745FFB">
              <w:rPr>
                <w:rFonts w:ascii="Times New Roman" w:eastAsia="Times New Roman" w:hAnsi="Times New Roman" w:cs="Times New Roman"/>
                <w:color w:val="000000"/>
                <w:sz w:val="20"/>
                <w:szCs w:val="20"/>
              </w:rPr>
              <w:t>SG =</w:t>
            </w:r>
          </w:p>
        </w:tc>
        <w:tc>
          <w:tcPr>
            <w:tcW w:w="4681" w:type="dxa"/>
            <w:shd w:val="clear" w:color="auto" w:fill="FFFFFF"/>
            <w:vAlign w:val="bottom"/>
          </w:tcPr>
          <w:p w14:paraId="3296A457" w14:textId="77777777" w:rsidR="00021F25" w:rsidRPr="00745FFB" w:rsidRDefault="003B448E">
            <w:pPr>
              <w:tabs>
                <w:tab w:val="left" w:pos="1440"/>
              </w:tabs>
              <w:jc w:val="center"/>
              <w:rPr>
                <w:rFonts w:ascii="Times New Roman" w:eastAsia="Times New Roman" w:hAnsi="Times New Roman" w:cs="Times New Roman"/>
                <w:color w:val="000000"/>
                <w:sz w:val="20"/>
                <w:szCs w:val="20"/>
                <w:u w:val="single"/>
              </w:rPr>
            </w:pPr>
            <w:r w:rsidRPr="00745FFB">
              <w:rPr>
                <w:rFonts w:ascii="Times New Roman" w:eastAsia="Times New Roman" w:hAnsi="Times New Roman" w:cs="Times New Roman"/>
                <w:color w:val="000000"/>
                <w:sz w:val="20"/>
                <w:szCs w:val="20"/>
                <w:u w:val="single"/>
              </w:rPr>
              <w:t>Ativo Total</w:t>
            </w:r>
          </w:p>
        </w:tc>
      </w:tr>
      <w:tr w:rsidR="00021F25" w:rsidRPr="00745FFB" w14:paraId="3296A45B" w14:textId="77777777">
        <w:trPr>
          <w:trHeight w:val="1"/>
        </w:trPr>
        <w:tc>
          <w:tcPr>
            <w:tcW w:w="2234" w:type="dxa"/>
            <w:vMerge/>
            <w:shd w:val="clear" w:color="auto" w:fill="FFFFFF"/>
            <w:vAlign w:val="center"/>
          </w:tcPr>
          <w:p w14:paraId="3296A459" w14:textId="77777777" w:rsidR="00021F25" w:rsidRPr="00745FFB" w:rsidRDefault="00021F25">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4681" w:type="dxa"/>
            <w:shd w:val="clear" w:color="auto" w:fill="FFFFFF"/>
          </w:tcPr>
          <w:p w14:paraId="3296A45A" w14:textId="77777777" w:rsidR="00021F25" w:rsidRPr="00745FFB" w:rsidRDefault="003B448E">
            <w:pPr>
              <w:tabs>
                <w:tab w:val="left" w:pos="1440"/>
              </w:tabs>
              <w:jc w:val="center"/>
              <w:rPr>
                <w:rFonts w:ascii="Times New Roman" w:eastAsia="Times New Roman" w:hAnsi="Times New Roman" w:cs="Times New Roman"/>
                <w:color w:val="000000"/>
                <w:sz w:val="20"/>
                <w:szCs w:val="20"/>
              </w:rPr>
            </w:pPr>
            <w:r w:rsidRPr="00745FFB">
              <w:rPr>
                <w:rFonts w:ascii="Times New Roman" w:eastAsia="Times New Roman" w:hAnsi="Times New Roman" w:cs="Times New Roman"/>
                <w:color w:val="000000"/>
                <w:sz w:val="20"/>
                <w:szCs w:val="20"/>
              </w:rPr>
              <w:t>Passivo Circulante + Passivo Não Circulante</w:t>
            </w:r>
          </w:p>
        </w:tc>
      </w:tr>
    </w:tbl>
    <w:p w14:paraId="3296A45C" w14:textId="77777777" w:rsidR="00021F25" w:rsidRPr="00764DBC" w:rsidRDefault="00021F25">
      <w:pPr>
        <w:tabs>
          <w:tab w:val="left" w:pos="1440"/>
        </w:tabs>
        <w:jc w:val="both"/>
        <w:rPr>
          <w:rFonts w:ascii="Times New Roman" w:eastAsia="Times New Roman" w:hAnsi="Times New Roman" w:cs="Times New Roman"/>
          <w:color w:val="000000"/>
          <w:sz w:val="24"/>
          <w:szCs w:val="24"/>
        </w:rPr>
      </w:pPr>
    </w:p>
    <w:tbl>
      <w:tblPr>
        <w:tblStyle w:val="affd"/>
        <w:tblW w:w="4786" w:type="dxa"/>
        <w:tblInd w:w="1134" w:type="dxa"/>
        <w:tblLayout w:type="fixed"/>
        <w:tblLook w:val="0000" w:firstRow="0" w:lastRow="0" w:firstColumn="0" w:lastColumn="0" w:noHBand="0" w:noVBand="0"/>
      </w:tblPr>
      <w:tblGrid>
        <w:gridCol w:w="2235"/>
        <w:gridCol w:w="2551"/>
      </w:tblGrid>
      <w:tr w:rsidR="00021F25" w:rsidRPr="00745FFB" w14:paraId="3296A45F" w14:textId="77777777">
        <w:trPr>
          <w:trHeight w:val="1"/>
        </w:trPr>
        <w:tc>
          <w:tcPr>
            <w:tcW w:w="2235" w:type="dxa"/>
            <w:vMerge w:val="restart"/>
            <w:shd w:val="clear" w:color="auto" w:fill="FFFFFF"/>
            <w:vAlign w:val="center"/>
          </w:tcPr>
          <w:p w14:paraId="3296A45D" w14:textId="77777777" w:rsidR="00021F25" w:rsidRPr="00745FFB" w:rsidRDefault="003B448E">
            <w:pPr>
              <w:tabs>
                <w:tab w:val="left" w:pos="1440"/>
              </w:tabs>
              <w:jc w:val="right"/>
              <w:rPr>
                <w:rFonts w:ascii="Times New Roman" w:eastAsia="Times New Roman" w:hAnsi="Times New Roman" w:cs="Times New Roman"/>
                <w:color w:val="000000"/>
                <w:sz w:val="20"/>
                <w:szCs w:val="20"/>
              </w:rPr>
            </w:pPr>
            <w:r w:rsidRPr="00745FFB">
              <w:rPr>
                <w:rFonts w:ascii="Times New Roman" w:eastAsia="Times New Roman" w:hAnsi="Times New Roman" w:cs="Times New Roman"/>
                <w:color w:val="000000"/>
                <w:sz w:val="20"/>
                <w:szCs w:val="20"/>
              </w:rPr>
              <w:t>LC =</w:t>
            </w:r>
          </w:p>
        </w:tc>
        <w:tc>
          <w:tcPr>
            <w:tcW w:w="2551" w:type="dxa"/>
            <w:shd w:val="clear" w:color="auto" w:fill="FFFFFF"/>
            <w:vAlign w:val="bottom"/>
          </w:tcPr>
          <w:p w14:paraId="3296A45E" w14:textId="77777777" w:rsidR="00021F25" w:rsidRPr="00745FFB" w:rsidRDefault="003B448E">
            <w:pPr>
              <w:tabs>
                <w:tab w:val="left" w:pos="1440"/>
              </w:tabs>
              <w:jc w:val="center"/>
              <w:rPr>
                <w:rFonts w:ascii="Times New Roman" w:eastAsia="Times New Roman" w:hAnsi="Times New Roman" w:cs="Times New Roman"/>
                <w:color w:val="000000"/>
                <w:sz w:val="20"/>
                <w:szCs w:val="20"/>
                <w:u w:val="single"/>
              </w:rPr>
            </w:pPr>
            <w:r w:rsidRPr="00745FFB">
              <w:rPr>
                <w:rFonts w:ascii="Times New Roman" w:eastAsia="Times New Roman" w:hAnsi="Times New Roman" w:cs="Times New Roman"/>
                <w:color w:val="000000"/>
                <w:sz w:val="20"/>
                <w:szCs w:val="20"/>
                <w:u w:val="single"/>
              </w:rPr>
              <w:t>Ativo Circulante</w:t>
            </w:r>
          </w:p>
        </w:tc>
      </w:tr>
      <w:tr w:rsidR="00021F25" w:rsidRPr="00745FFB" w14:paraId="3296A462" w14:textId="77777777">
        <w:trPr>
          <w:trHeight w:val="1"/>
        </w:trPr>
        <w:tc>
          <w:tcPr>
            <w:tcW w:w="2235" w:type="dxa"/>
            <w:vMerge/>
            <w:shd w:val="clear" w:color="auto" w:fill="FFFFFF"/>
            <w:vAlign w:val="center"/>
          </w:tcPr>
          <w:p w14:paraId="3296A460" w14:textId="77777777" w:rsidR="00021F25" w:rsidRPr="00745FFB" w:rsidRDefault="00021F25">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551" w:type="dxa"/>
            <w:shd w:val="clear" w:color="auto" w:fill="FFFFFF"/>
          </w:tcPr>
          <w:p w14:paraId="3296A461" w14:textId="77777777" w:rsidR="00021F25" w:rsidRPr="00745FFB" w:rsidRDefault="003B448E">
            <w:pPr>
              <w:tabs>
                <w:tab w:val="left" w:pos="1440"/>
              </w:tabs>
              <w:jc w:val="center"/>
              <w:rPr>
                <w:rFonts w:ascii="Times New Roman" w:eastAsia="Times New Roman" w:hAnsi="Times New Roman" w:cs="Times New Roman"/>
                <w:color w:val="000000"/>
                <w:sz w:val="20"/>
                <w:szCs w:val="20"/>
              </w:rPr>
            </w:pPr>
            <w:r w:rsidRPr="00745FFB">
              <w:rPr>
                <w:rFonts w:ascii="Times New Roman" w:eastAsia="Times New Roman" w:hAnsi="Times New Roman" w:cs="Times New Roman"/>
                <w:color w:val="000000"/>
                <w:sz w:val="20"/>
                <w:szCs w:val="20"/>
              </w:rPr>
              <w:t>Passivo Circulante</w:t>
            </w:r>
          </w:p>
        </w:tc>
      </w:tr>
    </w:tbl>
    <w:p w14:paraId="3296A463" w14:textId="77777777" w:rsidR="00021F25" w:rsidRPr="00764DBC" w:rsidRDefault="00021F25">
      <w:pPr>
        <w:jc w:val="both"/>
        <w:rPr>
          <w:rFonts w:ascii="Times New Roman" w:eastAsia="Times New Roman" w:hAnsi="Times New Roman" w:cs="Times New Roman"/>
          <w:color w:val="000000"/>
          <w:sz w:val="24"/>
          <w:szCs w:val="24"/>
        </w:rPr>
      </w:pPr>
    </w:p>
    <w:p w14:paraId="3296A464" w14:textId="77777777" w:rsidR="00021F25" w:rsidRPr="00764DBC" w:rsidRDefault="003B448E" w:rsidP="00F73511">
      <w:pPr>
        <w:tabs>
          <w:tab w:val="left" w:pos="1440"/>
        </w:tabs>
        <w:ind w:left="993"/>
        <w:jc w:val="both"/>
        <w:rPr>
          <w:rFonts w:ascii="Times New Roman" w:hAnsi="Times New Roman" w:cs="Times New Roman"/>
          <w:sz w:val="24"/>
          <w:szCs w:val="24"/>
        </w:rPr>
      </w:pPr>
      <w:r w:rsidRPr="00764DBC">
        <w:rPr>
          <w:rFonts w:ascii="Times New Roman" w:eastAsia="Times New Roman" w:hAnsi="Times New Roman" w:cs="Times New Roman"/>
          <w:sz w:val="24"/>
          <w:szCs w:val="24"/>
        </w:rPr>
        <w:t xml:space="preserve">8.8.4. As empresas que apresentarem </w:t>
      </w:r>
      <w:r w:rsidRPr="00764DBC">
        <w:rPr>
          <w:rFonts w:ascii="Times New Roman" w:eastAsia="Times New Roman" w:hAnsi="Times New Roman" w:cs="Times New Roman"/>
          <w:color w:val="000000"/>
          <w:sz w:val="24"/>
          <w:szCs w:val="24"/>
        </w:rPr>
        <w:t>resultado inferior ou igual a 1 (um) em qualquer dos índices de</w:t>
      </w:r>
      <w:r w:rsidRPr="00764DBC">
        <w:rPr>
          <w:rFonts w:ascii="Times New Roman" w:eastAsia="Times New Roman" w:hAnsi="Times New Roman" w:cs="Times New Roman"/>
          <w:sz w:val="24"/>
          <w:szCs w:val="24"/>
        </w:rPr>
        <w:t xml:space="preserve"> Liquidez Geral (LG), Solvência Geral (SG) e Liquidez Corrente (LC), deverão comprovar, considerados os riscos para a Administração, e, a critério da autoridade competente, o capital mínimo ou o patrimônio líquido mínimo de 10 (dez) do valor estimado da contratação ou do item pertinente.</w:t>
      </w:r>
    </w:p>
    <w:p w14:paraId="3296A465" w14:textId="77777777" w:rsidR="00021F25" w:rsidRPr="00764DBC" w:rsidRDefault="00021F25">
      <w:pPr>
        <w:jc w:val="both"/>
        <w:rPr>
          <w:rFonts w:ascii="Times New Roman" w:eastAsia="Times New Roman" w:hAnsi="Times New Roman" w:cs="Times New Roman"/>
          <w:sz w:val="24"/>
          <w:szCs w:val="24"/>
        </w:rPr>
      </w:pPr>
    </w:p>
    <w:p w14:paraId="3296A466"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8.9. </w:t>
      </w:r>
      <w:r w:rsidRPr="00764DBC">
        <w:rPr>
          <w:rFonts w:ascii="Times New Roman" w:eastAsia="Times New Roman" w:hAnsi="Times New Roman" w:cs="Times New Roman"/>
          <w:color w:val="000000"/>
          <w:sz w:val="24"/>
          <w:szCs w:val="24"/>
          <w:u w:val="single"/>
        </w:rPr>
        <w:t>Qualificação Técnica</w:t>
      </w:r>
      <w:r w:rsidRPr="00764DBC">
        <w:rPr>
          <w:rFonts w:ascii="Times New Roman" w:eastAsia="Times New Roman" w:hAnsi="Times New Roman" w:cs="Times New Roman"/>
          <w:color w:val="000000"/>
          <w:sz w:val="24"/>
          <w:szCs w:val="24"/>
        </w:rPr>
        <w:t>:</w:t>
      </w:r>
    </w:p>
    <w:p w14:paraId="3296A467" w14:textId="77777777" w:rsidR="00021F25" w:rsidRPr="00764DBC" w:rsidRDefault="003B448E" w:rsidP="00F73511">
      <w:pPr>
        <w:tabs>
          <w:tab w:val="left" w:pos="1440"/>
        </w:tabs>
        <w:ind w:left="993"/>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8.9.1. As empresas, cadastradas ou não no SICAF, deverão comprovar, ainda, a qualificação técnica, por meio de:</w:t>
      </w:r>
    </w:p>
    <w:p w14:paraId="3296A468" w14:textId="77777777" w:rsidR="00021F25" w:rsidRPr="00764DBC" w:rsidRDefault="003B448E" w:rsidP="00F73511">
      <w:pPr>
        <w:tabs>
          <w:tab w:val="left" w:pos="1440"/>
        </w:tabs>
        <w:ind w:left="993"/>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8.9.2. 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3296A469" w14:textId="77777777" w:rsidR="00021F25" w:rsidRPr="00764DBC" w:rsidRDefault="003B448E" w:rsidP="00F73511">
      <w:pPr>
        <w:tabs>
          <w:tab w:val="left" w:pos="1440"/>
        </w:tabs>
        <w:ind w:left="993"/>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8.9.3. </w:t>
      </w:r>
      <w:r w:rsidRPr="00764DBC">
        <w:rPr>
          <w:rFonts w:ascii="Times New Roman" w:eastAsia="Times New Roman" w:hAnsi="Times New Roman" w:cs="Times New Roman"/>
          <w:sz w:val="24"/>
          <w:szCs w:val="24"/>
        </w:rPr>
        <w:t>O licitante enquadrado como microempreendedor individual que pretenda auferir os benefícios do tratamento diferenciado previstos na Lei Complementar nº 123/2006, estará dispensado (a) da prova de inscrição nos cadastros de contribuintes estadual e municipal e (b) da apresentação do balanço patrimonial e das demonstrações contábeis do último exercício.</w:t>
      </w:r>
    </w:p>
    <w:p w14:paraId="3296A46A" w14:textId="2C1FF909" w:rsidR="00021F25" w:rsidRPr="00764DBC" w:rsidRDefault="003B448E" w:rsidP="00F73511">
      <w:pPr>
        <w:ind w:left="993"/>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 xml:space="preserve">8.9.4. Os documentos exigidos para habilitação relacionados nos subitens acima, deverão ser apresentados em meio digital pelos licitantes, por meio de funcionalidade presente no sistema (upload), no prazo de 4 (quatro) horas, após solicitação do Pregoeiro no sistema eletrônico.  Somente mediante autorização do Pregoeiro e em caso de indisponibilidade do sistema, será aceito o envio da documentação por e-mail </w:t>
      </w:r>
      <w:hyperlink r:id="rId14" w:history="1">
        <w:r w:rsidR="00D25DFA" w:rsidRPr="00764DBC">
          <w:rPr>
            <w:rStyle w:val="Hyperlink"/>
            <w:rFonts w:ascii="Times New Roman" w:eastAsia="Times New Roman" w:hAnsi="Times New Roman" w:cs="Times New Roman"/>
            <w:sz w:val="24"/>
            <w:szCs w:val="24"/>
          </w:rPr>
          <w:t>licitacao@cofecon.org.br</w:t>
        </w:r>
      </w:hyperlink>
      <w:r w:rsidRPr="00764DBC">
        <w:rPr>
          <w:rFonts w:ascii="Times New Roman" w:eastAsia="Times New Roman" w:hAnsi="Times New Roman" w:cs="Times New Roman"/>
          <w:sz w:val="24"/>
          <w:szCs w:val="24"/>
        </w:rPr>
        <w:t>.</w:t>
      </w:r>
    </w:p>
    <w:p w14:paraId="3296A46B" w14:textId="77777777" w:rsidR="00021F25" w:rsidRPr="00764DBC" w:rsidRDefault="003B448E" w:rsidP="00F73511">
      <w:pPr>
        <w:ind w:left="1701"/>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8.9.4.1. Somente haverá a necessidade de comprovação do preenchimento de requisitos mediante apresentação dos documentos originais não-digitais quando houver dúvida em relação à integridade do documento digital.</w:t>
      </w:r>
    </w:p>
    <w:p w14:paraId="3296A46C" w14:textId="77777777" w:rsidR="00021F25" w:rsidRPr="00764DBC" w:rsidRDefault="003B448E" w:rsidP="00F73511">
      <w:pPr>
        <w:ind w:left="993"/>
        <w:jc w:val="both"/>
        <w:rPr>
          <w:rFonts w:ascii="Times New Roman" w:hAnsi="Times New Roman" w:cs="Times New Roman"/>
          <w:sz w:val="24"/>
          <w:szCs w:val="24"/>
        </w:rPr>
      </w:pPr>
      <w:r w:rsidRPr="00764DBC">
        <w:rPr>
          <w:rFonts w:ascii="Times New Roman" w:eastAsia="Times New Roman" w:hAnsi="Times New Roman" w:cs="Times New Roman"/>
          <w:sz w:val="24"/>
          <w:szCs w:val="24"/>
        </w:rPr>
        <w:t>8.9.5. Não serão aceitos documentos com indicação de CNPJ/CPF diferentes, salvo aqueles legalmente permitidos.</w:t>
      </w:r>
    </w:p>
    <w:p w14:paraId="3296A46D" w14:textId="77777777" w:rsidR="00021F25" w:rsidRPr="00764DBC" w:rsidRDefault="003B448E" w:rsidP="00F73511">
      <w:pPr>
        <w:ind w:left="993"/>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8.9.6.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296A46E" w14:textId="77777777" w:rsidR="00021F25" w:rsidRPr="00764DBC" w:rsidRDefault="003B448E" w:rsidP="00F73511">
      <w:pPr>
        <w:ind w:left="993"/>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8.9.7. Serão aceitos registros de CNPJ de licitante matriz e filial com diferenças de números de documentos pertinentes ao CND e ao CRF/FGTS, quando for comprovada a centralização do recolhimento dessas contribuições.</w:t>
      </w:r>
    </w:p>
    <w:p w14:paraId="3296A46F" w14:textId="77777777" w:rsidR="00021F25" w:rsidRPr="00764DBC" w:rsidRDefault="003B448E" w:rsidP="00F73511">
      <w:pPr>
        <w:ind w:left="993"/>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8.9.8. A existência de restrição relativamente à regularidade fiscal e trabalhista não impede que a licitante qualificada como microempresa ou empresa de pequeno porte seja declarada vencedora, uma vez que atenda a todas as demais exigências do edital.</w:t>
      </w:r>
    </w:p>
    <w:p w14:paraId="3296A470" w14:textId="77777777" w:rsidR="00021F25" w:rsidRPr="00764DBC" w:rsidRDefault="003B448E" w:rsidP="00F73511">
      <w:pPr>
        <w:ind w:left="993"/>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8.9.9. A declaração do vencedor acontecerá no momento imediatamente posterior à fase de habilitação.</w:t>
      </w:r>
    </w:p>
    <w:p w14:paraId="3296A471" w14:textId="77777777" w:rsidR="00021F25" w:rsidRPr="00764DBC" w:rsidRDefault="003B448E" w:rsidP="00F73511">
      <w:pPr>
        <w:ind w:left="993"/>
        <w:jc w:val="both"/>
        <w:rPr>
          <w:rFonts w:ascii="Times New Roman" w:hAnsi="Times New Roman" w:cs="Times New Roman"/>
          <w:sz w:val="24"/>
          <w:szCs w:val="24"/>
        </w:rPr>
      </w:pPr>
      <w:r w:rsidRPr="00764DBC">
        <w:rPr>
          <w:rFonts w:ascii="Times New Roman" w:eastAsia="Times New Roman" w:hAnsi="Times New Roman" w:cs="Times New Roman"/>
          <w:sz w:val="24"/>
          <w:szCs w:val="24"/>
        </w:rPr>
        <w:t xml:space="preserve">8.9.10. Caso a </w:t>
      </w:r>
      <w:r w:rsidRPr="00764DBC">
        <w:rPr>
          <w:rFonts w:ascii="Times New Roman" w:eastAsia="Times New Roman" w:hAnsi="Times New Roman" w:cs="Times New Roman"/>
          <w:color w:val="000000"/>
          <w:sz w:val="24"/>
          <w:szCs w:val="24"/>
        </w:rPr>
        <w:t xml:space="preserve">proposta mais vantajosa seja ofertada por licitante qualificada como microempresa ou empresa de pequeno porte, e uma vez constatada a existência de alguma restrição no que tange à regularidade fiscal e trabalhista, </w:t>
      </w:r>
      <w:proofErr w:type="gramStart"/>
      <w:r w:rsidRPr="00764DBC">
        <w:rPr>
          <w:rFonts w:ascii="Times New Roman" w:eastAsia="Times New Roman" w:hAnsi="Times New Roman" w:cs="Times New Roman"/>
          <w:color w:val="000000"/>
          <w:sz w:val="24"/>
          <w:szCs w:val="24"/>
        </w:rPr>
        <w:t>a mesma</w:t>
      </w:r>
      <w:proofErr w:type="gramEnd"/>
      <w:r w:rsidRPr="00764DBC">
        <w:rPr>
          <w:rFonts w:ascii="Times New Roman" w:eastAsia="Times New Roman" w:hAnsi="Times New Roman" w:cs="Times New Roman"/>
          <w:color w:val="000000"/>
          <w:sz w:val="24"/>
          <w:szCs w:val="24"/>
        </w:rPr>
        <w:t xml:space="preserve">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3296A472" w14:textId="77777777" w:rsidR="00021F25" w:rsidRPr="00764DBC" w:rsidRDefault="003B448E" w:rsidP="00F73511">
      <w:pPr>
        <w:ind w:left="993"/>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8.9.11.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3296A473" w14:textId="77777777" w:rsidR="00021F25" w:rsidRPr="00764DBC" w:rsidRDefault="003B448E" w:rsidP="00F73511">
      <w:pPr>
        <w:ind w:left="993"/>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8.9.12. Havendo necessidade de analisar minuciosamente os documentos exigidos, o Pregoeiro suspenderá a sessão, informando no </w:t>
      </w:r>
      <w:r w:rsidRPr="00764DBC">
        <w:rPr>
          <w:rFonts w:ascii="Times New Roman" w:eastAsia="Times New Roman" w:hAnsi="Times New Roman" w:cs="Times New Roman"/>
          <w:i/>
          <w:color w:val="000000"/>
          <w:sz w:val="24"/>
          <w:szCs w:val="24"/>
        </w:rPr>
        <w:t>chat</w:t>
      </w:r>
      <w:r w:rsidRPr="00764DBC">
        <w:rPr>
          <w:rFonts w:ascii="Times New Roman" w:eastAsia="Times New Roman" w:hAnsi="Times New Roman" w:cs="Times New Roman"/>
          <w:color w:val="000000"/>
          <w:sz w:val="24"/>
          <w:szCs w:val="24"/>
        </w:rPr>
        <w:t xml:space="preserve"> a nova data e horário para a continuidade </w:t>
      </w:r>
      <w:proofErr w:type="gramStart"/>
      <w:r w:rsidRPr="00764DBC">
        <w:rPr>
          <w:rFonts w:ascii="Times New Roman" w:eastAsia="Times New Roman" w:hAnsi="Times New Roman" w:cs="Times New Roman"/>
          <w:color w:val="000000"/>
          <w:sz w:val="24"/>
          <w:szCs w:val="24"/>
        </w:rPr>
        <w:t>da mesma</w:t>
      </w:r>
      <w:proofErr w:type="gramEnd"/>
      <w:r w:rsidRPr="00764DBC">
        <w:rPr>
          <w:rFonts w:ascii="Times New Roman" w:eastAsia="Times New Roman" w:hAnsi="Times New Roman" w:cs="Times New Roman"/>
          <w:color w:val="000000"/>
          <w:sz w:val="24"/>
          <w:szCs w:val="24"/>
        </w:rPr>
        <w:t>.</w:t>
      </w:r>
    </w:p>
    <w:p w14:paraId="3296A474" w14:textId="77777777" w:rsidR="00021F25" w:rsidRPr="00764DBC" w:rsidRDefault="003B448E" w:rsidP="00F73511">
      <w:pPr>
        <w:ind w:left="993"/>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8.9.13. Será inabilitado o licitante que não comprovar sua habilitação, seja por não apresentar quaisquer dos documentos exigidos, ou apresentá-los em desacordo com o estabelecido neste Edital.</w:t>
      </w:r>
    </w:p>
    <w:p w14:paraId="3296A475" w14:textId="77777777" w:rsidR="00021F25" w:rsidRPr="00764DBC" w:rsidRDefault="003B448E" w:rsidP="00F73511">
      <w:pPr>
        <w:ind w:left="993"/>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8.9.14. Nos itens não exclusivos a microempresas e empresas de pequeno porte, em havendo inabilitação, haverá nova verificação, pelo sistema, da eventual ocorrência do empate ficto, previsto nos artigos 44 e 45 da LC nº 123/2006, seguindo-se a disciplina antes estabelecida </w:t>
      </w:r>
      <w:r w:rsidRPr="00764DBC">
        <w:rPr>
          <w:rFonts w:ascii="Times New Roman" w:eastAsia="Times New Roman" w:hAnsi="Times New Roman" w:cs="Times New Roman"/>
          <w:color w:val="000000"/>
          <w:sz w:val="24"/>
          <w:szCs w:val="24"/>
          <w:highlight w:val="white"/>
        </w:rPr>
        <w:t>para aceitação da proposta subsequente.</w:t>
      </w:r>
    </w:p>
    <w:p w14:paraId="3296A476" w14:textId="77777777" w:rsidR="00021F25" w:rsidRPr="00764DBC" w:rsidRDefault="003B448E" w:rsidP="00F73511">
      <w:pPr>
        <w:ind w:left="993"/>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8.9.15.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296A477" w14:textId="77777777" w:rsidR="00021F25" w:rsidRPr="00764DBC" w:rsidRDefault="003B448E" w:rsidP="00F73511">
      <w:pPr>
        <w:ind w:left="993"/>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8.9.16. Constatado o atendimento às exigências de habilitação fixadas no Edital, o licitante será declarado vencedor.</w:t>
      </w:r>
    </w:p>
    <w:p w14:paraId="3296A478" w14:textId="77777777" w:rsidR="00021F25" w:rsidRPr="00764DBC" w:rsidRDefault="00021F25">
      <w:pPr>
        <w:jc w:val="both"/>
        <w:rPr>
          <w:rFonts w:ascii="Times New Roman" w:eastAsia="Times New Roman" w:hAnsi="Times New Roman" w:cs="Times New Roman"/>
          <w:color w:val="000000"/>
          <w:sz w:val="24"/>
          <w:szCs w:val="24"/>
        </w:rPr>
      </w:pPr>
    </w:p>
    <w:tbl>
      <w:tblPr>
        <w:tblStyle w:val="affe"/>
        <w:tblW w:w="9639" w:type="dxa"/>
        <w:tblInd w:w="0" w:type="dxa"/>
        <w:tblLayout w:type="fixed"/>
        <w:tblLook w:val="0000" w:firstRow="0" w:lastRow="0" w:firstColumn="0" w:lastColumn="0" w:noHBand="0" w:noVBand="0"/>
      </w:tblPr>
      <w:tblGrid>
        <w:gridCol w:w="9639"/>
      </w:tblGrid>
      <w:tr w:rsidR="00021F25" w:rsidRPr="00764DBC" w14:paraId="3296A47A" w14:textId="77777777">
        <w:tc>
          <w:tcPr>
            <w:tcW w:w="9639" w:type="dxa"/>
            <w:shd w:val="clear" w:color="auto" w:fill="auto"/>
          </w:tcPr>
          <w:p w14:paraId="3296A479" w14:textId="77777777" w:rsidR="00021F25" w:rsidRPr="00764DBC" w:rsidRDefault="003B448E" w:rsidP="00032AA0">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9. Encaminhamento da Proposta Vencedora</w:t>
            </w:r>
          </w:p>
        </w:tc>
      </w:tr>
    </w:tbl>
    <w:p w14:paraId="3296A47B" w14:textId="77777777" w:rsidR="00021F25" w:rsidRPr="00764DBC" w:rsidRDefault="00021F25">
      <w:pPr>
        <w:jc w:val="both"/>
        <w:rPr>
          <w:rFonts w:ascii="Times New Roman" w:eastAsia="Times New Roman" w:hAnsi="Times New Roman" w:cs="Times New Roman"/>
          <w:sz w:val="24"/>
          <w:szCs w:val="24"/>
        </w:rPr>
      </w:pPr>
    </w:p>
    <w:p w14:paraId="3296A47C" w14:textId="77777777"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9.1. A proposta final do licitante declarado vencedor deverá ser encaminhada no prazo de 4 (quatro) horas, a contar da solicitação do Pregoeiro no sistema eletrônico e deverá:</w:t>
      </w:r>
    </w:p>
    <w:p w14:paraId="3296A47D" w14:textId="77777777" w:rsidR="00021F25" w:rsidRPr="00764DBC" w:rsidRDefault="003B448E" w:rsidP="00F73511">
      <w:pPr>
        <w:ind w:left="1134"/>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9.1.1. ser redigida em língua portuguesa, datilografada ou digitada, em uma via, sem emendas, rasuras, entrelinhas ou ressalvas, devendo a última folha ser assinada e as demais rubricadas pelo licitante ou seu representante legal.</w:t>
      </w:r>
    </w:p>
    <w:p w14:paraId="3296A47E" w14:textId="77777777" w:rsidR="00021F25" w:rsidRPr="00764DBC" w:rsidRDefault="003B448E" w:rsidP="00F73511">
      <w:pPr>
        <w:ind w:left="1134"/>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9.1.2. conter a indicação do banco, número da conta e agência do licitante vencedor, para fins de pagamento.</w:t>
      </w:r>
    </w:p>
    <w:p w14:paraId="3296A47F" w14:textId="77777777" w:rsidR="00021F25" w:rsidRPr="00764DBC" w:rsidRDefault="00021F25">
      <w:pPr>
        <w:jc w:val="both"/>
        <w:rPr>
          <w:rFonts w:ascii="Times New Roman" w:eastAsia="Times New Roman" w:hAnsi="Times New Roman" w:cs="Times New Roman"/>
          <w:sz w:val="24"/>
          <w:szCs w:val="24"/>
        </w:rPr>
      </w:pPr>
    </w:p>
    <w:p w14:paraId="3296A480" w14:textId="77777777"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9.2. A proposta final deverá ser documentada nos autos e será levada em consideração no decorrer da execução do contrato e aplicação de eventual sanção à Contratada, se for o caso.</w:t>
      </w:r>
    </w:p>
    <w:p w14:paraId="3296A481" w14:textId="77777777" w:rsidR="00021F25" w:rsidRPr="00764DBC" w:rsidRDefault="00021F25">
      <w:pPr>
        <w:jc w:val="both"/>
        <w:rPr>
          <w:rFonts w:ascii="Times New Roman" w:eastAsia="Times New Roman" w:hAnsi="Times New Roman" w:cs="Times New Roman"/>
          <w:sz w:val="24"/>
          <w:szCs w:val="24"/>
        </w:rPr>
      </w:pPr>
    </w:p>
    <w:p w14:paraId="3296A482"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sz w:val="24"/>
          <w:szCs w:val="24"/>
        </w:rPr>
        <w:t>9.3. Todas as especificações do objeto contidas na proposta, tais como marca, modelo, tipo, fabricante e procedência, vinculam a Contratada.</w:t>
      </w:r>
    </w:p>
    <w:p w14:paraId="3296A483" w14:textId="77777777" w:rsidR="00021F25" w:rsidRPr="00764DBC" w:rsidRDefault="00021F25">
      <w:pPr>
        <w:jc w:val="both"/>
        <w:rPr>
          <w:rFonts w:ascii="Times New Roman" w:eastAsia="Times New Roman" w:hAnsi="Times New Roman" w:cs="Times New Roman"/>
          <w:sz w:val="24"/>
          <w:szCs w:val="24"/>
        </w:rPr>
      </w:pPr>
    </w:p>
    <w:p w14:paraId="3296A484" w14:textId="77777777"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9.4. Os preços deverão ser expressos em moeda corrente nacional, o valor unitário em algarismos e o valor global em algarismos e por extenso (art. 5º da Lei nº 8.666/1993).</w:t>
      </w:r>
    </w:p>
    <w:p w14:paraId="3296A485" w14:textId="77777777" w:rsidR="00021F25" w:rsidRPr="00764DBC" w:rsidRDefault="00021F25">
      <w:pPr>
        <w:jc w:val="both"/>
        <w:rPr>
          <w:rFonts w:ascii="Times New Roman" w:eastAsia="Times New Roman" w:hAnsi="Times New Roman" w:cs="Times New Roman"/>
          <w:sz w:val="24"/>
          <w:szCs w:val="24"/>
        </w:rPr>
      </w:pPr>
    </w:p>
    <w:p w14:paraId="3296A486" w14:textId="77777777"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9.5. Ocorrendo divergência entre os preços unitários e o preço global, prevalecerão os primeiros; no caso de divergência entre os valores numéricos e os valores expressos por extenso, prevalecerão estes últimos.</w:t>
      </w:r>
    </w:p>
    <w:p w14:paraId="3296A487" w14:textId="77777777" w:rsidR="00021F25" w:rsidRPr="00764DBC" w:rsidRDefault="00021F25">
      <w:pPr>
        <w:jc w:val="both"/>
        <w:rPr>
          <w:rFonts w:ascii="Times New Roman" w:eastAsia="Times New Roman" w:hAnsi="Times New Roman" w:cs="Times New Roman"/>
          <w:sz w:val="24"/>
          <w:szCs w:val="24"/>
        </w:rPr>
      </w:pPr>
    </w:p>
    <w:p w14:paraId="3296A488" w14:textId="77777777"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9.6. A oferta deverá ser firme e precisa, limitada, rigorosamente, ao objeto deste Edital, sem conter alternativas de preço ou de qualquer outra condição que induza o julgamento a mais de um resultado, sob pena de desclassificação.</w:t>
      </w:r>
    </w:p>
    <w:p w14:paraId="3296A489" w14:textId="77777777" w:rsidR="00021F25" w:rsidRPr="00764DBC" w:rsidRDefault="00021F25">
      <w:pPr>
        <w:jc w:val="both"/>
        <w:rPr>
          <w:rFonts w:ascii="Times New Roman" w:eastAsia="Times New Roman" w:hAnsi="Times New Roman" w:cs="Times New Roman"/>
          <w:sz w:val="24"/>
          <w:szCs w:val="24"/>
        </w:rPr>
      </w:pPr>
    </w:p>
    <w:p w14:paraId="3296A48A" w14:textId="77777777"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9.7. A proposta deverá obedecer aos termos deste Edital e seus Anexos, não sendo considerada aquela que não corresponda às especificações ali contidas ou que estabeleça vínculo à proposta de outro licitante.</w:t>
      </w:r>
    </w:p>
    <w:p w14:paraId="3296A48B" w14:textId="77777777" w:rsidR="00021F25" w:rsidRPr="00764DBC" w:rsidRDefault="00021F25">
      <w:pPr>
        <w:jc w:val="both"/>
        <w:rPr>
          <w:rFonts w:ascii="Times New Roman" w:eastAsia="Times New Roman" w:hAnsi="Times New Roman" w:cs="Times New Roman"/>
          <w:sz w:val="24"/>
          <w:szCs w:val="24"/>
        </w:rPr>
      </w:pPr>
    </w:p>
    <w:tbl>
      <w:tblPr>
        <w:tblStyle w:val="afff"/>
        <w:tblW w:w="9639" w:type="dxa"/>
        <w:tblInd w:w="0" w:type="dxa"/>
        <w:tblLayout w:type="fixed"/>
        <w:tblLook w:val="0000" w:firstRow="0" w:lastRow="0" w:firstColumn="0" w:lastColumn="0" w:noHBand="0" w:noVBand="0"/>
      </w:tblPr>
      <w:tblGrid>
        <w:gridCol w:w="9639"/>
      </w:tblGrid>
      <w:tr w:rsidR="00021F25" w:rsidRPr="00764DBC" w14:paraId="3296A48D" w14:textId="77777777">
        <w:tc>
          <w:tcPr>
            <w:tcW w:w="9639" w:type="dxa"/>
            <w:shd w:val="clear" w:color="auto" w:fill="auto"/>
          </w:tcPr>
          <w:p w14:paraId="3296A48C" w14:textId="77777777" w:rsidR="00021F25" w:rsidRPr="00764DBC" w:rsidRDefault="003B448E" w:rsidP="00032AA0">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10. Recursos</w:t>
            </w:r>
          </w:p>
        </w:tc>
      </w:tr>
    </w:tbl>
    <w:p w14:paraId="3296A48E" w14:textId="77777777" w:rsidR="00021F25" w:rsidRPr="00764DBC" w:rsidRDefault="00021F25">
      <w:pPr>
        <w:jc w:val="both"/>
        <w:rPr>
          <w:rFonts w:ascii="Times New Roman" w:eastAsia="Times New Roman" w:hAnsi="Times New Roman" w:cs="Times New Roman"/>
          <w:sz w:val="24"/>
          <w:szCs w:val="24"/>
        </w:rPr>
      </w:pPr>
    </w:p>
    <w:p w14:paraId="3296A48F" w14:textId="6BBD67C0"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10.1. Declarado o vencedor e decorrida a fase de regularização fiscal e trabalhista da licitante qualificada como microempresa ou empresa de pequeno porte, se for o caso, será concedido o prazo de</w:t>
      </w:r>
      <w:r w:rsidR="005F51B4">
        <w:rPr>
          <w:rFonts w:ascii="Times New Roman" w:eastAsia="Times New Roman" w:hAnsi="Times New Roman" w:cs="Times New Roman"/>
          <w:color w:val="000000"/>
          <w:sz w:val="24"/>
          <w:szCs w:val="24"/>
        </w:rPr>
        <w:t>,</w:t>
      </w:r>
      <w:r w:rsidRPr="00764DBC">
        <w:rPr>
          <w:rFonts w:ascii="Times New Roman" w:eastAsia="Times New Roman" w:hAnsi="Times New Roman" w:cs="Times New Roman"/>
          <w:color w:val="000000"/>
          <w:sz w:val="24"/>
          <w:szCs w:val="24"/>
        </w:rPr>
        <w:t xml:space="preserve"> no mínimo </w:t>
      </w:r>
      <w:r w:rsidR="009D309C">
        <w:rPr>
          <w:rFonts w:ascii="Times New Roman" w:eastAsia="Times New Roman" w:hAnsi="Times New Roman" w:cs="Times New Roman"/>
          <w:color w:val="000000"/>
          <w:sz w:val="24"/>
          <w:szCs w:val="24"/>
        </w:rPr>
        <w:t>30 (</w:t>
      </w:r>
      <w:r w:rsidRPr="00764DBC">
        <w:rPr>
          <w:rFonts w:ascii="Times New Roman" w:eastAsia="Times New Roman" w:hAnsi="Times New Roman" w:cs="Times New Roman"/>
          <w:color w:val="000000"/>
          <w:sz w:val="24"/>
          <w:szCs w:val="24"/>
        </w:rPr>
        <w:t>trinta</w:t>
      </w:r>
      <w:r w:rsidR="009D309C">
        <w:rPr>
          <w:rFonts w:ascii="Times New Roman" w:eastAsia="Times New Roman" w:hAnsi="Times New Roman" w:cs="Times New Roman"/>
          <w:color w:val="000000"/>
          <w:sz w:val="24"/>
          <w:szCs w:val="24"/>
        </w:rPr>
        <w:t>)</w:t>
      </w:r>
      <w:r w:rsidRPr="00764DBC">
        <w:rPr>
          <w:rFonts w:ascii="Times New Roman" w:eastAsia="Times New Roman" w:hAnsi="Times New Roman" w:cs="Times New Roman"/>
          <w:color w:val="000000"/>
          <w:sz w:val="24"/>
          <w:szCs w:val="24"/>
        </w:rPr>
        <w:t xml:space="preserve"> minutos, para que qualquer licitante manifeste a intenção de recorrer, de forma motivada, isto é, indicando contra qual(</w:t>
      </w:r>
      <w:proofErr w:type="spellStart"/>
      <w:r w:rsidRPr="00764DBC">
        <w:rPr>
          <w:rFonts w:ascii="Times New Roman" w:eastAsia="Times New Roman" w:hAnsi="Times New Roman" w:cs="Times New Roman"/>
          <w:color w:val="000000"/>
          <w:sz w:val="24"/>
          <w:szCs w:val="24"/>
        </w:rPr>
        <w:t>is</w:t>
      </w:r>
      <w:proofErr w:type="spellEnd"/>
      <w:r w:rsidRPr="00764DBC">
        <w:rPr>
          <w:rFonts w:ascii="Times New Roman" w:eastAsia="Times New Roman" w:hAnsi="Times New Roman" w:cs="Times New Roman"/>
          <w:color w:val="000000"/>
          <w:sz w:val="24"/>
          <w:szCs w:val="24"/>
        </w:rPr>
        <w:t>) decisão(</w:t>
      </w:r>
      <w:proofErr w:type="spellStart"/>
      <w:r w:rsidRPr="00764DBC">
        <w:rPr>
          <w:rFonts w:ascii="Times New Roman" w:eastAsia="Times New Roman" w:hAnsi="Times New Roman" w:cs="Times New Roman"/>
          <w:color w:val="000000"/>
          <w:sz w:val="24"/>
          <w:szCs w:val="24"/>
        </w:rPr>
        <w:t>ões</w:t>
      </w:r>
      <w:proofErr w:type="spellEnd"/>
      <w:r w:rsidRPr="00764DBC">
        <w:rPr>
          <w:rFonts w:ascii="Times New Roman" w:eastAsia="Times New Roman" w:hAnsi="Times New Roman" w:cs="Times New Roman"/>
          <w:color w:val="000000"/>
          <w:sz w:val="24"/>
          <w:szCs w:val="24"/>
        </w:rPr>
        <w:t>) pretende recorrer e por quais motivos, em campo próprio do sistema.</w:t>
      </w:r>
    </w:p>
    <w:p w14:paraId="3296A490" w14:textId="77777777" w:rsidR="00021F25" w:rsidRPr="00764DBC" w:rsidRDefault="00021F25">
      <w:pPr>
        <w:jc w:val="both"/>
        <w:rPr>
          <w:rFonts w:ascii="Times New Roman" w:eastAsia="Times New Roman" w:hAnsi="Times New Roman" w:cs="Times New Roman"/>
          <w:color w:val="000000"/>
          <w:sz w:val="24"/>
          <w:szCs w:val="24"/>
        </w:rPr>
      </w:pPr>
    </w:p>
    <w:p w14:paraId="3296A491"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10.2. Havendo quem se manifeste, caberá ao Pregoeiro verificar a tempestividade e a existência de motivação da intenção de recorrer, para decidir se admite ou não o recurso, fundamentadamente.</w:t>
      </w:r>
    </w:p>
    <w:p w14:paraId="3296A492" w14:textId="77777777" w:rsidR="00021F25" w:rsidRPr="00764DBC" w:rsidRDefault="003B448E" w:rsidP="00F73511">
      <w:pPr>
        <w:tabs>
          <w:tab w:val="left" w:pos="1440"/>
        </w:tabs>
        <w:ind w:left="993"/>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10.2.1. Nesse momento o Pregoeiro não adentrará no mérito recursal, mas apenas verificará as condições de admissibilidade do recurso.</w:t>
      </w:r>
    </w:p>
    <w:p w14:paraId="3296A493" w14:textId="77777777" w:rsidR="00021F25" w:rsidRPr="00764DBC" w:rsidRDefault="003B448E" w:rsidP="00F73511">
      <w:pPr>
        <w:tabs>
          <w:tab w:val="left" w:pos="1440"/>
        </w:tabs>
        <w:ind w:left="993"/>
        <w:jc w:val="both"/>
        <w:rPr>
          <w:rFonts w:ascii="Times New Roman" w:hAnsi="Times New Roman" w:cs="Times New Roman"/>
          <w:sz w:val="24"/>
          <w:szCs w:val="24"/>
        </w:rPr>
      </w:pPr>
      <w:r w:rsidRPr="00764DBC">
        <w:rPr>
          <w:rFonts w:ascii="Times New Roman" w:eastAsia="Times New Roman" w:hAnsi="Times New Roman" w:cs="Times New Roman"/>
          <w:sz w:val="24"/>
          <w:szCs w:val="24"/>
        </w:rPr>
        <w:t>10.2.2. A falta de manifestação motivada do licitante quanto à intenção de recorrer importará a decadência desse direito.</w:t>
      </w:r>
    </w:p>
    <w:p w14:paraId="3296A494" w14:textId="77777777" w:rsidR="00021F25" w:rsidRPr="00764DBC" w:rsidRDefault="00021F25">
      <w:pPr>
        <w:tabs>
          <w:tab w:val="left" w:pos="1440"/>
        </w:tabs>
        <w:jc w:val="both"/>
        <w:rPr>
          <w:rFonts w:ascii="Times New Roman" w:eastAsia="Times New Roman" w:hAnsi="Times New Roman" w:cs="Times New Roman"/>
          <w:sz w:val="24"/>
          <w:szCs w:val="24"/>
        </w:rPr>
      </w:pPr>
    </w:p>
    <w:p w14:paraId="3296A495" w14:textId="77777777" w:rsidR="00021F25" w:rsidRPr="00764DBC" w:rsidRDefault="003B448E">
      <w:pPr>
        <w:tabs>
          <w:tab w:val="left" w:pos="1440"/>
        </w:tabs>
        <w:jc w:val="both"/>
        <w:rPr>
          <w:rFonts w:ascii="Times New Roman" w:hAnsi="Times New Roman" w:cs="Times New Roman"/>
          <w:sz w:val="24"/>
          <w:szCs w:val="24"/>
        </w:rPr>
      </w:pPr>
      <w:r w:rsidRPr="00764DBC">
        <w:rPr>
          <w:rFonts w:ascii="Times New Roman" w:eastAsia="Times New Roman" w:hAnsi="Times New Roman" w:cs="Times New Roman"/>
          <w:sz w:val="24"/>
          <w:szCs w:val="24"/>
        </w:rPr>
        <w:t xml:space="preserve">10.3. Uma vez admitido </w:t>
      </w:r>
      <w:r w:rsidRPr="00764DBC">
        <w:rPr>
          <w:rFonts w:ascii="Times New Roman" w:eastAsia="Times New Roman" w:hAnsi="Times New Roman" w:cs="Times New Roman"/>
          <w:color w:val="000000"/>
          <w:sz w:val="24"/>
          <w:szCs w:val="24"/>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296A496" w14:textId="77777777" w:rsidR="00021F25" w:rsidRPr="00764DBC" w:rsidRDefault="00021F25">
      <w:pPr>
        <w:jc w:val="both"/>
        <w:rPr>
          <w:rFonts w:ascii="Times New Roman" w:eastAsia="Times New Roman" w:hAnsi="Times New Roman" w:cs="Times New Roman"/>
          <w:color w:val="000000"/>
          <w:sz w:val="24"/>
          <w:szCs w:val="24"/>
        </w:rPr>
      </w:pPr>
    </w:p>
    <w:p w14:paraId="3296A497"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10.4. O acolhimento do recurso invalida tão somente os atos insuscetíveis de aproveitamento.</w:t>
      </w:r>
    </w:p>
    <w:p w14:paraId="3296A498" w14:textId="77777777" w:rsidR="00021F25" w:rsidRPr="00764DBC" w:rsidRDefault="00021F25">
      <w:pPr>
        <w:jc w:val="both"/>
        <w:rPr>
          <w:rFonts w:ascii="Times New Roman" w:eastAsia="Times New Roman" w:hAnsi="Times New Roman" w:cs="Times New Roman"/>
          <w:color w:val="000000"/>
          <w:sz w:val="24"/>
          <w:szCs w:val="24"/>
        </w:rPr>
      </w:pPr>
    </w:p>
    <w:p w14:paraId="3296A499"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10.5. Os autos do processo permanecerão com vista franqueada aos interessados, no endereço constante neste Edital.</w:t>
      </w:r>
    </w:p>
    <w:p w14:paraId="3296A49A" w14:textId="77777777" w:rsidR="00021F25" w:rsidRPr="00764DBC" w:rsidRDefault="00021F25">
      <w:pPr>
        <w:jc w:val="both"/>
        <w:rPr>
          <w:rFonts w:ascii="Times New Roman" w:eastAsia="Times New Roman" w:hAnsi="Times New Roman" w:cs="Times New Roman"/>
          <w:color w:val="000000"/>
          <w:sz w:val="24"/>
          <w:szCs w:val="24"/>
        </w:rPr>
      </w:pPr>
    </w:p>
    <w:tbl>
      <w:tblPr>
        <w:tblStyle w:val="afff0"/>
        <w:tblW w:w="9639" w:type="dxa"/>
        <w:tblInd w:w="0" w:type="dxa"/>
        <w:tblLayout w:type="fixed"/>
        <w:tblLook w:val="0000" w:firstRow="0" w:lastRow="0" w:firstColumn="0" w:lastColumn="0" w:noHBand="0" w:noVBand="0"/>
      </w:tblPr>
      <w:tblGrid>
        <w:gridCol w:w="9639"/>
      </w:tblGrid>
      <w:tr w:rsidR="00021F25" w:rsidRPr="00764DBC" w14:paraId="3296A49C" w14:textId="77777777">
        <w:tc>
          <w:tcPr>
            <w:tcW w:w="9639" w:type="dxa"/>
            <w:shd w:val="clear" w:color="auto" w:fill="auto"/>
          </w:tcPr>
          <w:p w14:paraId="3296A49B" w14:textId="77777777" w:rsidR="00021F25" w:rsidRPr="00764DBC" w:rsidRDefault="003B448E" w:rsidP="00032AA0">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11. Reabertura da Sessão Pública</w:t>
            </w:r>
          </w:p>
        </w:tc>
      </w:tr>
    </w:tbl>
    <w:p w14:paraId="3296A49D" w14:textId="77777777" w:rsidR="00021F25" w:rsidRPr="00764DBC" w:rsidRDefault="00021F25">
      <w:pPr>
        <w:jc w:val="both"/>
        <w:rPr>
          <w:rFonts w:ascii="Times New Roman" w:eastAsia="Times New Roman" w:hAnsi="Times New Roman" w:cs="Times New Roman"/>
          <w:sz w:val="24"/>
          <w:szCs w:val="24"/>
        </w:rPr>
      </w:pPr>
    </w:p>
    <w:p w14:paraId="3296A49E" w14:textId="77777777" w:rsidR="00021F25" w:rsidRPr="00764DBC" w:rsidRDefault="003B448E">
      <w:pPr>
        <w:tabs>
          <w:tab w:val="left" w:pos="567"/>
        </w:tabs>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11.1. A sessão pública poderá ser reaberta:</w:t>
      </w:r>
    </w:p>
    <w:p w14:paraId="3296A49F" w14:textId="77777777" w:rsidR="00021F25" w:rsidRPr="00764DBC" w:rsidRDefault="003B448E" w:rsidP="00F73511">
      <w:pPr>
        <w:tabs>
          <w:tab w:val="left" w:pos="567"/>
        </w:tabs>
        <w:ind w:left="993"/>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11.1.1. Nas hipóteses de provimento de recurso que leve à anulação de atos anteriores à realização da sessão pública precedente ou em que seja anulada a própria sessão pública, situação em que serão repetidos os atos anulados e os que dele dependam.</w:t>
      </w:r>
    </w:p>
    <w:p w14:paraId="3296A4A0" w14:textId="77777777" w:rsidR="00021F25" w:rsidRPr="00764DBC" w:rsidRDefault="003B448E" w:rsidP="00F73511">
      <w:pPr>
        <w:tabs>
          <w:tab w:val="left" w:pos="567"/>
        </w:tabs>
        <w:ind w:left="993"/>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 xml:space="preserve">11.1.2. Quando houver erro na aceitação do preço </w:t>
      </w:r>
      <w:proofErr w:type="gramStart"/>
      <w:r w:rsidRPr="00764DBC">
        <w:rPr>
          <w:rFonts w:ascii="Times New Roman" w:eastAsia="Times New Roman" w:hAnsi="Times New Roman" w:cs="Times New Roman"/>
          <w:sz w:val="24"/>
          <w:szCs w:val="24"/>
        </w:rPr>
        <w:t>melhor</w:t>
      </w:r>
      <w:proofErr w:type="gramEnd"/>
      <w:r w:rsidRPr="00764DBC">
        <w:rPr>
          <w:rFonts w:ascii="Times New Roman" w:eastAsia="Times New Roman" w:hAnsi="Times New Roman" w:cs="Times New Roman"/>
          <w:sz w:val="24"/>
          <w:szCs w:val="24"/>
        </w:rPr>
        <w:t xml:space="preserve">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14:paraId="3296A4A1" w14:textId="77777777" w:rsidR="00021F25" w:rsidRPr="00764DBC" w:rsidRDefault="00021F25">
      <w:pPr>
        <w:tabs>
          <w:tab w:val="left" w:pos="567"/>
        </w:tabs>
        <w:jc w:val="both"/>
        <w:rPr>
          <w:rFonts w:ascii="Times New Roman" w:eastAsia="Times New Roman" w:hAnsi="Times New Roman" w:cs="Times New Roman"/>
          <w:sz w:val="24"/>
          <w:szCs w:val="24"/>
        </w:rPr>
      </w:pPr>
    </w:p>
    <w:p w14:paraId="3296A4A2" w14:textId="77777777" w:rsidR="00021F25" w:rsidRPr="00764DBC" w:rsidRDefault="003B448E">
      <w:pPr>
        <w:tabs>
          <w:tab w:val="left" w:pos="567"/>
        </w:tabs>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11.2. Todos os licitantes remanescentes deverão ser convocados para acompanhar a sessão reaberta.</w:t>
      </w:r>
    </w:p>
    <w:p w14:paraId="3296A4A3" w14:textId="77777777" w:rsidR="00021F25" w:rsidRPr="00764DBC" w:rsidRDefault="003B448E" w:rsidP="00F73511">
      <w:pPr>
        <w:tabs>
          <w:tab w:val="left" w:pos="567"/>
        </w:tabs>
        <w:ind w:left="993"/>
        <w:jc w:val="both"/>
        <w:rPr>
          <w:rFonts w:ascii="Times New Roman" w:hAnsi="Times New Roman" w:cs="Times New Roman"/>
          <w:sz w:val="24"/>
          <w:szCs w:val="24"/>
        </w:rPr>
      </w:pPr>
      <w:r w:rsidRPr="00764DBC">
        <w:rPr>
          <w:rFonts w:ascii="Times New Roman" w:eastAsia="Times New Roman" w:hAnsi="Times New Roman" w:cs="Times New Roman"/>
          <w:sz w:val="24"/>
          <w:szCs w:val="24"/>
        </w:rPr>
        <w:t xml:space="preserve">11.2.1. A convocação se dará por meio do sistema eletrônico </w:t>
      </w:r>
      <w:r w:rsidRPr="00764DBC">
        <w:rPr>
          <w:rFonts w:ascii="Times New Roman" w:eastAsia="Times New Roman" w:hAnsi="Times New Roman" w:cs="Times New Roman"/>
          <w:i/>
          <w:sz w:val="24"/>
          <w:szCs w:val="24"/>
        </w:rPr>
        <w:t>chat</w:t>
      </w:r>
      <w:r w:rsidRPr="00764DBC">
        <w:rPr>
          <w:rFonts w:ascii="Times New Roman" w:eastAsia="Times New Roman" w:hAnsi="Times New Roman" w:cs="Times New Roman"/>
          <w:sz w:val="24"/>
          <w:szCs w:val="24"/>
        </w:rPr>
        <w:t>, e-mail, ou, ainda, fac-símile, de acordo com a fase do procedimento licitatório.</w:t>
      </w:r>
    </w:p>
    <w:p w14:paraId="3296A4A4" w14:textId="77777777" w:rsidR="00021F25" w:rsidRPr="00764DBC" w:rsidRDefault="003B448E" w:rsidP="00F73511">
      <w:pPr>
        <w:tabs>
          <w:tab w:val="left" w:pos="567"/>
        </w:tabs>
        <w:ind w:left="993"/>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11.2.2. A convocação feita por e-mail ou fac-símile dar-se-á de acordo com os dados contidos no SICAF, sendo responsabilidade do licitante manter seus dados cadastrais atualizados.</w:t>
      </w:r>
    </w:p>
    <w:p w14:paraId="3296A4A5" w14:textId="77777777" w:rsidR="00021F25" w:rsidRPr="00764DBC" w:rsidRDefault="00021F25">
      <w:pPr>
        <w:tabs>
          <w:tab w:val="left" w:pos="567"/>
        </w:tabs>
        <w:jc w:val="both"/>
        <w:rPr>
          <w:rFonts w:ascii="Times New Roman" w:eastAsia="Times New Roman" w:hAnsi="Times New Roman" w:cs="Times New Roman"/>
          <w:sz w:val="24"/>
          <w:szCs w:val="24"/>
        </w:rPr>
      </w:pPr>
    </w:p>
    <w:tbl>
      <w:tblPr>
        <w:tblStyle w:val="afff1"/>
        <w:tblW w:w="9639" w:type="dxa"/>
        <w:tblInd w:w="0" w:type="dxa"/>
        <w:tblLayout w:type="fixed"/>
        <w:tblLook w:val="0000" w:firstRow="0" w:lastRow="0" w:firstColumn="0" w:lastColumn="0" w:noHBand="0" w:noVBand="0"/>
      </w:tblPr>
      <w:tblGrid>
        <w:gridCol w:w="9639"/>
      </w:tblGrid>
      <w:tr w:rsidR="00021F25" w:rsidRPr="00764DBC" w14:paraId="3296A4A7" w14:textId="77777777">
        <w:tc>
          <w:tcPr>
            <w:tcW w:w="9639" w:type="dxa"/>
            <w:shd w:val="clear" w:color="auto" w:fill="auto"/>
          </w:tcPr>
          <w:p w14:paraId="3296A4A6" w14:textId="77777777" w:rsidR="00021F25" w:rsidRPr="00764DBC" w:rsidRDefault="003B448E" w:rsidP="00032AA0">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12. Adjudicação e Homologação</w:t>
            </w:r>
          </w:p>
        </w:tc>
      </w:tr>
    </w:tbl>
    <w:p w14:paraId="3296A4A8" w14:textId="77777777" w:rsidR="00021F25" w:rsidRPr="00764DBC" w:rsidRDefault="00021F25">
      <w:pPr>
        <w:tabs>
          <w:tab w:val="left" w:pos="567"/>
        </w:tabs>
        <w:jc w:val="both"/>
        <w:rPr>
          <w:rFonts w:ascii="Times New Roman" w:eastAsia="Times New Roman" w:hAnsi="Times New Roman" w:cs="Times New Roman"/>
          <w:sz w:val="24"/>
          <w:szCs w:val="24"/>
        </w:rPr>
      </w:pPr>
    </w:p>
    <w:p w14:paraId="3296A4A9"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12.1. O objeto da licitação será adjudicado ao licitante declarado vencedor, por ato do Pregoeiro, caso não haja interposição de recurso, ou pela autoridade competente, após a regular decisão dos recursos apresentados.</w:t>
      </w:r>
    </w:p>
    <w:p w14:paraId="3296A4AA" w14:textId="77777777" w:rsidR="00021F25" w:rsidRPr="00764DBC" w:rsidRDefault="00021F25">
      <w:pPr>
        <w:jc w:val="both"/>
        <w:rPr>
          <w:rFonts w:ascii="Times New Roman" w:eastAsia="Times New Roman" w:hAnsi="Times New Roman" w:cs="Times New Roman"/>
          <w:color w:val="000000"/>
          <w:sz w:val="24"/>
          <w:szCs w:val="24"/>
        </w:rPr>
      </w:pPr>
    </w:p>
    <w:p w14:paraId="3296A4AB" w14:textId="77777777"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12.2. Após a fase recursal, constatada a regularidade dos atos praticados, a autoridade competente homologará o procedimento licitatório.</w:t>
      </w:r>
    </w:p>
    <w:p w14:paraId="3296A4AC" w14:textId="77777777" w:rsidR="00021F25" w:rsidRPr="00764DBC" w:rsidRDefault="00021F25">
      <w:pPr>
        <w:jc w:val="both"/>
        <w:rPr>
          <w:rFonts w:ascii="Times New Roman" w:eastAsia="Times New Roman" w:hAnsi="Times New Roman" w:cs="Times New Roman"/>
          <w:color w:val="000000"/>
          <w:sz w:val="24"/>
          <w:szCs w:val="24"/>
        </w:rPr>
      </w:pPr>
    </w:p>
    <w:tbl>
      <w:tblPr>
        <w:tblStyle w:val="afff2"/>
        <w:tblW w:w="9639" w:type="dxa"/>
        <w:tblInd w:w="0" w:type="dxa"/>
        <w:tblLayout w:type="fixed"/>
        <w:tblLook w:val="0000" w:firstRow="0" w:lastRow="0" w:firstColumn="0" w:lastColumn="0" w:noHBand="0" w:noVBand="0"/>
      </w:tblPr>
      <w:tblGrid>
        <w:gridCol w:w="9639"/>
      </w:tblGrid>
      <w:tr w:rsidR="00021F25" w:rsidRPr="00764DBC" w14:paraId="3296A4AE" w14:textId="77777777">
        <w:tc>
          <w:tcPr>
            <w:tcW w:w="9639" w:type="dxa"/>
            <w:shd w:val="clear" w:color="auto" w:fill="auto"/>
          </w:tcPr>
          <w:p w14:paraId="3296A4AD" w14:textId="77777777" w:rsidR="00021F25" w:rsidRPr="00764DBC" w:rsidRDefault="003B448E" w:rsidP="00032AA0">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13. Ata de Registro de Preços</w:t>
            </w:r>
          </w:p>
        </w:tc>
      </w:tr>
    </w:tbl>
    <w:p w14:paraId="3296A4AF" w14:textId="77777777" w:rsidR="00021F25" w:rsidRPr="00764DBC" w:rsidRDefault="00021F25">
      <w:pPr>
        <w:jc w:val="both"/>
        <w:rPr>
          <w:rFonts w:ascii="Times New Roman" w:eastAsia="Times New Roman" w:hAnsi="Times New Roman" w:cs="Times New Roman"/>
          <w:sz w:val="24"/>
          <w:szCs w:val="24"/>
        </w:rPr>
      </w:pPr>
    </w:p>
    <w:p w14:paraId="3296A4B0"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sz w:val="24"/>
          <w:szCs w:val="24"/>
        </w:rPr>
        <w:t>13.1. 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 Edital.</w:t>
      </w:r>
    </w:p>
    <w:p w14:paraId="3296A4B1" w14:textId="77777777" w:rsidR="00021F25" w:rsidRPr="00764DBC" w:rsidRDefault="00021F25">
      <w:pPr>
        <w:jc w:val="both"/>
        <w:rPr>
          <w:rFonts w:ascii="Times New Roman" w:eastAsia="Times New Roman" w:hAnsi="Times New Roman" w:cs="Times New Roman"/>
          <w:sz w:val="24"/>
          <w:szCs w:val="24"/>
        </w:rPr>
      </w:pPr>
    </w:p>
    <w:p w14:paraId="3296A4B2" w14:textId="77777777"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13.2.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5 (cinco) dias, a contar da data de seu recebimento.</w:t>
      </w:r>
    </w:p>
    <w:p w14:paraId="3296A4B3" w14:textId="77777777" w:rsidR="00021F25" w:rsidRPr="00764DBC" w:rsidRDefault="00021F25">
      <w:pPr>
        <w:jc w:val="both"/>
        <w:rPr>
          <w:rFonts w:ascii="Times New Roman" w:eastAsia="Times New Roman" w:hAnsi="Times New Roman" w:cs="Times New Roman"/>
          <w:sz w:val="24"/>
          <w:szCs w:val="24"/>
        </w:rPr>
      </w:pPr>
    </w:p>
    <w:p w14:paraId="3296A4B4" w14:textId="77777777"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sz w:val="24"/>
          <w:szCs w:val="24"/>
        </w:rPr>
        <w:t>13.3. O prazo estabelecido no subitem anterior para assinatura da Ata de Registro de Preços poderá ser prorrogado uma única vez, por igual período, quando solicitado pelo(s) licitante(s) vencedor(s), durante o seu transcurso, e desde que devidamente aceito.</w:t>
      </w:r>
    </w:p>
    <w:p w14:paraId="3296A4B5" w14:textId="77777777" w:rsidR="00021F25" w:rsidRPr="00764DBC" w:rsidRDefault="00021F25">
      <w:pPr>
        <w:jc w:val="both"/>
        <w:rPr>
          <w:rFonts w:ascii="Times New Roman" w:eastAsia="Times New Roman" w:hAnsi="Times New Roman" w:cs="Times New Roman"/>
          <w:sz w:val="24"/>
          <w:szCs w:val="24"/>
        </w:rPr>
      </w:pPr>
    </w:p>
    <w:p w14:paraId="3296A4B6" w14:textId="77777777"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13.4. Serão formalizadas tantas Atas de Registro de Preços quanto necessárias para o registro de todos os itens constantes no Termo de Referência, com a indicação do licitante vencedor, a descrição do(s) item(</w:t>
      </w:r>
      <w:proofErr w:type="spellStart"/>
      <w:r w:rsidRPr="00764DBC">
        <w:rPr>
          <w:rFonts w:ascii="Times New Roman" w:eastAsia="Times New Roman" w:hAnsi="Times New Roman" w:cs="Times New Roman"/>
          <w:sz w:val="24"/>
          <w:szCs w:val="24"/>
        </w:rPr>
        <w:t>ns</w:t>
      </w:r>
      <w:proofErr w:type="spellEnd"/>
      <w:r w:rsidRPr="00764DBC">
        <w:rPr>
          <w:rFonts w:ascii="Times New Roman" w:eastAsia="Times New Roman" w:hAnsi="Times New Roman" w:cs="Times New Roman"/>
          <w:sz w:val="24"/>
          <w:szCs w:val="24"/>
        </w:rPr>
        <w:t>), as respectivas quantidades, preços registrados e demais condições.</w:t>
      </w:r>
    </w:p>
    <w:p w14:paraId="2F97831F" w14:textId="628DF8F4" w:rsidR="00312BBB" w:rsidRPr="00764DBC" w:rsidRDefault="003B448E" w:rsidP="00312BBB">
      <w:pPr>
        <w:ind w:left="993"/>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13.4.1.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8.666/1993.</w:t>
      </w:r>
    </w:p>
    <w:p w14:paraId="631A6C84" w14:textId="07C1E032" w:rsidR="00AE4B2B" w:rsidRPr="00764DBC" w:rsidRDefault="00AE4B2B">
      <w:pPr>
        <w:jc w:val="both"/>
        <w:rPr>
          <w:rFonts w:ascii="Times New Roman" w:eastAsia="Times New Roman" w:hAnsi="Times New Roman" w:cs="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AE4B2B" w:rsidRPr="00764DBC" w14:paraId="2E182F0E" w14:textId="77777777" w:rsidTr="00324E72">
        <w:tc>
          <w:tcPr>
            <w:tcW w:w="9627" w:type="dxa"/>
            <w:tcBorders>
              <w:top w:val="nil"/>
              <w:left w:val="nil"/>
              <w:bottom w:val="nil"/>
              <w:right w:val="nil"/>
            </w:tcBorders>
            <w:shd w:val="clear" w:color="auto" w:fill="000000" w:themeFill="text1"/>
          </w:tcPr>
          <w:p w14:paraId="480CCCC3" w14:textId="77777777" w:rsidR="00AE4B2B" w:rsidRPr="00764DBC" w:rsidRDefault="00AE4B2B"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14. Contrato</w:t>
            </w:r>
          </w:p>
        </w:tc>
      </w:tr>
    </w:tbl>
    <w:p w14:paraId="70D1FA3C" w14:textId="77777777" w:rsidR="00AE4B2B" w:rsidRPr="00764DBC" w:rsidRDefault="00AE4B2B" w:rsidP="00AE4B2B">
      <w:pPr>
        <w:ind w:right="-15"/>
        <w:rPr>
          <w:rFonts w:ascii="Times New Roman" w:hAnsi="Times New Roman" w:cs="Times New Roman"/>
          <w:color w:val="000000"/>
          <w:sz w:val="24"/>
          <w:szCs w:val="24"/>
          <w:u w:val="single"/>
        </w:rPr>
      </w:pPr>
    </w:p>
    <w:p w14:paraId="4279BAF2" w14:textId="77777777" w:rsidR="00AE4B2B" w:rsidRPr="00764DBC" w:rsidRDefault="00AE4B2B" w:rsidP="00312BBB">
      <w:pPr>
        <w:jc w:val="both"/>
        <w:rPr>
          <w:rFonts w:ascii="Times New Roman" w:hAnsi="Times New Roman" w:cs="Times New Roman"/>
          <w:color w:val="000000"/>
          <w:sz w:val="24"/>
          <w:szCs w:val="24"/>
        </w:rPr>
      </w:pPr>
      <w:r w:rsidRPr="00764DBC">
        <w:rPr>
          <w:rFonts w:ascii="Times New Roman" w:hAnsi="Times New Roman" w:cs="Times New Roman"/>
          <w:color w:val="000000"/>
          <w:sz w:val="24"/>
          <w:szCs w:val="24"/>
        </w:rPr>
        <w:t>14.1. Após a homologação da licitação, em sendo realizada a contratação, será firmado Termo de Contrato ou emitido instrumento equivalente.</w:t>
      </w:r>
    </w:p>
    <w:p w14:paraId="5305A629" w14:textId="77777777" w:rsidR="00AE4B2B" w:rsidRPr="00764DBC" w:rsidRDefault="00AE4B2B" w:rsidP="00AE4B2B">
      <w:pPr>
        <w:rPr>
          <w:rFonts w:ascii="Times New Roman" w:hAnsi="Times New Roman" w:cs="Times New Roman"/>
          <w:color w:val="000000"/>
          <w:sz w:val="24"/>
          <w:szCs w:val="24"/>
        </w:rPr>
      </w:pPr>
    </w:p>
    <w:p w14:paraId="1AC46157" w14:textId="77777777" w:rsidR="00AE4B2B" w:rsidRPr="00764DBC" w:rsidRDefault="00AE4B2B" w:rsidP="00312BBB">
      <w:pPr>
        <w:jc w:val="both"/>
        <w:rPr>
          <w:rFonts w:ascii="Times New Roman" w:hAnsi="Times New Roman" w:cs="Times New Roman"/>
          <w:color w:val="000000"/>
          <w:sz w:val="24"/>
          <w:szCs w:val="24"/>
        </w:rPr>
      </w:pPr>
      <w:r w:rsidRPr="00764DBC">
        <w:rPr>
          <w:rFonts w:ascii="Times New Roman" w:hAnsi="Times New Roman" w:cs="Times New Roman"/>
          <w:color w:val="000000"/>
          <w:sz w:val="24"/>
          <w:szCs w:val="24"/>
        </w:rPr>
        <w:t>14.2. O adjudicatário terá o prazo de 15 (quinze) dias úteis, contados a partir da data de sua convocação, para assinar o Contrato ou aceitar instrumento equivalente, conforme o caso (Nota de Empenho/Carta Contrato/Autorização), sob pena de decair do direito à contratação, sem prejuízo das sanções previstas neste Edital.</w:t>
      </w:r>
    </w:p>
    <w:p w14:paraId="7AD71667" w14:textId="77777777" w:rsidR="00AE4B2B" w:rsidRPr="00764DBC" w:rsidRDefault="00AE4B2B" w:rsidP="00312BBB">
      <w:pPr>
        <w:jc w:val="both"/>
        <w:rPr>
          <w:rFonts w:ascii="Times New Roman" w:hAnsi="Times New Roman" w:cs="Times New Roman"/>
          <w:color w:val="000000"/>
          <w:sz w:val="24"/>
          <w:szCs w:val="24"/>
        </w:rPr>
      </w:pPr>
    </w:p>
    <w:p w14:paraId="2883586B" w14:textId="77777777" w:rsidR="00AE4B2B" w:rsidRPr="00764DBC" w:rsidRDefault="00AE4B2B" w:rsidP="00312BBB">
      <w:pPr>
        <w:jc w:val="both"/>
        <w:rPr>
          <w:rFonts w:ascii="Times New Roman" w:hAnsi="Times New Roman" w:cs="Times New Roman"/>
          <w:color w:val="000000"/>
          <w:sz w:val="24"/>
          <w:szCs w:val="24"/>
        </w:rPr>
      </w:pPr>
      <w:r w:rsidRPr="00764DBC">
        <w:rPr>
          <w:rFonts w:ascii="Times New Roman" w:hAnsi="Times New Roman" w:cs="Times New Roman"/>
          <w:color w:val="000000"/>
          <w:sz w:val="24"/>
          <w:szCs w:val="24"/>
        </w:rPr>
        <w:t xml:space="preserve">14.3. Alternativamente à convocação para comparecer perante o órgão ou entidade para a assinatura do Contrato, a Administração poderá encaminhá-lo para assinatura, mediante correspondência postal com aviso de recebimento (AR) ou meio eletrônico, para que seja assinado e devolvido no prazo de 5 (cinco) dias, a contar da data de seu recebimento. </w:t>
      </w:r>
    </w:p>
    <w:p w14:paraId="51E3C308" w14:textId="77777777" w:rsidR="00AE4B2B" w:rsidRPr="00764DBC" w:rsidRDefault="00AE4B2B" w:rsidP="00312BBB">
      <w:pPr>
        <w:jc w:val="both"/>
        <w:rPr>
          <w:rFonts w:ascii="Times New Roman" w:hAnsi="Times New Roman" w:cs="Times New Roman"/>
          <w:color w:val="000000"/>
          <w:sz w:val="24"/>
          <w:szCs w:val="24"/>
        </w:rPr>
      </w:pPr>
    </w:p>
    <w:p w14:paraId="29BDF2A8" w14:textId="77777777" w:rsidR="00AE4B2B" w:rsidRPr="00764DBC" w:rsidRDefault="00AE4B2B" w:rsidP="00312BBB">
      <w:pPr>
        <w:jc w:val="both"/>
        <w:rPr>
          <w:rFonts w:ascii="Times New Roman" w:hAnsi="Times New Roman" w:cs="Times New Roman"/>
          <w:color w:val="000000"/>
          <w:sz w:val="24"/>
          <w:szCs w:val="24"/>
        </w:rPr>
      </w:pPr>
      <w:r w:rsidRPr="00764DBC">
        <w:rPr>
          <w:rFonts w:ascii="Times New Roman" w:hAnsi="Times New Roman" w:cs="Times New Roman"/>
          <w:color w:val="000000"/>
          <w:sz w:val="24"/>
          <w:szCs w:val="24"/>
        </w:rPr>
        <w:t>14.4. O prazo previsto no subitem anterior poderá ser prorrogado, por igual período, por solicitação justificada do adjudicatário e aceita pela Administração.</w:t>
      </w:r>
    </w:p>
    <w:p w14:paraId="7712EE52" w14:textId="77777777" w:rsidR="00AE4B2B" w:rsidRPr="00764DBC" w:rsidRDefault="00AE4B2B" w:rsidP="00312BBB">
      <w:pPr>
        <w:jc w:val="both"/>
        <w:rPr>
          <w:rFonts w:ascii="Times New Roman" w:hAnsi="Times New Roman" w:cs="Times New Roman"/>
          <w:color w:val="000000"/>
          <w:sz w:val="24"/>
          <w:szCs w:val="24"/>
        </w:rPr>
      </w:pPr>
    </w:p>
    <w:p w14:paraId="2C4DB115" w14:textId="77777777" w:rsidR="00AE4B2B" w:rsidRPr="00764DBC" w:rsidRDefault="00AE4B2B" w:rsidP="00312BBB">
      <w:pPr>
        <w:jc w:val="both"/>
        <w:rPr>
          <w:rFonts w:ascii="Times New Roman" w:hAnsi="Times New Roman" w:cs="Times New Roman"/>
          <w:color w:val="000000"/>
          <w:sz w:val="24"/>
          <w:szCs w:val="24"/>
        </w:rPr>
      </w:pPr>
      <w:r w:rsidRPr="00764DBC">
        <w:rPr>
          <w:rFonts w:ascii="Times New Roman" w:hAnsi="Times New Roman" w:cs="Times New Roman"/>
          <w:color w:val="000000"/>
          <w:sz w:val="24"/>
          <w:szCs w:val="24"/>
        </w:rPr>
        <w:t>14.5. O Aceite da Nota de Empenho ou do instrumento equivalente, emitida à empresa adjudicada, implica no reconhecimento de que:</w:t>
      </w:r>
    </w:p>
    <w:p w14:paraId="3B8F3EAF" w14:textId="77777777" w:rsidR="00AE4B2B" w:rsidRPr="00764DBC" w:rsidRDefault="00AE4B2B" w:rsidP="00312BBB">
      <w:pPr>
        <w:ind w:left="993"/>
        <w:jc w:val="both"/>
        <w:rPr>
          <w:rFonts w:ascii="Times New Roman" w:hAnsi="Times New Roman" w:cs="Times New Roman"/>
          <w:color w:val="000000"/>
          <w:sz w:val="24"/>
          <w:szCs w:val="24"/>
        </w:rPr>
      </w:pPr>
      <w:r w:rsidRPr="00764DBC">
        <w:rPr>
          <w:rFonts w:ascii="Times New Roman" w:hAnsi="Times New Roman" w:cs="Times New Roman"/>
          <w:color w:val="000000"/>
          <w:sz w:val="24"/>
          <w:szCs w:val="24"/>
        </w:rPr>
        <w:t>14.5.1. referida Nota está substituindo o contrato, aplicando-se à relação de negócios ali estabelecida as disposições da Lei nº 8.666/1993;</w:t>
      </w:r>
    </w:p>
    <w:p w14:paraId="01648111" w14:textId="77777777" w:rsidR="00AE4B2B" w:rsidRPr="00764DBC" w:rsidRDefault="00AE4B2B" w:rsidP="00312BBB">
      <w:pPr>
        <w:ind w:left="993"/>
        <w:jc w:val="both"/>
        <w:rPr>
          <w:rFonts w:ascii="Times New Roman" w:hAnsi="Times New Roman" w:cs="Times New Roman"/>
          <w:color w:val="000000"/>
          <w:sz w:val="24"/>
          <w:szCs w:val="24"/>
        </w:rPr>
      </w:pPr>
      <w:r w:rsidRPr="00764DBC">
        <w:rPr>
          <w:rFonts w:ascii="Times New Roman" w:hAnsi="Times New Roman" w:cs="Times New Roman"/>
          <w:color w:val="000000"/>
          <w:sz w:val="24"/>
          <w:szCs w:val="24"/>
        </w:rPr>
        <w:t>14.5.2. a contratada se vincula à sua proposta e às previsões contidas no edital e seus anexos;</w:t>
      </w:r>
    </w:p>
    <w:p w14:paraId="07B81337" w14:textId="77777777" w:rsidR="00AE4B2B" w:rsidRPr="00764DBC" w:rsidRDefault="00AE4B2B" w:rsidP="00312BBB">
      <w:pPr>
        <w:ind w:left="993"/>
        <w:jc w:val="both"/>
        <w:rPr>
          <w:rFonts w:ascii="Times New Roman" w:hAnsi="Times New Roman" w:cs="Times New Roman"/>
          <w:color w:val="000000"/>
          <w:sz w:val="24"/>
          <w:szCs w:val="24"/>
        </w:rPr>
      </w:pPr>
      <w:r w:rsidRPr="00764DBC">
        <w:rPr>
          <w:rFonts w:ascii="Times New Roman" w:hAnsi="Times New Roman" w:cs="Times New Roman"/>
          <w:color w:val="000000"/>
          <w:sz w:val="24"/>
          <w:szCs w:val="24"/>
        </w:rPr>
        <w:t>14.5.3. a contratada reconhece que as hipóteses de rescisão são aquelas previstas nos artigos 77 e 78 da Lei nº 8.666/1993 e reconhece os direitos da Administração previstos nos artigos 79 e 80 da mesma Lei.</w:t>
      </w:r>
    </w:p>
    <w:p w14:paraId="3BC5D4A3" w14:textId="77777777" w:rsidR="00AE4B2B" w:rsidRPr="00764DBC" w:rsidRDefault="00AE4B2B" w:rsidP="00312BBB">
      <w:pPr>
        <w:jc w:val="both"/>
        <w:rPr>
          <w:rFonts w:ascii="Times New Roman" w:hAnsi="Times New Roman" w:cs="Times New Roman"/>
          <w:color w:val="000000"/>
          <w:sz w:val="24"/>
          <w:szCs w:val="24"/>
        </w:rPr>
      </w:pPr>
    </w:p>
    <w:p w14:paraId="2F7B4446" w14:textId="77777777" w:rsidR="00AE4B2B" w:rsidRPr="00764DBC" w:rsidRDefault="00AE4B2B" w:rsidP="00312BBB">
      <w:pPr>
        <w:jc w:val="both"/>
        <w:rPr>
          <w:rFonts w:ascii="Times New Roman" w:hAnsi="Times New Roman" w:cs="Times New Roman"/>
          <w:sz w:val="24"/>
          <w:szCs w:val="24"/>
        </w:rPr>
      </w:pPr>
      <w:r w:rsidRPr="00764DBC">
        <w:rPr>
          <w:rFonts w:ascii="Times New Roman" w:hAnsi="Times New Roman" w:cs="Times New Roman"/>
          <w:sz w:val="24"/>
          <w:szCs w:val="24"/>
        </w:rPr>
        <w:t>14.6. O prazo de vigência da contratação é de 12 meses prorrogável conforme previsão no instrumento contratual ou no termo de referência.</w:t>
      </w:r>
    </w:p>
    <w:p w14:paraId="26F70580" w14:textId="77777777" w:rsidR="00AE4B2B" w:rsidRPr="00764DBC" w:rsidRDefault="00AE4B2B" w:rsidP="00312BBB">
      <w:pPr>
        <w:jc w:val="both"/>
        <w:rPr>
          <w:rFonts w:ascii="Times New Roman" w:hAnsi="Times New Roman" w:cs="Times New Roman"/>
          <w:color w:val="000000"/>
          <w:sz w:val="24"/>
          <w:szCs w:val="24"/>
        </w:rPr>
      </w:pPr>
    </w:p>
    <w:p w14:paraId="6D9AD1B2" w14:textId="77777777" w:rsidR="00AE4B2B" w:rsidRPr="00764DBC" w:rsidRDefault="00AE4B2B" w:rsidP="00312BBB">
      <w:pPr>
        <w:jc w:val="both"/>
        <w:rPr>
          <w:rFonts w:ascii="Times New Roman" w:hAnsi="Times New Roman" w:cs="Times New Roman"/>
          <w:color w:val="000000"/>
          <w:sz w:val="24"/>
          <w:szCs w:val="24"/>
        </w:rPr>
      </w:pPr>
      <w:r w:rsidRPr="00764DBC">
        <w:rPr>
          <w:rFonts w:ascii="Times New Roman" w:hAnsi="Times New Roman" w:cs="Times New Roman"/>
          <w:color w:val="000000"/>
          <w:sz w:val="24"/>
          <w:szCs w:val="24"/>
        </w:rPr>
        <w:t>14.7. 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3/2018, e nos termos do art. 6º, III, da Lei nº 10.522/2002, consulta prévia ao CADIN.</w:t>
      </w:r>
    </w:p>
    <w:p w14:paraId="676B7D77" w14:textId="77777777" w:rsidR="00AE4B2B" w:rsidRPr="00764DBC" w:rsidRDefault="00AE4B2B" w:rsidP="00312BBB">
      <w:pPr>
        <w:jc w:val="both"/>
        <w:rPr>
          <w:rFonts w:ascii="Times New Roman" w:hAnsi="Times New Roman" w:cs="Times New Roman"/>
          <w:color w:val="000000"/>
          <w:sz w:val="24"/>
          <w:szCs w:val="24"/>
        </w:rPr>
      </w:pPr>
    </w:p>
    <w:p w14:paraId="21B93C56" w14:textId="77777777" w:rsidR="00AE4B2B" w:rsidRPr="00764DBC" w:rsidRDefault="00AE4B2B" w:rsidP="00312BBB">
      <w:pPr>
        <w:jc w:val="both"/>
        <w:rPr>
          <w:rFonts w:ascii="Times New Roman" w:hAnsi="Times New Roman" w:cs="Times New Roman"/>
          <w:color w:val="000000"/>
          <w:sz w:val="24"/>
          <w:szCs w:val="24"/>
        </w:rPr>
      </w:pPr>
      <w:r w:rsidRPr="00764DBC">
        <w:rPr>
          <w:rFonts w:ascii="Times New Roman" w:hAnsi="Times New Roman" w:cs="Times New Roman"/>
          <w:color w:val="000000"/>
          <w:sz w:val="24"/>
          <w:szCs w:val="24"/>
        </w:rPr>
        <w:t>14.8. Nos casos em que houver necessidade de assinatura do instrumento de contrato, e o fornecedor não estiver inscrito no SICAF, este deverá proceder ao seu cadastramento, sem ônus, antes da contratação.</w:t>
      </w:r>
    </w:p>
    <w:p w14:paraId="5A4C7D9E" w14:textId="77777777" w:rsidR="00AE4B2B" w:rsidRPr="00764DBC" w:rsidRDefault="00AE4B2B" w:rsidP="00312BBB">
      <w:pPr>
        <w:jc w:val="both"/>
        <w:rPr>
          <w:rFonts w:ascii="Times New Roman" w:hAnsi="Times New Roman" w:cs="Times New Roman"/>
          <w:color w:val="000000"/>
          <w:sz w:val="24"/>
          <w:szCs w:val="24"/>
        </w:rPr>
      </w:pPr>
    </w:p>
    <w:p w14:paraId="437BF016" w14:textId="77777777" w:rsidR="00AE4B2B" w:rsidRPr="00764DBC" w:rsidRDefault="00AE4B2B" w:rsidP="00312BBB">
      <w:pPr>
        <w:jc w:val="both"/>
        <w:rPr>
          <w:rFonts w:ascii="Times New Roman" w:hAnsi="Times New Roman" w:cs="Times New Roman"/>
          <w:color w:val="000000"/>
          <w:sz w:val="24"/>
          <w:szCs w:val="24"/>
        </w:rPr>
      </w:pPr>
      <w:r w:rsidRPr="00764DBC">
        <w:rPr>
          <w:rFonts w:ascii="Times New Roman" w:hAnsi="Times New Roman" w:cs="Times New Roman"/>
          <w:color w:val="000000"/>
          <w:sz w:val="24"/>
          <w:szCs w:val="24"/>
        </w:rPr>
        <w:t>14.9. Na hipótese de irregularidade do registro no SICAF, o contratado deverá regularizar a sua situação perante o cadastro no prazo de até 5 (cinco) dias úteis, sob pena de aplicação das penalidades previstas no edital e anexos.</w:t>
      </w:r>
    </w:p>
    <w:p w14:paraId="04B66618" w14:textId="77777777" w:rsidR="00AE4B2B" w:rsidRPr="00764DBC" w:rsidRDefault="00AE4B2B" w:rsidP="00312BBB">
      <w:pPr>
        <w:jc w:val="both"/>
        <w:rPr>
          <w:rFonts w:ascii="Times New Roman" w:hAnsi="Times New Roman" w:cs="Times New Roman"/>
          <w:color w:val="000000"/>
          <w:sz w:val="24"/>
          <w:szCs w:val="24"/>
        </w:rPr>
      </w:pPr>
    </w:p>
    <w:p w14:paraId="647761FC" w14:textId="77777777" w:rsidR="00AE4B2B" w:rsidRPr="00764DBC" w:rsidRDefault="00AE4B2B" w:rsidP="00312BBB">
      <w:pPr>
        <w:jc w:val="both"/>
        <w:rPr>
          <w:rFonts w:ascii="Times New Roman" w:hAnsi="Times New Roman" w:cs="Times New Roman"/>
          <w:color w:val="000000"/>
          <w:sz w:val="24"/>
          <w:szCs w:val="24"/>
        </w:rPr>
      </w:pPr>
      <w:r w:rsidRPr="00764DBC">
        <w:rPr>
          <w:rFonts w:ascii="Times New Roman" w:hAnsi="Times New Roman" w:cs="Times New Roman"/>
          <w:color w:val="000000"/>
          <w:sz w:val="24"/>
          <w:szCs w:val="24"/>
        </w:rPr>
        <w:t xml:space="preserve">14.10. Se o adjudicatário, no ato da assinatura do Contrato, não comprovar que </w:t>
      </w:r>
      <w:proofErr w:type="gramStart"/>
      <w:r w:rsidRPr="00764DBC">
        <w:rPr>
          <w:rFonts w:ascii="Times New Roman" w:hAnsi="Times New Roman" w:cs="Times New Roman"/>
          <w:color w:val="000000"/>
          <w:sz w:val="24"/>
          <w:szCs w:val="24"/>
        </w:rPr>
        <w:t>mantém as mesmas</w:t>
      </w:r>
      <w:proofErr w:type="gramEnd"/>
      <w:r w:rsidRPr="00764DBC">
        <w:rPr>
          <w:rFonts w:ascii="Times New Roman" w:hAnsi="Times New Roman" w:cs="Times New Roman"/>
          <w:color w:val="000000"/>
          <w:sz w:val="24"/>
          <w:szCs w:val="24"/>
        </w:rPr>
        <w:t xml:space="preserve">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3296A4B8" w14:textId="77777777" w:rsidR="00021F25" w:rsidRPr="00764DBC" w:rsidRDefault="00021F25">
      <w:pPr>
        <w:jc w:val="both"/>
        <w:rPr>
          <w:rFonts w:ascii="Times New Roman" w:eastAsia="Times New Roman" w:hAnsi="Times New Roman" w:cs="Times New Roman"/>
          <w:sz w:val="24"/>
          <w:szCs w:val="24"/>
        </w:rPr>
      </w:pPr>
    </w:p>
    <w:tbl>
      <w:tblPr>
        <w:tblStyle w:val="afff3"/>
        <w:tblW w:w="9639" w:type="dxa"/>
        <w:tblInd w:w="0" w:type="dxa"/>
        <w:tblLayout w:type="fixed"/>
        <w:tblLook w:val="0000" w:firstRow="0" w:lastRow="0" w:firstColumn="0" w:lastColumn="0" w:noHBand="0" w:noVBand="0"/>
      </w:tblPr>
      <w:tblGrid>
        <w:gridCol w:w="9639"/>
      </w:tblGrid>
      <w:tr w:rsidR="00021F25" w:rsidRPr="00764DBC" w14:paraId="3296A4BA" w14:textId="77777777">
        <w:tc>
          <w:tcPr>
            <w:tcW w:w="9639" w:type="dxa"/>
            <w:shd w:val="clear" w:color="auto" w:fill="auto"/>
          </w:tcPr>
          <w:p w14:paraId="3296A4B9" w14:textId="74B609DF" w:rsidR="00021F25" w:rsidRPr="00764DBC" w:rsidRDefault="003B448E" w:rsidP="00032AA0">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1</w:t>
            </w:r>
            <w:r w:rsidR="00AE4B2B" w:rsidRPr="00764DBC">
              <w:rPr>
                <w:rFonts w:ascii="Times New Roman" w:eastAsia="Times New Roman" w:hAnsi="Times New Roman" w:cs="Times New Roman"/>
                <w:b/>
                <w:color w:val="FFFFFF"/>
                <w:sz w:val="24"/>
                <w:szCs w:val="24"/>
              </w:rPr>
              <w:t>5</w:t>
            </w:r>
            <w:r w:rsidRPr="00764DBC">
              <w:rPr>
                <w:rFonts w:ascii="Times New Roman" w:eastAsia="Times New Roman" w:hAnsi="Times New Roman" w:cs="Times New Roman"/>
                <w:b/>
                <w:color w:val="FFFFFF"/>
                <w:sz w:val="24"/>
                <w:szCs w:val="24"/>
              </w:rPr>
              <w:t>. Recebimento do Objeto e da Fiscalização</w:t>
            </w:r>
          </w:p>
        </w:tc>
      </w:tr>
    </w:tbl>
    <w:p w14:paraId="3296A4BB" w14:textId="77777777" w:rsidR="00021F25" w:rsidRPr="00764DBC" w:rsidRDefault="00021F25">
      <w:pPr>
        <w:jc w:val="both"/>
        <w:rPr>
          <w:rFonts w:ascii="Times New Roman" w:eastAsia="Times New Roman" w:hAnsi="Times New Roman" w:cs="Times New Roman"/>
          <w:sz w:val="24"/>
          <w:szCs w:val="24"/>
        </w:rPr>
      </w:pPr>
    </w:p>
    <w:p w14:paraId="3296A4BC" w14:textId="1B6C167E"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w:t>
      </w:r>
      <w:r w:rsidR="00AE4B2B" w:rsidRPr="00764DBC">
        <w:rPr>
          <w:rFonts w:ascii="Times New Roman" w:eastAsia="Times New Roman" w:hAnsi="Times New Roman" w:cs="Times New Roman"/>
          <w:color w:val="000000"/>
          <w:sz w:val="24"/>
          <w:szCs w:val="24"/>
        </w:rPr>
        <w:t>5</w:t>
      </w:r>
      <w:r w:rsidRPr="00764DBC">
        <w:rPr>
          <w:rFonts w:ascii="Times New Roman" w:eastAsia="Times New Roman" w:hAnsi="Times New Roman" w:cs="Times New Roman"/>
          <w:color w:val="000000"/>
          <w:sz w:val="24"/>
          <w:szCs w:val="24"/>
        </w:rPr>
        <w:t>.1. Os critérios de recebimento e aceitação do objeto e de fiscalização estão previstos no Termo de Referência.</w:t>
      </w:r>
    </w:p>
    <w:p w14:paraId="3296A4BD" w14:textId="77777777" w:rsidR="00021F25" w:rsidRPr="00764DBC" w:rsidRDefault="00021F25">
      <w:pPr>
        <w:jc w:val="both"/>
        <w:rPr>
          <w:rFonts w:ascii="Times New Roman" w:eastAsia="Times New Roman" w:hAnsi="Times New Roman" w:cs="Times New Roman"/>
          <w:sz w:val="24"/>
          <w:szCs w:val="24"/>
        </w:rPr>
      </w:pPr>
    </w:p>
    <w:tbl>
      <w:tblPr>
        <w:tblStyle w:val="afff4"/>
        <w:tblW w:w="9639" w:type="dxa"/>
        <w:tblInd w:w="0" w:type="dxa"/>
        <w:tblLayout w:type="fixed"/>
        <w:tblLook w:val="0000" w:firstRow="0" w:lastRow="0" w:firstColumn="0" w:lastColumn="0" w:noHBand="0" w:noVBand="0"/>
      </w:tblPr>
      <w:tblGrid>
        <w:gridCol w:w="9639"/>
      </w:tblGrid>
      <w:tr w:rsidR="00021F25" w:rsidRPr="00764DBC" w14:paraId="3296A4BF" w14:textId="77777777">
        <w:tc>
          <w:tcPr>
            <w:tcW w:w="9639" w:type="dxa"/>
            <w:shd w:val="clear" w:color="auto" w:fill="auto"/>
          </w:tcPr>
          <w:p w14:paraId="3296A4BE" w14:textId="6438EAE0" w:rsidR="00021F25" w:rsidRPr="00764DBC" w:rsidRDefault="003B448E" w:rsidP="00032AA0">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1</w:t>
            </w:r>
            <w:r w:rsidR="00AE4B2B" w:rsidRPr="00764DBC">
              <w:rPr>
                <w:rFonts w:ascii="Times New Roman" w:eastAsia="Times New Roman" w:hAnsi="Times New Roman" w:cs="Times New Roman"/>
                <w:b/>
                <w:color w:val="FFFFFF"/>
                <w:sz w:val="24"/>
                <w:szCs w:val="24"/>
              </w:rPr>
              <w:t>6</w:t>
            </w:r>
            <w:r w:rsidRPr="00764DBC">
              <w:rPr>
                <w:rFonts w:ascii="Times New Roman" w:eastAsia="Times New Roman" w:hAnsi="Times New Roman" w:cs="Times New Roman"/>
                <w:b/>
                <w:color w:val="FFFFFF"/>
                <w:sz w:val="24"/>
                <w:szCs w:val="24"/>
              </w:rPr>
              <w:t>. Obrigações da Contratante e da Contratada</w:t>
            </w:r>
          </w:p>
        </w:tc>
      </w:tr>
    </w:tbl>
    <w:p w14:paraId="3296A4C0" w14:textId="77777777" w:rsidR="00021F25" w:rsidRPr="00764DBC" w:rsidRDefault="00021F25">
      <w:pPr>
        <w:jc w:val="both"/>
        <w:rPr>
          <w:rFonts w:ascii="Times New Roman" w:eastAsia="Times New Roman" w:hAnsi="Times New Roman" w:cs="Times New Roman"/>
          <w:sz w:val="24"/>
          <w:szCs w:val="24"/>
        </w:rPr>
      </w:pPr>
    </w:p>
    <w:p w14:paraId="3296A4C1" w14:textId="2EDD53C2"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1</w:t>
      </w:r>
      <w:r w:rsidR="00AE4B2B" w:rsidRPr="00764DBC">
        <w:rPr>
          <w:rFonts w:ascii="Times New Roman" w:eastAsia="Times New Roman" w:hAnsi="Times New Roman" w:cs="Times New Roman"/>
          <w:color w:val="000000"/>
          <w:sz w:val="24"/>
          <w:szCs w:val="24"/>
        </w:rPr>
        <w:t>6</w:t>
      </w:r>
      <w:r w:rsidRPr="00764DBC">
        <w:rPr>
          <w:rFonts w:ascii="Times New Roman" w:eastAsia="Times New Roman" w:hAnsi="Times New Roman" w:cs="Times New Roman"/>
          <w:color w:val="000000"/>
          <w:sz w:val="24"/>
          <w:szCs w:val="24"/>
        </w:rPr>
        <w:t>.1. As obrigações da Contratante e da Contratada são as estabelecidas no Termo de Referência.</w:t>
      </w:r>
    </w:p>
    <w:p w14:paraId="3296A4C2" w14:textId="77777777" w:rsidR="00021F25" w:rsidRPr="00764DBC" w:rsidRDefault="00021F25">
      <w:pPr>
        <w:jc w:val="both"/>
        <w:rPr>
          <w:rFonts w:ascii="Times New Roman" w:eastAsia="Times New Roman" w:hAnsi="Times New Roman" w:cs="Times New Roman"/>
          <w:color w:val="000000"/>
          <w:sz w:val="24"/>
          <w:szCs w:val="24"/>
        </w:rPr>
      </w:pPr>
    </w:p>
    <w:tbl>
      <w:tblPr>
        <w:tblStyle w:val="afff5"/>
        <w:tblW w:w="9639" w:type="dxa"/>
        <w:tblInd w:w="0" w:type="dxa"/>
        <w:tblLayout w:type="fixed"/>
        <w:tblLook w:val="0000" w:firstRow="0" w:lastRow="0" w:firstColumn="0" w:lastColumn="0" w:noHBand="0" w:noVBand="0"/>
      </w:tblPr>
      <w:tblGrid>
        <w:gridCol w:w="9639"/>
      </w:tblGrid>
      <w:tr w:rsidR="00021F25" w:rsidRPr="00764DBC" w14:paraId="3296A4C4" w14:textId="77777777">
        <w:tc>
          <w:tcPr>
            <w:tcW w:w="9639" w:type="dxa"/>
            <w:shd w:val="clear" w:color="auto" w:fill="auto"/>
          </w:tcPr>
          <w:p w14:paraId="3296A4C3" w14:textId="51B9587A" w:rsidR="00021F25" w:rsidRPr="00764DBC" w:rsidRDefault="003B448E" w:rsidP="00032AA0">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1</w:t>
            </w:r>
            <w:r w:rsidR="00AE4B2B" w:rsidRPr="00764DBC">
              <w:rPr>
                <w:rFonts w:ascii="Times New Roman" w:eastAsia="Times New Roman" w:hAnsi="Times New Roman" w:cs="Times New Roman"/>
                <w:b/>
                <w:color w:val="FFFFFF"/>
                <w:sz w:val="24"/>
                <w:szCs w:val="24"/>
              </w:rPr>
              <w:t>7</w:t>
            </w:r>
            <w:r w:rsidRPr="00764DBC">
              <w:rPr>
                <w:rFonts w:ascii="Times New Roman" w:eastAsia="Times New Roman" w:hAnsi="Times New Roman" w:cs="Times New Roman"/>
                <w:b/>
                <w:color w:val="FFFFFF"/>
                <w:sz w:val="24"/>
                <w:szCs w:val="24"/>
              </w:rPr>
              <w:t>. Pagamento</w:t>
            </w:r>
          </w:p>
        </w:tc>
      </w:tr>
    </w:tbl>
    <w:p w14:paraId="3296A4C5" w14:textId="77777777" w:rsidR="00021F25" w:rsidRPr="00764DBC" w:rsidRDefault="00021F25">
      <w:pPr>
        <w:jc w:val="both"/>
        <w:rPr>
          <w:rFonts w:ascii="Times New Roman" w:eastAsia="Times New Roman" w:hAnsi="Times New Roman" w:cs="Times New Roman"/>
          <w:sz w:val="24"/>
          <w:szCs w:val="24"/>
        </w:rPr>
      </w:pPr>
    </w:p>
    <w:p w14:paraId="3296A4C6" w14:textId="3CD5699A"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w:t>
      </w:r>
      <w:r w:rsidR="00AE4B2B" w:rsidRPr="00764DBC">
        <w:rPr>
          <w:rFonts w:ascii="Times New Roman" w:eastAsia="Times New Roman" w:hAnsi="Times New Roman" w:cs="Times New Roman"/>
          <w:color w:val="000000"/>
          <w:sz w:val="24"/>
          <w:szCs w:val="24"/>
        </w:rPr>
        <w:t>7</w:t>
      </w:r>
      <w:r w:rsidRPr="00764DBC">
        <w:rPr>
          <w:rFonts w:ascii="Times New Roman" w:eastAsia="Times New Roman" w:hAnsi="Times New Roman" w:cs="Times New Roman"/>
          <w:color w:val="000000"/>
          <w:sz w:val="24"/>
          <w:szCs w:val="24"/>
        </w:rPr>
        <w:t>.1. As regras acerca do pagamento são as estabelecidas no Termo de Referência, anexo a este Edital.</w:t>
      </w:r>
    </w:p>
    <w:p w14:paraId="3296A4C7" w14:textId="77777777" w:rsidR="00021F25" w:rsidRPr="00764DBC" w:rsidRDefault="00021F25">
      <w:pPr>
        <w:jc w:val="both"/>
        <w:rPr>
          <w:rFonts w:ascii="Times New Roman" w:eastAsia="Times New Roman" w:hAnsi="Times New Roman" w:cs="Times New Roman"/>
          <w:color w:val="000000"/>
          <w:sz w:val="24"/>
          <w:szCs w:val="24"/>
        </w:rPr>
      </w:pPr>
    </w:p>
    <w:tbl>
      <w:tblPr>
        <w:tblStyle w:val="afff6"/>
        <w:tblW w:w="9639" w:type="dxa"/>
        <w:tblInd w:w="0" w:type="dxa"/>
        <w:tblLayout w:type="fixed"/>
        <w:tblLook w:val="0000" w:firstRow="0" w:lastRow="0" w:firstColumn="0" w:lastColumn="0" w:noHBand="0" w:noVBand="0"/>
      </w:tblPr>
      <w:tblGrid>
        <w:gridCol w:w="9639"/>
      </w:tblGrid>
      <w:tr w:rsidR="00021F25" w:rsidRPr="00764DBC" w14:paraId="3296A4C9" w14:textId="77777777">
        <w:tc>
          <w:tcPr>
            <w:tcW w:w="9639" w:type="dxa"/>
            <w:shd w:val="clear" w:color="auto" w:fill="auto"/>
          </w:tcPr>
          <w:p w14:paraId="3296A4C8" w14:textId="749A44C7" w:rsidR="00021F25" w:rsidRPr="00764DBC" w:rsidRDefault="003B448E" w:rsidP="00032AA0">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1</w:t>
            </w:r>
            <w:r w:rsidR="00AE4B2B" w:rsidRPr="00764DBC">
              <w:rPr>
                <w:rFonts w:ascii="Times New Roman" w:eastAsia="Times New Roman" w:hAnsi="Times New Roman" w:cs="Times New Roman"/>
                <w:b/>
                <w:color w:val="FFFFFF"/>
                <w:sz w:val="24"/>
                <w:szCs w:val="24"/>
              </w:rPr>
              <w:t>8</w:t>
            </w:r>
            <w:r w:rsidRPr="00764DBC">
              <w:rPr>
                <w:rFonts w:ascii="Times New Roman" w:eastAsia="Times New Roman" w:hAnsi="Times New Roman" w:cs="Times New Roman"/>
                <w:b/>
                <w:color w:val="FFFFFF"/>
                <w:sz w:val="24"/>
                <w:szCs w:val="24"/>
              </w:rPr>
              <w:t>. Sanções Administrativas</w:t>
            </w:r>
          </w:p>
        </w:tc>
      </w:tr>
    </w:tbl>
    <w:p w14:paraId="3296A4CA" w14:textId="77777777" w:rsidR="00021F25" w:rsidRPr="00764DBC" w:rsidRDefault="00021F25">
      <w:pPr>
        <w:jc w:val="both"/>
        <w:rPr>
          <w:rFonts w:ascii="Times New Roman" w:eastAsia="Times New Roman" w:hAnsi="Times New Roman" w:cs="Times New Roman"/>
          <w:sz w:val="24"/>
          <w:szCs w:val="24"/>
        </w:rPr>
      </w:pPr>
    </w:p>
    <w:p w14:paraId="3296A4CB" w14:textId="7E8A31C8" w:rsidR="00021F25" w:rsidRPr="00764DBC" w:rsidRDefault="003B448E">
      <w:pPr>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.1. Comete infração administrativa, nos termos da Lei nº 10.520/2002, o licitante/adjudicatário que:</w:t>
      </w:r>
    </w:p>
    <w:p w14:paraId="3296A4CC" w14:textId="4A21FC6D" w:rsidR="00021F25" w:rsidRPr="00764DBC" w:rsidRDefault="003B448E" w:rsidP="00F73511">
      <w:pPr>
        <w:tabs>
          <w:tab w:val="left" w:pos="1440"/>
        </w:tabs>
        <w:ind w:left="993"/>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.1.1. não assinar o termo de contrato ou aceitar/retirar o instrumento equivalente, quando convocado dentro do prazo de validade da proposta;</w:t>
      </w:r>
    </w:p>
    <w:p w14:paraId="3296A4CD" w14:textId="17F9BA0C" w:rsidR="00021F25" w:rsidRPr="00764DBC" w:rsidRDefault="003B448E" w:rsidP="00F73511">
      <w:pPr>
        <w:tabs>
          <w:tab w:val="left" w:pos="1440"/>
        </w:tabs>
        <w:ind w:left="993"/>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.1.2. apresentar documentação falsa;</w:t>
      </w:r>
    </w:p>
    <w:p w14:paraId="3296A4CE" w14:textId="0CCCFAA2" w:rsidR="00021F25" w:rsidRPr="00764DBC" w:rsidRDefault="003B448E" w:rsidP="00F73511">
      <w:pPr>
        <w:tabs>
          <w:tab w:val="left" w:pos="1440"/>
        </w:tabs>
        <w:ind w:left="993"/>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.1.3. deixar de entregar os documentos exigidos no certame;</w:t>
      </w:r>
    </w:p>
    <w:p w14:paraId="3296A4CF" w14:textId="5EE104C2" w:rsidR="00021F25" w:rsidRPr="00764DBC" w:rsidRDefault="003B448E" w:rsidP="00F73511">
      <w:pPr>
        <w:tabs>
          <w:tab w:val="left" w:pos="1440"/>
        </w:tabs>
        <w:ind w:left="993"/>
        <w:jc w:val="both"/>
        <w:rPr>
          <w:rFonts w:ascii="Times New Roman" w:hAnsi="Times New Roman" w:cs="Times New Roman"/>
          <w:sz w:val="24"/>
          <w:szCs w:val="24"/>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 xml:space="preserve">.1.4. </w:t>
      </w:r>
      <w:r w:rsidRPr="00764DBC">
        <w:rPr>
          <w:rFonts w:ascii="Times New Roman" w:eastAsia="Times New Roman" w:hAnsi="Times New Roman" w:cs="Times New Roman"/>
          <w:sz w:val="24"/>
          <w:szCs w:val="24"/>
        </w:rPr>
        <w:t>ensejar o retardamento da execução do objeto;</w:t>
      </w:r>
    </w:p>
    <w:p w14:paraId="3296A4D0" w14:textId="5211FA83" w:rsidR="00021F25" w:rsidRPr="00764DBC" w:rsidRDefault="003B448E" w:rsidP="00F73511">
      <w:pPr>
        <w:tabs>
          <w:tab w:val="left" w:pos="1440"/>
        </w:tabs>
        <w:ind w:left="993"/>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.1.5. não mantiver a proposta;</w:t>
      </w:r>
    </w:p>
    <w:p w14:paraId="3296A4D1" w14:textId="05BE30E9" w:rsidR="00021F25" w:rsidRPr="00764DBC" w:rsidRDefault="003B448E" w:rsidP="00F73511">
      <w:pPr>
        <w:tabs>
          <w:tab w:val="left" w:pos="1440"/>
        </w:tabs>
        <w:ind w:left="993"/>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.1.6. cometer fraude fiscal;</w:t>
      </w:r>
    </w:p>
    <w:p w14:paraId="3296A4D2" w14:textId="483F50D0" w:rsidR="00021F25" w:rsidRPr="00764DBC" w:rsidRDefault="003B448E" w:rsidP="00F73511">
      <w:pPr>
        <w:tabs>
          <w:tab w:val="left" w:pos="1440"/>
        </w:tabs>
        <w:ind w:left="993"/>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.1.7. comportar-se de modo inidôneo;</w:t>
      </w:r>
    </w:p>
    <w:p w14:paraId="3296A4D3" w14:textId="2BD45420" w:rsidR="00021F25" w:rsidRPr="00764DBC" w:rsidRDefault="003B448E" w:rsidP="00F73511">
      <w:pPr>
        <w:ind w:left="993"/>
        <w:jc w:val="both"/>
        <w:rPr>
          <w:rFonts w:ascii="Times New Roman" w:hAnsi="Times New Roman" w:cs="Times New Roman"/>
          <w:sz w:val="24"/>
          <w:szCs w:val="24"/>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.1.8.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296A4D4" w14:textId="77777777" w:rsidR="00021F25" w:rsidRPr="00764DBC" w:rsidRDefault="00021F25">
      <w:pPr>
        <w:jc w:val="both"/>
        <w:rPr>
          <w:rFonts w:ascii="Times New Roman" w:eastAsia="Times New Roman" w:hAnsi="Times New Roman" w:cs="Times New Roman"/>
          <w:sz w:val="24"/>
          <w:szCs w:val="24"/>
          <w:highlight w:val="white"/>
        </w:rPr>
      </w:pPr>
    </w:p>
    <w:p w14:paraId="3296A4D5" w14:textId="6338F482" w:rsidR="00021F25" w:rsidRPr="00764DBC" w:rsidRDefault="003B448E">
      <w:pPr>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.2. O licitante/adjudicatário que cometer qualquer das infrações discriminadas nos subitens anteriores ficará sujeito, sem prejuízo da responsabilidade civil e criminal, às seguintes sanções:</w:t>
      </w:r>
    </w:p>
    <w:p w14:paraId="3296A4D6" w14:textId="4669A341" w:rsidR="00021F25" w:rsidRPr="00764DBC" w:rsidRDefault="003B448E" w:rsidP="00F73511">
      <w:pPr>
        <w:ind w:left="993"/>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.2.1. Advertência por faltas leves, assim entendidas como aquelas que não acarretarem prejuízos significativos ao objeto da contratação;</w:t>
      </w:r>
    </w:p>
    <w:p w14:paraId="3296A4D7" w14:textId="32A5AB8D" w:rsidR="00021F25" w:rsidRPr="00764DBC" w:rsidRDefault="003B448E" w:rsidP="00F73511">
      <w:pPr>
        <w:ind w:left="993"/>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.2.2. Multa de 10% (dez por cento) sobre o valor estimado do(s) item(s) prejudicado(s) pela conduta do licitante;</w:t>
      </w:r>
    </w:p>
    <w:p w14:paraId="3296A4D8" w14:textId="29213351" w:rsidR="00021F25" w:rsidRPr="00764DBC" w:rsidRDefault="003B448E" w:rsidP="00F73511">
      <w:pPr>
        <w:ind w:left="993"/>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.2.3. Suspensão de licitar e impedimento de contratar com o órgão, entidade ou unidade administrativa pela qual a Administração Pública opera e atua concretamente, pelo prazo de até dois anos;</w:t>
      </w:r>
    </w:p>
    <w:p w14:paraId="3296A4D9" w14:textId="7E916E80" w:rsidR="00021F25" w:rsidRPr="00764DBC" w:rsidRDefault="003B448E" w:rsidP="00F73511">
      <w:pPr>
        <w:ind w:left="993"/>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.2.4. Impedimento de licitar e de contratar com a União e descredenciamento no SICAF, pelo prazo de até cinco anos;</w:t>
      </w:r>
    </w:p>
    <w:p w14:paraId="3296A4DA" w14:textId="0AD2F902" w:rsidR="00021F25" w:rsidRPr="00764DBC" w:rsidRDefault="003B448E" w:rsidP="00F73511">
      <w:pPr>
        <w:ind w:left="993"/>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.2.5.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296A4DB" w14:textId="634B5474" w:rsidR="00021F25" w:rsidRPr="00764DBC" w:rsidRDefault="003B448E" w:rsidP="00F73511">
      <w:pPr>
        <w:ind w:left="993"/>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.2.6. A penalidade de multa pode ser aplicada cumulativamente com as demais sanções.</w:t>
      </w:r>
    </w:p>
    <w:p w14:paraId="3296A4DC" w14:textId="77777777" w:rsidR="00021F25" w:rsidRPr="00764DBC" w:rsidRDefault="00021F25" w:rsidP="00312BBB">
      <w:pPr>
        <w:jc w:val="both"/>
        <w:rPr>
          <w:rFonts w:ascii="Times New Roman" w:eastAsia="Times New Roman" w:hAnsi="Times New Roman" w:cs="Times New Roman"/>
          <w:sz w:val="24"/>
          <w:szCs w:val="24"/>
          <w:highlight w:val="white"/>
        </w:rPr>
      </w:pPr>
    </w:p>
    <w:p w14:paraId="3296A4DD" w14:textId="6F9FD684" w:rsidR="00021F25" w:rsidRPr="00764DBC" w:rsidRDefault="003B448E">
      <w:pPr>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.3. Se, durante o processo de aplicação de penalidade, houver indícios de prática de infração administrativa tipificada pela Lei nº 12.846/2013,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3296A4DE" w14:textId="77777777" w:rsidR="00021F25" w:rsidRPr="00764DBC" w:rsidRDefault="00021F25">
      <w:pPr>
        <w:jc w:val="both"/>
        <w:rPr>
          <w:rFonts w:ascii="Times New Roman" w:eastAsia="Times New Roman" w:hAnsi="Times New Roman" w:cs="Times New Roman"/>
          <w:sz w:val="24"/>
          <w:szCs w:val="24"/>
          <w:highlight w:val="white"/>
        </w:rPr>
      </w:pPr>
    </w:p>
    <w:p w14:paraId="3296A4DF" w14:textId="131963B5" w:rsidR="00021F25" w:rsidRPr="00764DBC" w:rsidRDefault="003B448E">
      <w:pPr>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.4. A apuração e o julgamento das demais infrações administrativas não consideradas como ato lesivo à Administração Pública nacional ou estrangeira nos termos da Lei nº 12.846/2013, seguirão seu rito normal na unidade administrativa.</w:t>
      </w:r>
    </w:p>
    <w:p w14:paraId="3296A4E0" w14:textId="77777777" w:rsidR="00021F25" w:rsidRPr="00764DBC" w:rsidRDefault="00021F25">
      <w:pPr>
        <w:jc w:val="both"/>
        <w:rPr>
          <w:rFonts w:ascii="Times New Roman" w:eastAsia="Times New Roman" w:hAnsi="Times New Roman" w:cs="Times New Roman"/>
          <w:sz w:val="24"/>
          <w:szCs w:val="24"/>
          <w:highlight w:val="white"/>
        </w:rPr>
      </w:pPr>
    </w:p>
    <w:p w14:paraId="3296A4E1" w14:textId="7F014747" w:rsidR="00021F25" w:rsidRPr="00764DBC" w:rsidRDefault="003B448E">
      <w:pPr>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.5.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3296A4E2" w14:textId="77777777" w:rsidR="00021F25" w:rsidRPr="00764DBC" w:rsidRDefault="00021F25">
      <w:pPr>
        <w:jc w:val="both"/>
        <w:rPr>
          <w:rFonts w:ascii="Times New Roman" w:eastAsia="Times New Roman" w:hAnsi="Times New Roman" w:cs="Times New Roman"/>
          <w:sz w:val="24"/>
          <w:szCs w:val="24"/>
          <w:highlight w:val="white"/>
        </w:rPr>
      </w:pPr>
    </w:p>
    <w:p w14:paraId="3296A4E3" w14:textId="18BD0F12" w:rsidR="00021F25" w:rsidRPr="00764DBC" w:rsidRDefault="003B448E">
      <w:pPr>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.6. Caso o valor da multa não seja suficiente para cobrir os prejuízos causados pela conduta do licitante, a União ou Entidade poderá cobrar o valor remanescente judicialmente, conforme artigo 419 do Código Civil.</w:t>
      </w:r>
    </w:p>
    <w:p w14:paraId="3296A4E4" w14:textId="77777777" w:rsidR="00021F25" w:rsidRPr="00764DBC" w:rsidRDefault="00021F25">
      <w:pPr>
        <w:jc w:val="both"/>
        <w:rPr>
          <w:rFonts w:ascii="Times New Roman" w:eastAsia="Times New Roman" w:hAnsi="Times New Roman" w:cs="Times New Roman"/>
          <w:sz w:val="24"/>
          <w:szCs w:val="24"/>
          <w:highlight w:val="white"/>
        </w:rPr>
      </w:pPr>
    </w:p>
    <w:p w14:paraId="3296A4E5" w14:textId="6D949A5C" w:rsidR="00021F25" w:rsidRPr="00764DBC" w:rsidRDefault="003B448E">
      <w:pPr>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.7. A aplicação de qualquer das penalidades previstas realizar-se-á em processo administrativo que assegurará o contraditório e a ampla defesa ao licitante/adjudicatário, observando-se o procedimento previsto na Lei nº 8.666/1993, e subsidiariamente na Lei nº 9.784/1999.</w:t>
      </w:r>
    </w:p>
    <w:p w14:paraId="3296A4E6" w14:textId="77777777" w:rsidR="00021F25" w:rsidRPr="00764DBC" w:rsidRDefault="00021F25">
      <w:pPr>
        <w:jc w:val="both"/>
        <w:rPr>
          <w:rFonts w:ascii="Times New Roman" w:eastAsia="Times New Roman" w:hAnsi="Times New Roman" w:cs="Times New Roman"/>
          <w:sz w:val="24"/>
          <w:szCs w:val="24"/>
          <w:highlight w:val="white"/>
        </w:rPr>
      </w:pPr>
    </w:p>
    <w:p w14:paraId="3296A4E7" w14:textId="10E713F7" w:rsidR="00021F25" w:rsidRPr="00764DBC" w:rsidRDefault="003B448E">
      <w:pPr>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.8. A autoridade competente, na aplicação das sanções, levará em consideração a gravidade da conduta do infrator, o caráter educativo da pena, bem como o dano causado à Administração, observado o princípio da proporcionalidade.</w:t>
      </w:r>
    </w:p>
    <w:p w14:paraId="3296A4E8" w14:textId="77777777" w:rsidR="00021F25" w:rsidRPr="00764DBC" w:rsidRDefault="00021F25">
      <w:pPr>
        <w:jc w:val="both"/>
        <w:rPr>
          <w:rFonts w:ascii="Times New Roman" w:eastAsia="Times New Roman" w:hAnsi="Times New Roman" w:cs="Times New Roman"/>
          <w:sz w:val="24"/>
          <w:szCs w:val="24"/>
          <w:highlight w:val="white"/>
        </w:rPr>
      </w:pPr>
    </w:p>
    <w:p w14:paraId="3296A4E9" w14:textId="68D46826" w:rsidR="00021F25" w:rsidRPr="00764DBC" w:rsidRDefault="003B448E">
      <w:pPr>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.9. As penalidades serão obrigatoriamente registradas no SICAF.</w:t>
      </w:r>
    </w:p>
    <w:p w14:paraId="3296A4EA" w14:textId="77777777" w:rsidR="00021F25" w:rsidRPr="00764DBC" w:rsidRDefault="00021F25">
      <w:pPr>
        <w:jc w:val="both"/>
        <w:rPr>
          <w:rFonts w:ascii="Times New Roman" w:eastAsia="Times New Roman" w:hAnsi="Times New Roman" w:cs="Times New Roman"/>
          <w:sz w:val="24"/>
          <w:szCs w:val="24"/>
          <w:highlight w:val="white"/>
        </w:rPr>
      </w:pPr>
    </w:p>
    <w:p w14:paraId="3296A4EB" w14:textId="690CFA2E" w:rsidR="00021F25" w:rsidRPr="00764DBC" w:rsidRDefault="003B448E">
      <w:pPr>
        <w:jc w:val="both"/>
        <w:rPr>
          <w:rFonts w:ascii="Times New Roman" w:eastAsia="Times New Roman" w:hAnsi="Times New Roman" w:cs="Times New Roman"/>
          <w:sz w:val="24"/>
          <w:szCs w:val="24"/>
          <w:highlight w:val="white"/>
        </w:rPr>
      </w:pPr>
      <w:r w:rsidRPr="00764DBC">
        <w:rPr>
          <w:rFonts w:ascii="Times New Roman" w:eastAsia="Times New Roman" w:hAnsi="Times New Roman" w:cs="Times New Roman"/>
          <w:sz w:val="24"/>
          <w:szCs w:val="24"/>
          <w:highlight w:val="white"/>
        </w:rPr>
        <w:t>1</w:t>
      </w:r>
      <w:r w:rsidR="00AE4B2B" w:rsidRPr="00764DBC">
        <w:rPr>
          <w:rFonts w:ascii="Times New Roman" w:eastAsia="Times New Roman" w:hAnsi="Times New Roman" w:cs="Times New Roman"/>
          <w:sz w:val="24"/>
          <w:szCs w:val="24"/>
          <w:highlight w:val="white"/>
        </w:rPr>
        <w:t>8</w:t>
      </w:r>
      <w:r w:rsidRPr="00764DBC">
        <w:rPr>
          <w:rFonts w:ascii="Times New Roman" w:eastAsia="Times New Roman" w:hAnsi="Times New Roman" w:cs="Times New Roman"/>
          <w:sz w:val="24"/>
          <w:szCs w:val="24"/>
          <w:highlight w:val="white"/>
        </w:rPr>
        <w:t>.10. As sanções por atos praticados no decorrer da contratação estão previstas no Termo de Referência.</w:t>
      </w:r>
    </w:p>
    <w:p w14:paraId="3296A4EC" w14:textId="77777777" w:rsidR="00021F25" w:rsidRPr="00764DBC" w:rsidRDefault="00021F25">
      <w:pPr>
        <w:jc w:val="both"/>
        <w:rPr>
          <w:rFonts w:ascii="Times New Roman" w:eastAsia="Times New Roman" w:hAnsi="Times New Roman" w:cs="Times New Roman"/>
          <w:sz w:val="24"/>
          <w:szCs w:val="24"/>
          <w:highlight w:val="white"/>
        </w:rPr>
      </w:pPr>
    </w:p>
    <w:tbl>
      <w:tblPr>
        <w:tblStyle w:val="afff7"/>
        <w:tblW w:w="9639" w:type="dxa"/>
        <w:tblInd w:w="0" w:type="dxa"/>
        <w:tblLayout w:type="fixed"/>
        <w:tblLook w:val="0000" w:firstRow="0" w:lastRow="0" w:firstColumn="0" w:lastColumn="0" w:noHBand="0" w:noVBand="0"/>
      </w:tblPr>
      <w:tblGrid>
        <w:gridCol w:w="9639"/>
      </w:tblGrid>
      <w:tr w:rsidR="00021F25" w:rsidRPr="00764DBC" w14:paraId="3296A4EE" w14:textId="77777777">
        <w:tc>
          <w:tcPr>
            <w:tcW w:w="9639" w:type="dxa"/>
            <w:shd w:val="clear" w:color="auto" w:fill="auto"/>
          </w:tcPr>
          <w:p w14:paraId="3296A4ED" w14:textId="79CAAEC6" w:rsidR="00021F25" w:rsidRPr="00764DBC" w:rsidRDefault="003B448E" w:rsidP="00032AA0">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1</w:t>
            </w:r>
            <w:r w:rsidR="00AE4B2B" w:rsidRPr="00764DBC">
              <w:rPr>
                <w:rFonts w:ascii="Times New Roman" w:eastAsia="Times New Roman" w:hAnsi="Times New Roman" w:cs="Times New Roman"/>
                <w:b/>
                <w:color w:val="FFFFFF"/>
                <w:sz w:val="24"/>
                <w:szCs w:val="24"/>
              </w:rPr>
              <w:t>9</w:t>
            </w:r>
            <w:r w:rsidRPr="00764DBC">
              <w:rPr>
                <w:rFonts w:ascii="Times New Roman" w:eastAsia="Times New Roman" w:hAnsi="Times New Roman" w:cs="Times New Roman"/>
                <w:b/>
                <w:color w:val="FFFFFF"/>
                <w:sz w:val="24"/>
                <w:szCs w:val="24"/>
              </w:rPr>
              <w:t>. Formação do Cadastro de Reserva</w:t>
            </w:r>
          </w:p>
        </w:tc>
      </w:tr>
    </w:tbl>
    <w:p w14:paraId="3296A4EF" w14:textId="77777777" w:rsidR="00021F25" w:rsidRPr="00764DBC" w:rsidRDefault="00021F25">
      <w:pPr>
        <w:jc w:val="both"/>
        <w:rPr>
          <w:rFonts w:ascii="Times New Roman" w:eastAsia="Times New Roman" w:hAnsi="Times New Roman" w:cs="Times New Roman"/>
          <w:sz w:val="24"/>
          <w:szCs w:val="24"/>
        </w:rPr>
      </w:pPr>
    </w:p>
    <w:p w14:paraId="3296A4F0" w14:textId="210C1698"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1</w:t>
      </w:r>
      <w:r w:rsidR="00AE4B2B" w:rsidRPr="00764DBC">
        <w:rPr>
          <w:rFonts w:ascii="Times New Roman" w:eastAsia="Times New Roman" w:hAnsi="Times New Roman" w:cs="Times New Roman"/>
          <w:sz w:val="24"/>
          <w:szCs w:val="24"/>
        </w:rPr>
        <w:t>9</w:t>
      </w:r>
      <w:r w:rsidRPr="00764DBC">
        <w:rPr>
          <w:rFonts w:ascii="Times New Roman" w:eastAsia="Times New Roman" w:hAnsi="Times New Roman" w:cs="Times New Roman"/>
          <w:sz w:val="24"/>
          <w:szCs w:val="24"/>
        </w:rPr>
        <w:t>.1. Após o encerramento da etapa competitiva, os licitantes poderão reduzir seus preços ao valor da proposta do licitante mais bem classificado.</w:t>
      </w:r>
    </w:p>
    <w:p w14:paraId="3296A4F1" w14:textId="77777777" w:rsidR="00021F25" w:rsidRPr="00764DBC" w:rsidRDefault="00021F25">
      <w:pPr>
        <w:jc w:val="both"/>
        <w:rPr>
          <w:rFonts w:ascii="Times New Roman" w:eastAsia="Times New Roman" w:hAnsi="Times New Roman" w:cs="Times New Roman"/>
          <w:sz w:val="24"/>
          <w:szCs w:val="24"/>
        </w:rPr>
      </w:pPr>
    </w:p>
    <w:p w14:paraId="3296A4F2" w14:textId="05FB9E28"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1</w:t>
      </w:r>
      <w:r w:rsidR="00AE4B2B" w:rsidRPr="00764DBC">
        <w:rPr>
          <w:rFonts w:ascii="Times New Roman" w:eastAsia="Times New Roman" w:hAnsi="Times New Roman" w:cs="Times New Roman"/>
          <w:sz w:val="24"/>
          <w:szCs w:val="24"/>
        </w:rPr>
        <w:t>9</w:t>
      </w:r>
      <w:r w:rsidRPr="00764DBC">
        <w:rPr>
          <w:rFonts w:ascii="Times New Roman" w:eastAsia="Times New Roman" w:hAnsi="Times New Roman" w:cs="Times New Roman"/>
          <w:sz w:val="24"/>
          <w:szCs w:val="24"/>
        </w:rPr>
        <w:t xml:space="preserve">.2. A apresentação de novas propostas na forma deste item não prejudicará o resultado do certame em relação ao licitante </w:t>
      </w:r>
      <w:proofErr w:type="gramStart"/>
      <w:r w:rsidRPr="00764DBC">
        <w:rPr>
          <w:rFonts w:ascii="Times New Roman" w:eastAsia="Times New Roman" w:hAnsi="Times New Roman" w:cs="Times New Roman"/>
          <w:sz w:val="24"/>
          <w:szCs w:val="24"/>
        </w:rPr>
        <w:t>melhor</w:t>
      </w:r>
      <w:proofErr w:type="gramEnd"/>
      <w:r w:rsidRPr="00764DBC">
        <w:rPr>
          <w:rFonts w:ascii="Times New Roman" w:eastAsia="Times New Roman" w:hAnsi="Times New Roman" w:cs="Times New Roman"/>
          <w:sz w:val="24"/>
          <w:szCs w:val="24"/>
        </w:rPr>
        <w:t xml:space="preserve"> classificado.</w:t>
      </w:r>
    </w:p>
    <w:p w14:paraId="3296A4F3" w14:textId="77777777" w:rsidR="00021F25" w:rsidRPr="00764DBC" w:rsidRDefault="00021F25">
      <w:pPr>
        <w:jc w:val="both"/>
        <w:rPr>
          <w:rFonts w:ascii="Times New Roman" w:eastAsia="Times New Roman" w:hAnsi="Times New Roman" w:cs="Times New Roman"/>
          <w:sz w:val="24"/>
          <w:szCs w:val="24"/>
        </w:rPr>
      </w:pPr>
    </w:p>
    <w:p w14:paraId="3296A4F4" w14:textId="0EE63CFF"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1</w:t>
      </w:r>
      <w:r w:rsidR="00AE4B2B" w:rsidRPr="00764DBC">
        <w:rPr>
          <w:rFonts w:ascii="Times New Roman" w:eastAsia="Times New Roman" w:hAnsi="Times New Roman" w:cs="Times New Roman"/>
          <w:sz w:val="24"/>
          <w:szCs w:val="24"/>
        </w:rPr>
        <w:t>9</w:t>
      </w:r>
      <w:r w:rsidRPr="00764DBC">
        <w:rPr>
          <w:rFonts w:ascii="Times New Roman" w:eastAsia="Times New Roman" w:hAnsi="Times New Roman" w:cs="Times New Roman"/>
          <w:sz w:val="24"/>
          <w:szCs w:val="24"/>
        </w:rPr>
        <w:t>.3. Havendo um ou mais licitantes que aceitem cotar suas propostas em valor igual ao do licitante vencedor, estes serão classificados segundo a ordem da última proposta individual apresentada durante a fase competitiva.</w:t>
      </w:r>
    </w:p>
    <w:p w14:paraId="3296A4F5" w14:textId="77777777" w:rsidR="00021F25" w:rsidRPr="00764DBC" w:rsidRDefault="00021F25">
      <w:pPr>
        <w:jc w:val="both"/>
        <w:rPr>
          <w:rFonts w:ascii="Times New Roman" w:eastAsia="Times New Roman" w:hAnsi="Times New Roman" w:cs="Times New Roman"/>
          <w:sz w:val="24"/>
          <w:szCs w:val="24"/>
        </w:rPr>
      </w:pPr>
    </w:p>
    <w:p w14:paraId="3296A4F6" w14:textId="7F0C494B" w:rsidR="00021F25" w:rsidRPr="00764DBC" w:rsidRDefault="003B448E">
      <w:pPr>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1</w:t>
      </w:r>
      <w:r w:rsidR="00AE4B2B" w:rsidRPr="00764DBC">
        <w:rPr>
          <w:rFonts w:ascii="Times New Roman" w:eastAsia="Times New Roman" w:hAnsi="Times New Roman" w:cs="Times New Roman"/>
          <w:sz w:val="24"/>
          <w:szCs w:val="24"/>
        </w:rPr>
        <w:t>9</w:t>
      </w:r>
      <w:r w:rsidRPr="00764DBC">
        <w:rPr>
          <w:rFonts w:ascii="Times New Roman" w:eastAsia="Times New Roman" w:hAnsi="Times New Roman" w:cs="Times New Roman"/>
          <w:sz w:val="24"/>
          <w:szCs w:val="24"/>
        </w:rPr>
        <w:t xml:space="preserve">.4. Esta ordem de classificação dos licitantes registrados deverá ser respeitada nas contratações e somente será utilizada acaso o </w:t>
      </w:r>
      <w:proofErr w:type="gramStart"/>
      <w:r w:rsidRPr="00764DBC">
        <w:rPr>
          <w:rFonts w:ascii="Times New Roman" w:eastAsia="Times New Roman" w:hAnsi="Times New Roman" w:cs="Times New Roman"/>
          <w:sz w:val="24"/>
          <w:szCs w:val="24"/>
        </w:rPr>
        <w:t>melhor</w:t>
      </w:r>
      <w:proofErr w:type="gramEnd"/>
      <w:r w:rsidRPr="00764DBC">
        <w:rPr>
          <w:rFonts w:ascii="Times New Roman" w:eastAsia="Times New Roman" w:hAnsi="Times New Roman" w:cs="Times New Roman"/>
          <w:sz w:val="24"/>
          <w:szCs w:val="24"/>
        </w:rPr>
        <w:t xml:space="preserve"> colocado no certame não assine a ata ou tenha seu registro cancelado nas hipóteses previstas nos art. 20 e 21 do Decreto nº 7.892/2013.</w:t>
      </w:r>
    </w:p>
    <w:p w14:paraId="3296A4F7" w14:textId="77777777" w:rsidR="00021F25" w:rsidRPr="00764DBC" w:rsidRDefault="00021F25">
      <w:pPr>
        <w:jc w:val="both"/>
        <w:rPr>
          <w:rFonts w:ascii="Times New Roman" w:eastAsia="Times New Roman" w:hAnsi="Times New Roman" w:cs="Times New Roman"/>
          <w:sz w:val="24"/>
          <w:szCs w:val="24"/>
        </w:rPr>
      </w:pPr>
    </w:p>
    <w:tbl>
      <w:tblPr>
        <w:tblStyle w:val="afff8"/>
        <w:tblW w:w="9639" w:type="dxa"/>
        <w:tblInd w:w="0" w:type="dxa"/>
        <w:tblLayout w:type="fixed"/>
        <w:tblLook w:val="0000" w:firstRow="0" w:lastRow="0" w:firstColumn="0" w:lastColumn="0" w:noHBand="0" w:noVBand="0"/>
      </w:tblPr>
      <w:tblGrid>
        <w:gridCol w:w="9639"/>
      </w:tblGrid>
      <w:tr w:rsidR="00021F25" w:rsidRPr="00764DBC" w14:paraId="3296A4F9" w14:textId="77777777">
        <w:tc>
          <w:tcPr>
            <w:tcW w:w="9639" w:type="dxa"/>
            <w:shd w:val="clear" w:color="auto" w:fill="auto"/>
          </w:tcPr>
          <w:p w14:paraId="3296A4F8" w14:textId="34D6507E" w:rsidR="00021F25" w:rsidRPr="00764DBC" w:rsidRDefault="00AE4B2B" w:rsidP="00032AA0">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20</w:t>
            </w:r>
            <w:r w:rsidR="003B448E" w:rsidRPr="00764DBC">
              <w:rPr>
                <w:rFonts w:ascii="Times New Roman" w:eastAsia="Times New Roman" w:hAnsi="Times New Roman" w:cs="Times New Roman"/>
                <w:b/>
                <w:color w:val="FFFFFF"/>
                <w:sz w:val="24"/>
                <w:szCs w:val="24"/>
              </w:rPr>
              <w:t>. Impugnação ao Edital e do Pedido de Esclarecimento</w:t>
            </w:r>
          </w:p>
        </w:tc>
      </w:tr>
    </w:tbl>
    <w:p w14:paraId="3296A4FA" w14:textId="77777777" w:rsidR="00021F25" w:rsidRPr="00764DBC" w:rsidRDefault="00021F25">
      <w:pPr>
        <w:jc w:val="both"/>
        <w:rPr>
          <w:rFonts w:ascii="Times New Roman" w:eastAsia="Times New Roman" w:hAnsi="Times New Roman" w:cs="Times New Roman"/>
          <w:sz w:val="24"/>
          <w:szCs w:val="24"/>
        </w:rPr>
      </w:pPr>
    </w:p>
    <w:p w14:paraId="3296A4FB" w14:textId="4D32275E" w:rsidR="00021F25" w:rsidRPr="00764DBC" w:rsidRDefault="00AE4B2B">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20</w:t>
      </w:r>
      <w:r w:rsidR="003B448E" w:rsidRPr="00764DBC">
        <w:rPr>
          <w:rFonts w:ascii="Times New Roman" w:eastAsia="Times New Roman" w:hAnsi="Times New Roman" w:cs="Times New Roman"/>
          <w:color w:val="000000"/>
          <w:sz w:val="24"/>
          <w:szCs w:val="24"/>
        </w:rPr>
        <w:t xml:space="preserve">.1. Até </w:t>
      </w:r>
      <w:r w:rsidR="00740EB5" w:rsidRPr="00764DBC">
        <w:rPr>
          <w:rFonts w:ascii="Times New Roman" w:eastAsia="Times New Roman" w:hAnsi="Times New Roman" w:cs="Times New Roman"/>
          <w:color w:val="000000"/>
          <w:sz w:val="24"/>
          <w:szCs w:val="24"/>
        </w:rPr>
        <w:t>3 (três</w:t>
      </w:r>
      <w:r w:rsidR="003B448E" w:rsidRPr="00764DBC">
        <w:rPr>
          <w:rFonts w:ascii="Times New Roman" w:eastAsia="Times New Roman" w:hAnsi="Times New Roman" w:cs="Times New Roman"/>
          <w:color w:val="000000"/>
          <w:sz w:val="24"/>
          <w:szCs w:val="24"/>
        </w:rPr>
        <w:t>) dias úteis antes da data designada para a abertura da sessão pública, qualquer pessoa poderá impugnar este Edital.</w:t>
      </w:r>
    </w:p>
    <w:p w14:paraId="3296A4FC" w14:textId="77777777" w:rsidR="00021F25" w:rsidRPr="00764DBC" w:rsidRDefault="00021F25">
      <w:pPr>
        <w:jc w:val="both"/>
        <w:rPr>
          <w:rFonts w:ascii="Times New Roman" w:eastAsia="Times New Roman" w:hAnsi="Times New Roman" w:cs="Times New Roman"/>
          <w:color w:val="000000"/>
          <w:sz w:val="24"/>
          <w:szCs w:val="24"/>
        </w:rPr>
      </w:pPr>
    </w:p>
    <w:p w14:paraId="3296A4FD" w14:textId="16F310AF" w:rsidR="00021F25" w:rsidRPr="00764DBC" w:rsidRDefault="00AE4B2B">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20</w:t>
      </w:r>
      <w:r w:rsidR="003B448E" w:rsidRPr="00764DBC">
        <w:rPr>
          <w:rFonts w:ascii="Times New Roman" w:eastAsia="Times New Roman" w:hAnsi="Times New Roman" w:cs="Times New Roman"/>
          <w:color w:val="000000"/>
          <w:sz w:val="24"/>
          <w:szCs w:val="24"/>
        </w:rPr>
        <w:t xml:space="preserve">.2. A impugnação poderá ser realizada por forma eletrônica, pelo e-mail </w:t>
      </w:r>
      <w:hyperlink r:id="rId15">
        <w:r w:rsidR="003B448E" w:rsidRPr="00764DBC">
          <w:rPr>
            <w:rFonts w:ascii="Times New Roman" w:eastAsia="Times New Roman" w:hAnsi="Times New Roman" w:cs="Times New Roman"/>
            <w:color w:val="000000"/>
            <w:sz w:val="24"/>
            <w:szCs w:val="24"/>
          </w:rPr>
          <w:t>licitacao@cofecon.</w:t>
        </w:r>
      </w:hyperlink>
      <w:hyperlink r:id="rId16">
        <w:r w:rsidR="003B448E" w:rsidRPr="00764DBC">
          <w:rPr>
            <w:rFonts w:ascii="Times New Roman" w:eastAsia="Times New Roman" w:hAnsi="Times New Roman" w:cs="Times New Roman"/>
            <w:sz w:val="24"/>
            <w:szCs w:val="24"/>
          </w:rPr>
          <w:t>org</w:t>
        </w:r>
      </w:hyperlink>
      <w:hyperlink r:id="rId17">
        <w:r w:rsidR="003B448E" w:rsidRPr="00764DBC">
          <w:rPr>
            <w:rFonts w:ascii="Times New Roman" w:eastAsia="Times New Roman" w:hAnsi="Times New Roman" w:cs="Times New Roman"/>
            <w:color w:val="000000"/>
            <w:sz w:val="24"/>
            <w:szCs w:val="24"/>
          </w:rPr>
          <w:t>.</w:t>
        </w:r>
      </w:hyperlink>
      <w:hyperlink r:id="rId18">
        <w:r w:rsidR="003B448E" w:rsidRPr="00764DBC">
          <w:rPr>
            <w:rFonts w:ascii="Times New Roman" w:eastAsia="Times New Roman" w:hAnsi="Times New Roman" w:cs="Times New Roman"/>
            <w:sz w:val="24"/>
            <w:szCs w:val="24"/>
          </w:rPr>
          <w:t>br</w:t>
        </w:r>
      </w:hyperlink>
      <w:r w:rsidR="003B448E" w:rsidRPr="00764DBC">
        <w:rPr>
          <w:rFonts w:ascii="Times New Roman" w:eastAsia="Times New Roman" w:hAnsi="Times New Roman" w:cs="Times New Roman"/>
          <w:sz w:val="24"/>
          <w:szCs w:val="24"/>
        </w:rPr>
        <w:t xml:space="preserve">, </w:t>
      </w:r>
      <w:r w:rsidR="003B448E" w:rsidRPr="00764DBC">
        <w:rPr>
          <w:rFonts w:ascii="Times New Roman" w:eastAsia="Times New Roman" w:hAnsi="Times New Roman" w:cs="Times New Roman"/>
          <w:color w:val="000000"/>
          <w:sz w:val="24"/>
          <w:szCs w:val="24"/>
        </w:rPr>
        <w:t>ou por petição dirigida ou protocolada no endereço SCS Quadra 2, Bloco B, Sala 1201, Brasília-DF, CEP: 70.318-9</w:t>
      </w:r>
      <w:r w:rsidR="003B448E" w:rsidRPr="00764DBC">
        <w:rPr>
          <w:rFonts w:ascii="Times New Roman" w:eastAsia="Times New Roman" w:hAnsi="Times New Roman" w:cs="Times New Roman"/>
          <w:sz w:val="24"/>
          <w:szCs w:val="24"/>
        </w:rPr>
        <w:t>00.</w:t>
      </w:r>
    </w:p>
    <w:p w14:paraId="3296A4FE" w14:textId="77777777" w:rsidR="00021F25" w:rsidRPr="00764DBC" w:rsidRDefault="00021F25">
      <w:pPr>
        <w:jc w:val="both"/>
        <w:rPr>
          <w:rFonts w:ascii="Times New Roman" w:eastAsia="Times New Roman" w:hAnsi="Times New Roman" w:cs="Times New Roman"/>
          <w:color w:val="000000"/>
          <w:sz w:val="24"/>
          <w:szCs w:val="24"/>
        </w:rPr>
      </w:pPr>
    </w:p>
    <w:p w14:paraId="730B806E" w14:textId="0739E524" w:rsidR="00D72DFC" w:rsidRPr="00312BBB" w:rsidRDefault="00D72DFC">
      <w:pPr>
        <w:jc w:val="both"/>
        <w:rPr>
          <w:rFonts w:ascii="Times New Roman" w:eastAsia="Times New Roman" w:hAnsi="Times New Roman" w:cs="Times New Roman"/>
          <w:sz w:val="24"/>
          <w:szCs w:val="24"/>
        </w:rPr>
      </w:pPr>
      <w:r w:rsidRPr="00312BBB">
        <w:rPr>
          <w:rFonts w:ascii="Times New Roman" w:eastAsia="Times New Roman" w:hAnsi="Times New Roman" w:cs="Times New Roman"/>
          <w:sz w:val="24"/>
          <w:szCs w:val="24"/>
        </w:rPr>
        <w:t>20.3. Caberá ao Pregoeiro, auxiliado pelos responsáveis pela elaboração do edital e dos anexos, decidir sobre a impugnação no prazo de 2 (dois) dias úteis, contado da data de recebimento da impugnação.</w:t>
      </w:r>
    </w:p>
    <w:p w14:paraId="3296A500" w14:textId="77777777" w:rsidR="00021F25" w:rsidRPr="00312BBB" w:rsidRDefault="00021F25">
      <w:pPr>
        <w:jc w:val="both"/>
        <w:rPr>
          <w:rFonts w:ascii="Times New Roman" w:eastAsia="Times New Roman" w:hAnsi="Times New Roman" w:cs="Times New Roman"/>
          <w:sz w:val="24"/>
          <w:szCs w:val="24"/>
        </w:rPr>
      </w:pPr>
    </w:p>
    <w:p w14:paraId="3296A501" w14:textId="6027ADF9" w:rsidR="00021F25" w:rsidRPr="00312BBB" w:rsidRDefault="00AE4B2B">
      <w:pPr>
        <w:jc w:val="both"/>
        <w:rPr>
          <w:rFonts w:ascii="Times New Roman" w:eastAsia="Times New Roman" w:hAnsi="Times New Roman" w:cs="Times New Roman"/>
          <w:sz w:val="24"/>
          <w:szCs w:val="24"/>
        </w:rPr>
      </w:pPr>
      <w:r w:rsidRPr="00312BBB">
        <w:rPr>
          <w:rFonts w:ascii="Times New Roman" w:eastAsia="Times New Roman" w:hAnsi="Times New Roman" w:cs="Times New Roman"/>
          <w:sz w:val="24"/>
          <w:szCs w:val="24"/>
        </w:rPr>
        <w:t>20</w:t>
      </w:r>
      <w:r w:rsidR="003B448E" w:rsidRPr="00312BBB">
        <w:rPr>
          <w:rFonts w:ascii="Times New Roman" w:eastAsia="Times New Roman" w:hAnsi="Times New Roman" w:cs="Times New Roman"/>
          <w:sz w:val="24"/>
          <w:szCs w:val="24"/>
        </w:rPr>
        <w:t>.4. Acolhida a impugnação, será definida e publicada nova data para a realização do certame.</w:t>
      </w:r>
    </w:p>
    <w:p w14:paraId="3296A502" w14:textId="77777777" w:rsidR="00021F25" w:rsidRPr="00312BBB" w:rsidRDefault="00021F25">
      <w:pPr>
        <w:jc w:val="both"/>
        <w:rPr>
          <w:rFonts w:ascii="Times New Roman" w:eastAsia="Times New Roman" w:hAnsi="Times New Roman" w:cs="Times New Roman"/>
          <w:sz w:val="24"/>
          <w:szCs w:val="24"/>
        </w:rPr>
      </w:pPr>
    </w:p>
    <w:p w14:paraId="3296A503" w14:textId="22C949FD" w:rsidR="00021F25" w:rsidRPr="00312BBB" w:rsidRDefault="00AE4B2B">
      <w:pPr>
        <w:jc w:val="both"/>
        <w:rPr>
          <w:rFonts w:ascii="Times New Roman" w:eastAsia="Times New Roman" w:hAnsi="Times New Roman" w:cs="Times New Roman"/>
          <w:sz w:val="24"/>
          <w:szCs w:val="24"/>
        </w:rPr>
      </w:pPr>
      <w:r w:rsidRPr="00312BBB">
        <w:rPr>
          <w:rFonts w:ascii="Times New Roman" w:eastAsia="Times New Roman" w:hAnsi="Times New Roman" w:cs="Times New Roman"/>
          <w:sz w:val="24"/>
          <w:szCs w:val="24"/>
        </w:rPr>
        <w:t>20</w:t>
      </w:r>
      <w:r w:rsidR="003B448E" w:rsidRPr="00312BBB">
        <w:rPr>
          <w:rFonts w:ascii="Times New Roman" w:eastAsia="Times New Roman" w:hAnsi="Times New Roman" w:cs="Times New Roman"/>
          <w:sz w:val="24"/>
          <w:szCs w:val="24"/>
        </w:rPr>
        <w:t>.5. Os pedidos de esclarecimentos referentes a este processo licitatório deverão ser enviados ao Pregoeiro, até 3 (três) dias úteis anteriores à data designada para abertura da sessão pública, exclusivamente por meio eletrônico via internet, no endereço indicado no Edital.</w:t>
      </w:r>
    </w:p>
    <w:p w14:paraId="1F2834F8" w14:textId="6484E190" w:rsidR="00D72DFC" w:rsidRPr="00312BBB" w:rsidRDefault="00D72DFC">
      <w:pPr>
        <w:jc w:val="both"/>
        <w:rPr>
          <w:rFonts w:ascii="Times New Roman" w:eastAsia="Times New Roman" w:hAnsi="Times New Roman" w:cs="Times New Roman"/>
          <w:sz w:val="24"/>
          <w:szCs w:val="24"/>
        </w:rPr>
      </w:pPr>
    </w:p>
    <w:p w14:paraId="58CE387D" w14:textId="45415B5E" w:rsidR="00D72DFC" w:rsidRPr="00312BBB" w:rsidRDefault="00D72DFC">
      <w:pPr>
        <w:jc w:val="both"/>
        <w:rPr>
          <w:rFonts w:ascii="Times New Roman" w:eastAsia="Times New Roman" w:hAnsi="Times New Roman" w:cs="Times New Roman"/>
          <w:sz w:val="24"/>
          <w:szCs w:val="24"/>
        </w:rPr>
      </w:pPr>
      <w:r w:rsidRPr="00312BBB">
        <w:rPr>
          <w:rFonts w:ascii="Times New Roman" w:eastAsia="Times New Roman" w:hAnsi="Times New Roman" w:cs="Times New Roman"/>
          <w:sz w:val="24"/>
          <w:szCs w:val="24"/>
        </w:rPr>
        <w:t>20.6. Caberá ao Pregoeiro, auxiliado pelos responsáveis pela elaboração do edital e dos anexos, decidir sobre a impugnação no prazo de 2 (dois) dias úteis, contado da data de recebimento da impugnação.</w:t>
      </w:r>
    </w:p>
    <w:p w14:paraId="3296A504" w14:textId="77777777" w:rsidR="00021F25" w:rsidRPr="00312BBB" w:rsidRDefault="00021F25">
      <w:pPr>
        <w:jc w:val="both"/>
        <w:rPr>
          <w:rFonts w:ascii="Times New Roman" w:eastAsia="Times New Roman" w:hAnsi="Times New Roman" w:cs="Times New Roman"/>
          <w:sz w:val="24"/>
          <w:szCs w:val="24"/>
        </w:rPr>
      </w:pPr>
    </w:p>
    <w:p w14:paraId="3296A505" w14:textId="5D78B490" w:rsidR="00021F25" w:rsidRPr="00312BBB" w:rsidRDefault="00D72DFC">
      <w:pPr>
        <w:jc w:val="both"/>
        <w:rPr>
          <w:rFonts w:ascii="Times New Roman" w:eastAsia="Times New Roman" w:hAnsi="Times New Roman" w:cs="Times New Roman"/>
          <w:sz w:val="24"/>
          <w:szCs w:val="24"/>
        </w:rPr>
      </w:pPr>
      <w:r w:rsidRPr="00312BBB">
        <w:rPr>
          <w:rFonts w:ascii="Times New Roman" w:eastAsia="Times New Roman" w:hAnsi="Times New Roman" w:cs="Times New Roman"/>
          <w:sz w:val="24"/>
          <w:szCs w:val="24"/>
        </w:rPr>
        <w:t>20.7</w:t>
      </w:r>
      <w:r w:rsidR="003B448E" w:rsidRPr="00312BBB">
        <w:rPr>
          <w:rFonts w:ascii="Times New Roman" w:eastAsia="Times New Roman" w:hAnsi="Times New Roman" w:cs="Times New Roman"/>
          <w:sz w:val="24"/>
          <w:szCs w:val="24"/>
        </w:rPr>
        <w:t>. As impugnações e pedidos de esclarecimentos não suspendem os prazos previstos no certame.</w:t>
      </w:r>
    </w:p>
    <w:p w14:paraId="3296A506" w14:textId="77777777" w:rsidR="00021F25" w:rsidRPr="00312BBB" w:rsidRDefault="00021F25">
      <w:pPr>
        <w:jc w:val="both"/>
        <w:rPr>
          <w:rFonts w:ascii="Times New Roman" w:eastAsia="Times New Roman" w:hAnsi="Times New Roman" w:cs="Times New Roman"/>
          <w:sz w:val="24"/>
          <w:szCs w:val="24"/>
        </w:rPr>
      </w:pPr>
    </w:p>
    <w:p w14:paraId="3296A507" w14:textId="5F1099A8" w:rsidR="00021F25" w:rsidRPr="00312BBB" w:rsidRDefault="00AE4B2B">
      <w:pPr>
        <w:jc w:val="both"/>
        <w:rPr>
          <w:rFonts w:ascii="Times New Roman" w:eastAsia="Times New Roman" w:hAnsi="Times New Roman" w:cs="Times New Roman"/>
          <w:sz w:val="24"/>
          <w:szCs w:val="24"/>
        </w:rPr>
      </w:pPr>
      <w:r w:rsidRPr="00312BBB">
        <w:rPr>
          <w:rFonts w:ascii="Times New Roman" w:eastAsia="Times New Roman" w:hAnsi="Times New Roman" w:cs="Times New Roman"/>
          <w:sz w:val="24"/>
          <w:szCs w:val="24"/>
        </w:rPr>
        <w:t>20</w:t>
      </w:r>
      <w:r w:rsidR="003B448E" w:rsidRPr="00312BBB">
        <w:rPr>
          <w:rFonts w:ascii="Times New Roman" w:eastAsia="Times New Roman" w:hAnsi="Times New Roman" w:cs="Times New Roman"/>
          <w:sz w:val="24"/>
          <w:szCs w:val="24"/>
        </w:rPr>
        <w:t>.</w:t>
      </w:r>
      <w:r w:rsidR="00D72DFC" w:rsidRPr="00312BBB">
        <w:rPr>
          <w:rFonts w:ascii="Times New Roman" w:eastAsia="Times New Roman" w:hAnsi="Times New Roman" w:cs="Times New Roman"/>
          <w:sz w:val="24"/>
          <w:szCs w:val="24"/>
        </w:rPr>
        <w:t>8</w:t>
      </w:r>
      <w:r w:rsidR="003B448E" w:rsidRPr="00312BBB">
        <w:rPr>
          <w:rFonts w:ascii="Times New Roman" w:eastAsia="Times New Roman" w:hAnsi="Times New Roman" w:cs="Times New Roman"/>
          <w:sz w:val="24"/>
          <w:szCs w:val="24"/>
        </w:rPr>
        <w:t>. As respostas às impugnações e os esclarecimentos prestados pelo Pregoeiro serão entranhados nos autos do processo licitatório e estarão disponíveis para consulta por qualquer interessado.</w:t>
      </w:r>
    </w:p>
    <w:p w14:paraId="3296A508" w14:textId="77777777" w:rsidR="00021F25" w:rsidRPr="00764DBC" w:rsidRDefault="00021F25">
      <w:pPr>
        <w:jc w:val="both"/>
        <w:rPr>
          <w:rFonts w:ascii="Times New Roman" w:eastAsia="Times New Roman" w:hAnsi="Times New Roman" w:cs="Times New Roman"/>
          <w:color w:val="000000"/>
          <w:sz w:val="24"/>
          <w:szCs w:val="24"/>
        </w:rPr>
      </w:pPr>
    </w:p>
    <w:tbl>
      <w:tblPr>
        <w:tblStyle w:val="afff9"/>
        <w:tblW w:w="9639" w:type="dxa"/>
        <w:tblInd w:w="0" w:type="dxa"/>
        <w:tblLayout w:type="fixed"/>
        <w:tblLook w:val="0000" w:firstRow="0" w:lastRow="0" w:firstColumn="0" w:lastColumn="0" w:noHBand="0" w:noVBand="0"/>
      </w:tblPr>
      <w:tblGrid>
        <w:gridCol w:w="9639"/>
      </w:tblGrid>
      <w:tr w:rsidR="00021F25" w:rsidRPr="00764DBC" w14:paraId="3296A50A" w14:textId="77777777">
        <w:tc>
          <w:tcPr>
            <w:tcW w:w="9639" w:type="dxa"/>
            <w:shd w:val="clear" w:color="auto" w:fill="auto"/>
          </w:tcPr>
          <w:p w14:paraId="3296A509" w14:textId="04B8551E" w:rsidR="00021F25" w:rsidRPr="00764DBC" w:rsidRDefault="003B448E" w:rsidP="00032AA0">
            <w:pPr>
              <w:pBdr>
                <w:top w:val="nil"/>
                <w:left w:val="nil"/>
                <w:bottom w:val="nil"/>
                <w:right w:val="nil"/>
                <w:between w:val="nil"/>
              </w:pBdr>
              <w:shd w:val="clear" w:color="auto" w:fill="000000" w:themeFill="text1"/>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2</w:t>
            </w:r>
            <w:r w:rsidR="00AE4B2B" w:rsidRPr="00764DBC">
              <w:rPr>
                <w:rFonts w:ascii="Times New Roman" w:eastAsia="Times New Roman" w:hAnsi="Times New Roman" w:cs="Times New Roman"/>
                <w:b/>
                <w:color w:val="FFFFFF"/>
                <w:sz w:val="24"/>
                <w:szCs w:val="24"/>
              </w:rPr>
              <w:t>1</w:t>
            </w:r>
            <w:r w:rsidRPr="00764DBC">
              <w:rPr>
                <w:rFonts w:ascii="Times New Roman" w:eastAsia="Times New Roman" w:hAnsi="Times New Roman" w:cs="Times New Roman"/>
                <w:b/>
                <w:color w:val="FFFFFF"/>
                <w:sz w:val="24"/>
                <w:szCs w:val="24"/>
              </w:rPr>
              <w:t>. Disposições Gerais</w:t>
            </w:r>
          </w:p>
        </w:tc>
      </w:tr>
    </w:tbl>
    <w:p w14:paraId="3296A50B" w14:textId="77777777" w:rsidR="00021F25" w:rsidRPr="00764DBC" w:rsidRDefault="00021F25">
      <w:pPr>
        <w:jc w:val="both"/>
        <w:rPr>
          <w:rFonts w:ascii="Times New Roman" w:eastAsia="Times New Roman" w:hAnsi="Times New Roman" w:cs="Times New Roman"/>
          <w:sz w:val="24"/>
          <w:szCs w:val="24"/>
        </w:rPr>
      </w:pPr>
    </w:p>
    <w:p w14:paraId="3296A50C" w14:textId="31D54E7A"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w:t>
      </w:r>
      <w:r w:rsidR="00AE4B2B" w:rsidRPr="00764DBC">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.1. Da sessão pública do Pregão divulgar-se-á Ata no sistema eletrônico.</w:t>
      </w:r>
    </w:p>
    <w:p w14:paraId="3296A50D" w14:textId="77777777" w:rsidR="00021F25" w:rsidRPr="00764DBC" w:rsidRDefault="00021F25">
      <w:pPr>
        <w:jc w:val="both"/>
        <w:rPr>
          <w:rFonts w:ascii="Times New Roman" w:eastAsia="Times New Roman" w:hAnsi="Times New Roman" w:cs="Times New Roman"/>
          <w:color w:val="000000"/>
          <w:sz w:val="24"/>
          <w:szCs w:val="24"/>
        </w:rPr>
      </w:pPr>
    </w:p>
    <w:p w14:paraId="3296A50E" w14:textId="5EF37BDB"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w:t>
      </w:r>
      <w:r w:rsidR="00AE4B2B" w:rsidRPr="00764DBC">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3296A50F" w14:textId="77777777" w:rsidR="00021F25" w:rsidRPr="00764DBC" w:rsidRDefault="00021F25">
      <w:pPr>
        <w:jc w:val="both"/>
        <w:rPr>
          <w:rFonts w:ascii="Times New Roman" w:eastAsia="Times New Roman" w:hAnsi="Times New Roman" w:cs="Times New Roman"/>
          <w:color w:val="000000"/>
          <w:sz w:val="24"/>
          <w:szCs w:val="24"/>
        </w:rPr>
      </w:pPr>
    </w:p>
    <w:p w14:paraId="3296A510" w14:textId="5AC4368A"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w:t>
      </w:r>
      <w:r w:rsidR="00AE4B2B" w:rsidRPr="00764DBC">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.3. Todas as referências de tempo no Edital, no aviso e durante a sessão pública observarão o horário de Brasília-DF.</w:t>
      </w:r>
    </w:p>
    <w:p w14:paraId="3296A511" w14:textId="77777777" w:rsidR="00021F25" w:rsidRPr="00764DBC" w:rsidRDefault="00021F25">
      <w:pPr>
        <w:jc w:val="both"/>
        <w:rPr>
          <w:rFonts w:ascii="Times New Roman" w:eastAsia="Times New Roman" w:hAnsi="Times New Roman" w:cs="Times New Roman"/>
          <w:color w:val="000000"/>
          <w:sz w:val="24"/>
          <w:szCs w:val="24"/>
        </w:rPr>
      </w:pPr>
    </w:p>
    <w:p w14:paraId="3296A512" w14:textId="5A36F48D"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w:t>
      </w:r>
      <w:r w:rsidR="00AE4B2B" w:rsidRPr="00764DBC">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.4. O licitante será responsável por todas as transações que forem efetuadas em seu nome no sistema eletrônico, assumindo como firmes e verdadeiras suas propostas e lances.</w:t>
      </w:r>
    </w:p>
    <w:p w14:paraId="3296A513" w14:textId="77777777" w:rsidR="00021F25" w:rsidRPr="00764DBC" w:rsidRDefault="00021F25">
      <w:pPr>
        <w:jc w:val="both"/>
        <w:rPr>
          <w:rFonts w:ascii="Times New Roman" w:eastAsia="Times New Roman" w:hAnsi="Times New Roman" w:cs="Times New Roman"/>
          <w:color w:val="000000"/>
          <w:sz w:val="24"/>
          <w:szCs w:val="24"/>
        </w:rPr>
      </w:pPr>
    </w:p>
    <w:p w14:paraId="3296A514" w14:textId="75ED0F3B"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w:t>
      </w:r>
      <w:r w:rsidR="00AE4B2B" w:rsidRPr="00764DBC">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.5.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296A515" w14:textId="77777777" w:rsidR="00021F25" w:rsidRPr="00764DBC" w:rsidRDefault="00021F25">
      <w:pPr>
        <w:jc w:val="both"/>
        <w:rPr>
          <w:rFonts w:ascii="Times New Roman" w:eastAsia="Times New Roman" w:hAnsi="Times New Roman" w:cs="Times New Roman"/>
          <w:color w:val="000000"/>
          <w:sz w:val="24"/>
          <w:szCs w:val="24"/>
        </w:rPr>
      </w:pPr>
    </w:p>
    <w:p w14:paraId="3296A516" w14:textId="7A24188D"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w:t>
      </w:r>
      <w:r w:rsidR="00AE4B2B" w:rsidRPr="00764DBC">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.6.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296A517" w14:textId="77777777" w:rsidR="00021F25" w:rsidRPr="00764DBC" w:rsidRDefault="00021F25">
      <w:pPr>
        <w:jc w:val="both"/>
        <w:rPr>
          <w:rFonts w:ascii="Times New Roman" w:eastAsia="Times New Roman" w:hAnsi="Times New Roman" w:cs="Times New Roman"/>
          <w:color w:val="000000"/>
          <w:sz w:val="24"/>
          <w:szCs w:val="24"/>
        </w:rPr>
      </w:pPr>
    </w:p>
    <w:p w14:paraId="3296A518" w14:textId="796FB3D3"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w:t>
      </w:r>
      <w:r w:rsidR="00AE4B2B" w:rsidRPr="00764DBC">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.7. A homologação do resultado desta licitação não implicará direito à contratação.</w:t>
      </w:r>
    </w:p>
    <w:p w14:paraId="3296A519" w14:textId="77777777" w:rsidR="00021F25" w:rsidRPr="00764DBC" w:rsidRDefault="00021F25">
      <w:pPr>
        <w:jc w:val="both"/>
        <w:rPr>
          <w:rFonts w:ascii="Times New Roman" w:eastAsia="Times New Roman" w:hAnsi="Times New Roman" w:cs="Times New Roman"/>
          <w:color w:val="000000"/>
          <w:sz w:val="24"/>
          <w:szCs w:val="24"/>
        </w:rPr>
      </w:pPr>
    </w:p>
    <w:p w14:paraId="3296A51A" w14:textId="7583C1F5"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w:t>
      </w:r>
      <w:r w:rsidR="00AE4B2B" w:rsidRPr="00764DBC">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.8. As normas disciplinadoras da licitação serão sempre interpretadas em favor da ampliação da disputa entre os interessados, desde que não comprometam o interesse da Administração, o princípio da isonomia, a finalidade e a segurança da contratação.</w:t>
      </w:r>
    </w:p>
    <w:p w14:paraId="3296A51B" w14:textId="77777777" w:rsidR="00021F25" w:rsidRPr="00764DBC" w:rsidRDefault="00021F25">
      <w:pPr>
        <w:jc w:val="both"/>
        <w:rPr>
          <w:rFonts w:ascii="Times New Roman" w:eastAsia="Times New Roman" w:hAnsi="Times New Roman" w:cs="Times New Roman"/>
          <w:color w:val="000000"/>
          <w:sz w:val="24"/>
          <w:szCs w:val="24"/>
        </w:rPr>
      </w:pPr>
    </w:p>
    <w:p w14:paraId="3296A51C" w14:textId="641E7F84"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w:t>
      </w:r>
      <w:r w:rsidR="00AE4B2B" w:rsidRPr="00764DBC">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.9. Os licitantes assumem todos os custos de preparação e apresentação de suas propostas e a Administração não será, em nenhum caso, responsável por esses custos, independentemente da condução ou do resultado do processo licitatório.</w:t>
      </w:r>
    </w:p>
    <w:p w14:paraId="3296A51D" w14:textId="77777777" w:rsidR="00021F25" w:rsidRPr="00764DBC" w:rsidRDefault="00021F25">
      <w:pPr>
        <w:jc w:val="both"/>
        <w:rPr>
          <w:rFonts w:ascii="Times New Roman" w:eastAsia="Times New Roman" w:hAnsi="Times New Roman" w:cs="Times New Roman"/>
          <w:color w:val="000000"/>
          <w:sz w:val="24"/>
          <w:szCs w:val="24"/>
        </w:rPr>
      </w:pPr>
    </w:p>
    <w:p w14:paraId="3296A51E" w14:textId="32636618"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w:t>
      </w:r>
      <w:r w:rsidR="00AE4B2B" w:rsidRPr="00764DBC">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.10. Na contagem dos prazos estabelecidos neste Edital e seus Anexos, excluir-se-á o dia do início e incluir-se-á o do vencimento. Só se iniciam e vencem os prazos em dias de expediente na Administração.</w:t>
      </w:r>
    </w:p>
    <w:p w14:paraId="3296A51F" w14:textId="77777777" w:rsidR="00021F25" w:rsidRPr="00764DBC" w:rsidRDefault="00021F25">
      <w:pPr>
        <w:jc w:val="both"/>
        <w:rPr>
          <w:rFonts w:ascii="Times New Roman" w:eastAsia="Times New Roman" w:hAnsi="Times New Roman" w:cs="Times New Roman"/>
          <w:color w:val="000000"/>
          <w:sz w:val="24"/>
          <w:szCs w:val="24"/>
        </w:rPr>
      </w:pPr>
    </w:p>
    <w:p w14:paraId="3296A520" w14:textId="6D63AAFE"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w:t>
      </w:r>
      <w:r w:rsidR="00AE4B2B" w:rsidRPr="00764DBC">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.11. O desatendimento de exigências formais não essenciais não importará o afastamento do licitante, desde que seja possível o aproveitamento do ato, observados os princípios da isonomia e do interesse público.</w:t>
      </w:r>
    </w:p>
    <w:p w14:paraId="3296A521" w14:textId="77777777" w:rsidR="00021F25" w:rsidRPr="00764DBC" w:rsidRDefault="00021F25">
      <w:pPr>
        <w:jc w:val="both"/>
        <w:rPr>
          <w:rFonts w:ascii="Times New Roman" w:eastAsia="Times New Roman" w:hAnsi="Times New Roman" w:cs="Times New Roman"/>
          <w:color w:val="000000"/>
          <w:sz w:val="24"/>
          <w:szCs w:val="24"/>
        </w:rPr>
      </w:pPr>
    </w:p>
    <w:p w14:paraId="3296A522" w14:textId="5A9144D9"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w:t>
      </w:r>
      <w:r w:rsidR="00AE4B2B" w:rsidRPr="00764DBC">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.12. Em caso de divergência entre disposições deste Edital e de seus anexos ou demais peças que compõem o processo, prevalecerá as deste Edital.</w:t>
      </w:r>
    </w:p>
    <w:p w14:paraId="3296A523" w14:textId="77777777" w:rsidR="00021F25" w:rsidRPr="00764DBC" w:rsidRDefault="00021F25">
      <w:pPr>
        <w:jc w:val="both"/>
        <w:rPr>
          <w:rFonts w:ascii="Times New Roman" w:eastAsia="Times New Roman" w:hAnsi="Times New Roman" w:cs="Times New Roman"/>
          <w:color w:val="000000"/>
          <w:sz w:val="24"/>
          <w:szCs w:val="24"/>
        </w:rPr>
      </w:pPr>
    </w:p>
    <w:p w14:paraId="3296A524" w14:textId="51789862"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2</w:t>
      </w:r>
      <w:r w:rsidR="00AE4B2B" w:rsidRPr="00764DBC">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 xml:space="preserve">.13. O Edital está disponibilizado, na íntegra, no endereço eletrônico </w:t>
      </w:r>
      <w:hyperlink r:id="rId19" w:history="1">
        <w:r w:rsidR="005C5905" w:rsidRPr="00764DBC">
          <w:rPr>
            <w:rStyle w:val="Hyperlink"/>
            <w:rFonts w:ascii="Times New Roman" w:eastAsia="Times New Roman" w:hAnsi="Times New Roman" w:cs="Times New Roman"/>
            <w:sz w:val="24"/>
            <w:szCs w:val="24"/>
          </w:rPr>
          <w:t>www.cofecon.org.br</w:t>
        </w:r>
      </w:hyperlink>
      <w:r w:rsidRPr="00764DBC">
        <w:rPr>
          <w:rFonts w:ascii="Times New Roman" w:eastAsia="Times New Roman" w:hAnsi="Times New Roman" w:cs="Times New Roman"/>
          <w:color w:val="000000"/>
          <w:sz w:val="24"/>
          <w:szCs w:val="24"/>
        </w:rPr>
        <w:t>,</w:t>
      </w:r>
      <w:r w:rsidR="005C5905" w:rsidRPr="00764DBC">
        <w:rPr>
          <w:rFonts w:ascii="Times New Roman" w:eastAsia="Times New Roman" w:hAnsi="Times New Roman" w:cs="Times New Roman"/>
          <w:color w:val="000000"/>
          <w:sz w:val="24"/>
          <w:szCs w:val="24"/>
        </w:rPr>
        <w:t xml:space="preserve"> </w:t>
      </w:r>
      <w:r w:rsidRPr="00764DBC">
        <w:rPr>
          <w:rFonts w:ascii="Times New Roman" w:eastAsia="Times New Roman" w:hAnsi="Times New Roman" w:cs="Times New Roman"/>
          <w:color w:val="000000"/>
          <w:sz w:val="24"/>
          <w:szCs w:val="24"/>
        </w:rPr>
        <w:t xml:space="preserve">e também poderão ser lidos e/ou obtidos no endereço SCS Quadra 2, Bloco B, Sala 1201, Brasília-DF, CEP: 70.318-900, nos dias úteis, no horário das 9 horas às 17 </w:t>
      </w:r>
      <w:r w:rsidRPr="00764DBC">
        <w:rPr>
          <w:rFonts w:ascii="Times New Roman" w:eastAsia="Times New Roman" w:hAnsi="Times New Roman" w:cs="Times New Roman"/>
          <w:sz w:val="24"/>
          <w:szCs w:val="24"/>
        </w:rPr>
        <w:t>h</w:t>
      </w:r>
      <w:r w:rsidRPr="00764DBC">
        <w:rPr>
          <w:rFonts w:ascii="Times New Roman" w:eastAsia="Times New Roman" w:hAnsi="Times New Roman" w:cs="Times New Roman"/>
          <w:color w:val="000000"/>
          <w:sz w:val="24"/>
          <w:szCs w:val="24"/>
        </w:rPr>
        <w:t>oras, mesmo endereço e período no qual os autos do processo administrativo permanecerão com vista franqueada aos interessados.</w:t>
      </w:r>
    </w:p>
    <w:p w14:paraId="3296A525" w14:textId="77777777" w:rsidR="00021F25" w:rsidRPr="00764DBC" w:rsidRDefault="00021F25">
      <w:pPr>
        <w:jc w:val="both"/>
        <w:rPr>
          <w:rFonts w:ascii="Times New Roman" w:eastAsia="Times New Roman" w:hAnsi="Times New Roman" w:cs="Times New Roman"/>
          <w:color w:val="000000"/>
          <w:sz w:val="24"/>
          <w:szCs w:val="24"/>
        </w:rPr>
      </w:pPr>
    </w:p>
    <w:p w14:paraId="3296A526" w14:textId="74082A73" w:rsidR="00021F25" w:rsidRPr="00764DBC" w:rsidRDefault="003B448E">
      <w:pPr>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w:t>
      </w:r>
      <w:r w:rsidR="00AE4B2B" w:rsidRPr="00764DBC">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.14. Integram este Edital, para todos os fins e efeitos, os seguintes anexos:</w:t>
      </w:r>
    </w:p>
    <w:p w14:paraId="3296A527" w14:textId="6940F92B" w:rsidR="00021F25" w:rsidRPr="00764DBC" w:rsidRDefault="003B448E" w:rsidP="003A76FB">
      <w:pPr>
        <w:ind w:left="993"/>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w:t>
      </w:r>
      <w:r w:rsidR="00AE4B2B" w:rsidRPr="00764DBC">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.14.1. ANEXO I - Termo de Referência</w:t>
      </w:r>
    </w:p>
    <w:p w14:paraId="3296A528" w14:textId="22A39DBE" w:rsidR="00021F25" w:rsidRPr="00764DBC" w:rsidRDefault="003B448E" w:rsidP="003A76FB">
      <w:pPr>
        <w:ind w:left="993"/>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w:t>
      </w:r>
      <w:r w:rsidR="00AE4B2B" w:rsidRPr="00764DBC">
        <w:rPr>
          <w:rFonts w:ascii="Times New Roman" w:eastAsia="Times New Roman" w:hAnsi="Times New Roman" w:cs="Times New Roman"/>
          <w:color w:val="000000"/>
          <w:sz w:val="24"/>
          <w:szCs w:val="24"/>
        </w:rPr>
        <w:t>1</w:t>
      </w:r>
      <w:r w:rsidRPr="00764DBC">
        <w:rPr>
          <w:rFonts w:ascii="Times New Roman" w:eastAsia="Times New Roman" w:hAnsi="Times New Roman" w:cs="Times New Roman"/>
          <w:color w:val="000000"/>
          <w:sz w:val="24"/>
          <w:szCs w:val="24"/>
        </w:rPr>
        <w:t>.14.2. ANEXO II - Minuta de Ata de Registro de Preços.</w:t>
      </w:r>
    </w:p>
    <w:p w14:paraId="79E74EE6" w14:textId="78620D14" w:rsidR="00AE4B2B" w:rsidRPr="00764DBC" w:rsidRDefault="00AE4B2B" w:rsidP="003A76FB">
      <w:pPr>
        <w:ind w:left="993"/>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 xml:space="preserve">21.14.3. ANEXO III </w:t>
      </w:r>
      <w:r w:rsidR="00F019D7">
        <w:rPr>
          <w:rFonts w:ascii="Times New Roman" w:eastAsia="Times New Roman" w:hAnsi="Times New Roman" w:cs="Times New Roman"/>
          <w:color w:val="000000"/>
          <w:sz w:val="24"/>
          <w:szCs w:val="24"/>
        </w:rPr>
        <w:t>-</w:t>
      </w:r>
      <w:r w:rsidRPr="00764DBC">
        <w:rPr>
          <w:rFonts w:ascii="Times New Roman" w:eastAsia="Times New Roman" w:hAnsi="Times New Roman" w:cs="Times New Roman"/>
          <w:color w:val="000000"/>
          <w:sz w:val="24"/>
          <w:szCs w:val="24"/>
        </w:rPr>
        <w:t xml:space="preserve"> Minuta do Contrato</w:t>
      </w:r>
    </w:p>
    <w:p w14:paraId="3296A529" w14:textId="77777777" w:rsidR="00021F25" w:rsidRPr="00764DBC" w:rsidRDefault="00021F25">
      <w:pPr>
        <w:ind w:right="-15"/>
        <w:jc w:val="both"/>
        <w:rPr>
          <w:rFonts w:ascii="Times New Roman" w:eastAsia="Times New Roman" w:hAnsi="Times New Roman" w:cs="Times New Roman"/>
          <w:color w:val="000000"/>
          <w:sz w:val="24"/>
          <w:szCs w:val="24"/>
        </w:rPr>
      </w:pPr>
    </w:p>
    <w:p w14:paraId="3296A52A" w14:textId="77A56182" w:rsidR="00021F25" w:rsidRPr="00716333" w:rsidRDefault="003B448E">
      <w:pPr>
        <w:ind w:right="-15"/>
        <w:jc w:val="center"/>
        <w:rPr>
          <w:rFonts w:ascii="Times New Roman" w:eastAsia="Times New Roman" w:hAnsi="Times New Roman" w:cs="Times New Roman"/>
          <w:sz w:val="24"/>
          <w:szCs w:val="24"/>
        </w:rPr>
      </w:pPr>
      <w:r w:rsidRPr="00716333">
        <w:rPr>
          <w:rFonts w:ascii="Times New Roman" w:eastAsia="Times New Roman" w:hAnsi="Times New Roman" w:cs="Times New Roman"/>
          <w:sz w:val="24"/>
          <w:szCs w:val="24"/>
        </w:rPr>
        <w:t xml:space="preserve">Brasília-DF, </w:t>
      </w:r>
      <w:r w:rsidR="00F019D7">
        <w:rPr>
          <w:rFonts w:ascii="Times New Roman" w:eastAsia="Times New Roman" w:hAnsi="Times New Roman" w:cs="Times New Roman"/>
          <w:sz w:val="24"/>
          <w:szCs w:val="24"/>
        </w:rPr>
        <w:t>26</w:t>
      </w:r>
      <w:r w:rsidRPr="00716333">
        <w:rPr>
          <w:rFonts w:ascii="Times New Roman" w:eastAsia="Times New Roman" w:hAnsi="Times New Roman" w:cs="Times New Roman"/>
          <w:sz w:val="24"/>
          <w:szCs w:val="24"/>
        </w:rPr>
        <w:t xml:space="preserve"> de </w:t>
      </w:r>
      <w:r w:rsidR="00C64A52" w:rsidRPr="00716333">
        <w:rPr>
          <w:rFonts w:ascii="Times New Roman" w:eastAsia="Times New Roman" w:hAnsi="Times New Roman" w:cs="Times New Roman"/>
          <w:sz w:val="24"/>
          <w:szCs w:val="24"/>
        </w:rPr>
        <w:t>maio</w:t>
      </w:r>
      <w:r w:rsidRPr="00716333">
        <w:rPr>
          <w:rFonts w:ascii="Times New Roman" w:eastAsia="Times New Roman" w:hAnsi="Times New Roman" w:cs="Times New Roman"/>
          <w:sz w:val="24"/>
          <w:szCs w:val="24"/>
        </w:rPr>
        <w:t xml:space="preserve"> de 202</w:t>
      </w:r>
      <w:r w:rsidR="00740EB5" w:rsidRPr="00716333">
        <w:rPr>
          <w:rFonts w:ascii="Times New Roman" w:eastAsia="Times New Roman" w:hAnsi="Times New Roman" w:cs="Times New Roman"/>
          <w:sz w:val="24"/>
          <w:szCs w:val="24"/>
        </w:rPr>
        <w:t>2</w:t>
      </w:r>
    </w:p>
    <w:p w14:paraId="3296A52B" w14:textId="77777777" w:rsidR="00021F25" w:rsidRPr="00764DBC" w:rsidRDefault="00021F25">
      <w:pPr>
        <w:ind w:right="-15"/>
        <w:rPr>
          <w:rFonts w:ascii="Times New Roman" w:eastAsia="Times New Roman" w:hAnsi="Times New Roman" w:cs="Times New Roman"/>
          <w:color w:val="000000"/>
          <w:sz w:val="24"/>
          <w:szCs w:val="24"/>
        </w:rPr>
      </w:pPr>
    </w:p>
    <w:p w14:paraId="3296A52C" w14:textId="77777777" w:rsidR="00021F25" w:rsidRPr="00F019D7" w:rsidRDefault="00021F25">
      <w:pPr>
        <w:ind w:right="-15"/>
        <w:rPr>
          <w:rFonts w:ascii="Times New Roman" w:eastAsia="Times New Roman" w:hAnsi="Times New Roman" w:cs="Times New Roman"/>
          <w:sz w:val="24"/>
          <w:szCs w:val="24"/>
        </w:rPr>
      </w:pPr>
    </w:p>
    <w:p w14:paraId="3296A52D" w14:textId="6864684D" w:rsidR="00021F25" w:rsidRPr="00764DBC" w:rsidRDefault="00740EB5">
      <w:pPr>
        <w:ind w:right="-15"/>
        <w:jc w:val="center"/>
        <w:rPr>
          <w:rFonts w:ascii="Times New Roman" w:eastAsia="Times New Roman" w:hAnsi="Times New Roman" w:cs="Times New Roman"/>
          <w:b/>
          <w:sz w:val="24"/>
          <w:szCs w:val="24"/>
        </w:rPr>
      </w:pPr>
      <w:r w:rsidRPr="00764DBC">
        <w:rPr>
          <w:rFonts w:ascii="Times New Roman" w:eastAsia="Times New Roman" w:hAnsi="Times New Roman" w:cs="Times New Roman"/>
          <w:b/>
          <w:sz w:val="24"/>
          <w:szCs w:val="24"/>
        </w:rPr>
        <w:t>Ana Cl</w:t>
      </w:r>
      <w:r w:rsidR="00F019D7">
        <w:rPr>
          <w:rFonts w:ascii="Times New Roman" w:eastAsia="Times New Roman" w:hAnsi="Times New Roman" w:cs="Times New Roman"/>
          <w:b/>
          <w:sz w:val="24"/>
          <w:szCs w:val="24"/>
        </w:rPr>
        <w:t>a</w:t>
      </w:r>
      <w:r w:rsidRPr="00764DBC">
        <w:rPr>
          <w:rFonts w:ascii="Times New Roman" w:eastAsia="Times New Roman" w:hAnsi="Times New Roman" w:cs="Times New Roman"/>
          <w:b/>
          <w:sz w:val="24"/>
          <w:szCs w:val="24"/>
        </w:rPr>
        <w:t>udia Ramos Pinto</w:t>
      </w:r>
    </w:p>
    <w:p w14:paraId="3296A52E" w14:textId="78D5F5FC" w:rsidR="00021F25" w:rsidRDefault="00740EB5">
      <w:pPr>
        <w:ind w:right="-15"/>
        <w:jc w:val="center"/>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Coordenadora</w:t>
      </w:r>
      <w:r w:rsidR="003B448E" w:rsidRPr="00764DBC">
        <w:rPr>
          <w:rFonts w:ascii="Times New Roman" w:eastAsia="Times New Roman" w:hAnsi="Times New Roman" w:cs="Times New Roman"/>
          <w:sz w:val="24"/>
          <w:szCs w:val="24"/>
        </w:rPr>
        <w:t xml:space="preserve"> do Cofecon</w:t>
      </w:r>
    </w:p>
    <w:p w14:paraId="434ABC6F" w14:textId="1E9AA9E5" w:rsidR="00F019D7" w:rsidRDefault="00F019D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96A52F" w14:textId="77777777" w:rsidR="00021F25" w:rsidRPr="00764DBC" w:rsidRDefault="003B448E">
      <w:pPr>
        <w:ind w:right="-15"/>
        <w:jc w:val="center"/>
        <w:rPr>
          <w:rFonts w:ascii="Times New Roman" w:eastAsia="Times New Roman" w:hAnsi="Times New Roman" w:cs="Times New Roman"/>
          <w:b/>
          <w:sz w:val="24"/>
          <w:szCs w:val="24"/>
        </w:rPr>
      </w:pPr>
      <w:r w:rsidRPr="00764DBC">
        <w:rPr>
          <w:rFonts w:ascii="Times New Roman" w:eastAsia="Times New Roman" w:hAnsi="Times New Roman" w:cs="Times New Roman"/>
          <w:b/>
          <w:sz w:val="24"/>
          <w:szCs w:val="24"/>
        </w:rPr>
        <w:t>ANEXO I</w:t>
      </w:r>
    </w:p>
    <w:p w14:paraId="3296A530" w14:textId="77777777" w:rsidR="00021F25" w:rsidRPr="00764DBC" w:rsidRDefault="00021F25">
      <w:pPr>
        <w:ind w:right="-15"/>
        <w:jc w:val="both"/>
        <w:rPr>
          <w:rFonts w:ascii="Times New Roman" w:eastAsia="Times New Roman" w:hAnsi="Times New Roman" w:cs="Times New Roman"/>
          <w:sz w:val="24"/>
          <w:szCs w:val="24"/>
        </w:rPr>
      </w:pPr>
    </w:p>
    <w:p w14:paraId="3296A531" w14:textId="5C69B756" w:rsidR="00021F25" w:rsidRPr="00764DBC" w:rsidRDefault="003B448E" w:rsidP="008E6E51">
      <w:pPr>
        <w:pBdr>
          <w:top w:val="nil"/>
          <w:left w:val="nil"/>
          <w:bottom w:val="nil"/>
          <w:right w:val="nil"/>
          <w:between w:val="nil"/>
        </w:pBdr>
        <w:shd w:val="clear" w:color="auto" w:fill="000000" w:themeFill="text1"/>
        <w:jc w:val="center"/>
        <w:rPr>
          <w:rFonts w:ascii="Times New Roman" w:eastAsia="Times New Roman" w:hAnsi="Times New Roman" w:cs="Times New Roman"/>
          <w:b/>
          <w:sz w:val="24"/>
          <w:szCs w:val="24"/>
        </w:rPr>
      </w:pPr>
      <w:r w:rsidRPr="00764DBC">
        <w:rPr>
          <w:rFonts w:ascii="Times New Roman" w:eastAsia="Times New Roman" w:hAnsi="Times New Roman" w:cs="Times New Roman"/>
          <w:b/>
          <w:sz w:val="24"/>
          <w:szCs w:val="24"/>
        </w:rPr>
        <w:t xml:space="preserve">TERMO DE REFERÊNCIA DO PREGÃO ELETRÔNICO Nº </w:t>
      </w:r>
      <w:r w:rsidR="00FC3669" w:rsidRPr="00FC3669">
        <w:rPr>
          <w:rFonts w:ascii="Times New Roman" w:eastAsia="Times New Roman" w:hAnsi="Times New Roman" w:cs="Times New Roman"/>
          <w:b/>
          <w:sz w:val="24"/>
          <w:szCs w:val="24"/>
        </w:rPr>
        <w:t>4</w:t>
      </w:r>
      <w:r w:rsidRPr="00FC3669">
        <w:rPr>
          <w:rFonts w:ascii="Times New Roman" w:eastAsia="Times New Roman" w:hAnsi="Times New Roman" w:cs="Times New Roman"/>
          <w:b/>
          <w:sz w:val="24"/>
          <w:szCs w:val="24"/>
        </w:rPr>
        <w:t>/</w:t>
      </w:r>
      <w:r w:rsidRPr="00764DBC">
        <w:rPr>
          <w:rFonts w:ascii="Times New Roman" w:eastAsia="Times New Roman" w:hAnsi="Times New Roman" w:cs="Times New Roman"/>
          <w:b/>
          <w:sz w:val="24"/>
          <w:szCs w:val="24"/>
        </w:rPr>
        <w:t>202</w:t>
      </w:r>
      <w:r w:rsidR="00AE4B2B" w:rsidRPr="00764DBC">
        <w:rPr>
          <w:rFonts w:ascii="Times New Roman" w:eastAsia="Times New Roman" w:hAnsi="Times New Roman" w:cs="Times New Roman"/>
          <w:b/>
          <w:sz w:val="24"/>
          <w:szCs w:val="24"/>
        </w:rPr>
        <w:t>2</w:t>
      </w:r>
    </w:p>
    <w:p w14:paraId="3296A532" w14:textId="1AA4848F" w:rsidR="00021F25" w:rsidRPr="00764DBC" w:rsidRDefault="003B448E" w:rsidP="008E6E51">
      <w:pPr>
        <w:pBdr>
          <w:top w:val="nil"/>
          <w:left w:val="nil"/>
          <w:bottom w:val="nil"/>
          <w:right w:val="nil"/>
          <w:between w:val="nil"/>
        </w:pBdr>
        <w:shd w:val="clear" w:color="auto" w:fill="000000" w:themeFill="text1"/>
        <w:ind w:right="-15"/>
        <w:jc w:val="center"/>
        <w:rPr>
          <w:rFonts w:ascii="Times New Roman" w:eastAsia="Times New Roman" w:hAnsi="Times New Roman" w:cs="Times New Roman"/>
          <w:b/>
          <w:sz w:val="24"/>
          <w:szCs w:val="24"/>
        </w:rPr>
      </w:pPr>
      <w:r w:rsidRPr="00764DBC">
        <w:rPr>
          <w:rFonts w:ascii="Times New Roman" w:eastAsia="Times New Roman" w:hAnsi="Times New Roman" w:cs="Times New Roman"/>
          <w:b/>
          <w:sz w:val="24"/>
          <w:szCs w:val="24"/>
        </w:rPr>
        <w:t xml:space="preserve">Processo Administrativo nº </w:t>
      </w:r>
      <w:r w:rsidR="00C64A52">
        <w:rPr>
          <w:rFonts w:ascii="Times New Roman" w:eastAsia="Times New Roman" w:hAnsi="Times New Roman" w:cs="Times New Roman"/>
          <w:b/>
          <w:sz w:val="24"/>
          <w:szCs w:val="24"/>
        </w:rPr>
        <w:t>20060</w:t>
      </w:r>
      <w:r w:rsidR="00AE4B2B" w:rsidRPr="00764DBC">
        <w:rPr>
          <w:rFonts w:ascii="Times New Roman" w:eastAsia="Times New Roman" w:hAnsi="Times New Roman" w:cs="Times New Roman"/>
          <w:b/>
          <w:sz w:val="24"/>
          <w:szCs w:val="24"/>
        </w:rPr>
        <w:t>/2022</w:t>
      </w:r>
    </w:p>
    <w:p w14:paraId="3296A533" w14:textId="77777777" w:rsidR="00021F25" w:rsidRPr="00764DBC" w:rsidRDefault="00021F25">
      <w:pPr>
        <w:ind w:right="-15"/>
        <w:jc w:val="both"/>
        <w:rPr>
          <w:rFonts w:ascii="Times New Roman" w:eastAsia="Times New Roman" w:hAnsi="Times New Roman" w:cs="Times New Roman"/>
          <w:color w:val="000000"/>
          <w:sz w:val="24"/>
          <w:szCs w:val="24"/>
        </w:rPr>
      </w:pPr>
    </w:p>
    <w:p w14:paraId="3296A534" w14:textId="77777777" w:rsidR="00021F25" w:rsidRPr="00764DBC" w:rsidRDefault="003B448E" w:rsidP="008E6E51">
      <w:pPr>
        <w:pBdr>
          <w:top w:val="nil"/>
          <w:left w:val="nil"/>
          <w:bottom w:val="nil"/>
          <w:right w:val="nil"/>
          <w:between w:val="nil"/>
        </w:pBdr>
        <w:shd w:val="clear" w:color="auto" w:fill="000000" w:themeFill="text1"/>
        <w:jc w:val="both"/>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1. Objeto</w:t>
      </w:r>
    </w:p>
    <w:p w14:paraId="3296A535" w14:textId="77777777" w:rsidR="00021F25" w:rsidRPr="00764DBC" w:rsidRDefault="00021F25">
      <w:pPr>
        <w:ind w:right="-15"/>
        <w:jc w:val="both"/>
        <w:rPr>
          <w:rFonts w:ascii="Times New Roman" w:eastAsia="Times New Roman" w:hAnsi="Times New Roman" w:cs="Times New Roman"/>
          <w:color w:val="000000"/>
          <w:sz w:val="24"/>
          <w:szCs w:val="24"/>
        </w:rPr>
      </w:pPr>
    </w:p>
    <w:p w14:paraId="3296A536"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1.1. O objeto da presente licitação é a escolha da proposta mais vantajosa para o fornecimento de materiais de expediente, copa e limpeza, conforme condições, quantidades e exigências estabelecidas neste Edital e seus anexos.</w:t>
      </w:r>
    </w:p>
    <w:p w14:paraId="3296A537" w14:textId="77777777" w:rsidR="00021F25" w:rsidRPr="00764DBC" w:rsidRDefault="00021F25">
      <w:pPr>
        <w:ind w:right="-15"/>
        <w:jc w:val="both"/>
        <w:rPr>
          <w:rFonts w:ascii="Times New Roman" w:eastAsia="Times New Roman" w:hAnsi="Times New Roman" w:cs="Times New Roman"/>
          <w:color w:val="000000"/>
          <w:sz w:val="24"/>
          <w:szCs w:val="24"/>
        </w:rPr>
      </w:pPr>
    </w:p>
    <w:p w14:paraId="3296A538" w14:textId="2D9233F1" w:rsidR="00021F25" w:rsidRDefault="003B448E">
      <w:pPr>
        <w:jc w:val="both"/>
        <w:rPr>
          <w:rFonts w:ascii="Times New Roman" w:eastAsia="Times New Roman" w:hAnsi="Times New Roman" w:cs="Times New Roman"/>
          <w:b/>
          <w:bCs/>
          <w:color w:val="000000"/>
          <w:sz w:val="24"/>
          <w:szCs w:val="24"/>
        </w:rPr>
      </w:pPr>
      <w:r w:rsidRPr="00764DBC">
        <w:rPr>
          <w:rFonts w:ascii="Times New Roman" w:eastAsia="Times New Roman" w:hAnsi="Times New Roman" w:cs="Times New Roman"/>
          <w:b/>
          <w:bCs/>
          <w:color w:val="000000"/>
          <w:sz w:val="24"/>
          <w:szCs w:val="24"/>
        </w:rPr>
        <w:t>1.2. Lote I: Materiais de Limpeza</w:t>
      </w:r>
    </w:p>
    <w:p w14:paraId="62A86C5E" w14:textId="77777777" w:rsidR="00F019D7" w:rsidRPr="00F019D7" w:rsidRDefault="00F019D7">
      <w:pPr>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0"/>
        <w:gridCol w:w="4919"/>
        <w:gridCol w:w="1419"/>
        <w:gridCol w:w="1134"/>
        <w:gridCol w:w="1265"/>
      </w:tblGrid>
      <w:tr w:rsidR="00716333" w:rsidRPr="00F019D7" w14:paraId="17E202FA" w14:textId="77777777" w:rsidTr="00F019D7">
        <w:trPr>
          <w:trHeight w:val="315"/>
          <w:tblHeader/>
        </w:trPr>
        <w:tc>
          <w:tcPr>
            <w:tcW w:w="462" w:type="pct"/>
            <w:shd w:val="clear" w:color="auto" w:fill="auto"/>
            <w:vAlign w:val="center"/>
            <w:hideMark/>
          </w:tcPr>
          <w:p w14:paraId="46B0034C" w14:textId="77777777" w:rsidR="00716333" w:rsidRPr="00F019D7" w:rsidRDefault="00716333" w:rsidP="00716333">
            <w:pPr>
              <w:widowControl/>
              <w:jc w:val="center"/>
              <w:rPr>
                <w:rFonts w:ascii="Times New Roman" w:eastAsia="Times New Roman" w:hAnsi="Times New Roman" w:cs="Times New Roman"/>
                <w:b/>
                <w:bCs/>
                <w:color w:val="000000"/>
                <w:sz w:val="20"/>
                <w:szCs w:val="20"/>
              </w:rPr>
            </w:pPr>
            <w:r w:rsidRPr="00F019D7">
              <w:rPr>
                <w:rFonts w:ascii="Times New Roman" w:eastAsia="Times New Roman" w:hAnsi="Times New Roman" w:cs="Times New Roman"/>
                <w:b/>
                <w:bCs/>
                <w:color w:val="000000"/>
                <w:sz w:val="20"/>
                <w:szCs w:val="20"/>
              </w:rPr>
              <w:t>Item</w:t>
            </w:r>
          </w:p>
        </w:tc>
        <w:tc>
          <w:tcPr>
            <w:tcW w:w="2555" w:type="pct"/>
            <w:shd w:val="clear" w:color="auto" w:fill="auto"/>
            <w:vAlign w:val="center"/>
            <w:hideMark/>
          </w:tcPr>
          <w:p w14:paraId="697B495B" w14:textId="77777777" w:rsidR="00716333" w:rsidRPr="00F019D7" w:rsidRDefault="00716333" w:rsidP="00716333">
            <w:pPr>
              <w:widowControl/>
              <w:jc w:val="center"/>
              <w:rPr>
                <w:rFonts w:ascii="Times New Roman" w:eastAsia="Times New Roman" w:hAnsi="Times New Roman" w:cs="Times New Roman"/>
                <w:b/>
                <w:bCs/>
                <w:color w:val="000000"/>
                <w:sz w:val="20"/>
                <w:szCs w:val="20"/>
              </w:rPr>
            </w:pPr>
            <w:r w:rsidRPr="00F019D7">
              <w:rPr>
                <w:rFonts w:ascii="Times New Roman" w:eastAsia="Times New Roman" w:hAnsi="Times New Roman" w:cs="Times New Roman"/>
                <w:b/>
                <w:bCs/>
                <w:color w:val="000000"/>
                <w:sz w:val="20"/>
                <w:szCs w:val="20"/>
              </w:rPr>
              <w:t>Descrição</w:t>
            </w:r>
          </w:p>
        </w:tc>
        <w:tc>
          <w:tcPr>
            <w:tcW w:w="737" w:type="pct"/>
            <w:shd w:val="clear" w:color="auto" w:fill="auto"/>
            <w:vAlign w:val="center"/>
            <w:hideMark/>
          </w:tcPr>
          <w:p w14:paraId="39BA2497" w14:textId="77777777" w:rsidR="00716333" w:rsidRPr="00F019D7" w:rsidRDefault="00716333" w:rsidP="00716333">
            <w:pPr>
              <w:widowControl/>
              <w:jc w:val="center"/>
              <w:rPr>
                <w:rFonts w:ascii="Times New Roman" w:eastAsia="Times New Roman" w:hAnsi="Times New Roman" w:cs="Times New Roman"/>
                <w:b/>
                <w:bCs/>
                <w:color w:val="000000"/>
                <w:sz w:val="20"/>
                <w:szCs w:val="20"/>
              </w:rPr>
            </w:pPr>
            <w:r w:rsidRPr="00F019D7">
              <w:rPr>
                <w:rFonts w:ascii="Times New Roman" w:eastAsia="Times New Roman" w:hAnsi="Times New Roman" w:cs="Times New Roman"/>
                <w:b/>
                <w:bCs/>
                <w:color w:val="000000"/>
                <w:sz w:val="20"/>
                <w:szCs w:val="20"/>
              </w:rPr>
              <w:t>Quantidade</w:t>
            </w:r>
          </w:p>
        </w:tc>
        <w:tc>
          <w:tcPr>
            <w:tcW w:w="589" w:type="pct"/>
            <w:shd w:val="clear" w:color="auto" w:fill="auto"/>
            <w:vAlign w:val="center"/>
            <w:hideMark/>
          </w:tcPr>
          <w:p w14:paraId="351A8A5A" w14:textId="091E169C" w:rsidR="00716333" w:rsidRPr="00F019D7" w:rsidRDefault="00716333" w:rsidP="00716333">
            <w:pPr>
              <w:widowControl/>
              <w:jc w:val="center"/>
              <w:rPr>
                <w:rFonts w:ascii="Times New Roman" w:eastAsia="Times New Roman" w:hAnsi="Times New Roman" w:cs="Times New Roman"/>
                <w:b/>
                <w:bCs/>
                <w:color w:val="000000"/>
                <w:sz w:val="20"/>
                <w:szCs w:val="20"/>
              </w:rPr>
            </w:pPr>
            <w:r w:rsidRPr="00F019D7">
              <w:rPr>
                <w:rFonts w:ascii="Times New Roman" w:eastAsia="Times New Roman" w:hAnsi="Times New Roman" w:cs="Times New Roman"/>
                <w:b/>
                <w:bCs/>
                <w:color w:val="000000"/>
                <w:sz w:val="20"/>
                <w:szCs w:val="20"/>
              </w:rPr>
              <w:t>Valor Unitário Estimado</w:t>
            </w:r>
          </w:p>
        </w:tc>
        <w:tc>
          <w:tcPr>
            <w:tcW w:w="657" w:type="pct"/>
            <w:shd w:val="clear" w:color="auto" w:fill="auto"/>
            <w:vAlign w:val="center"/>
            <w:hideMark/>
          </w:tcPr>
          <w:p w14:paraId="1C507E7A" w14:textId="77777777" w:rsidR="00716333" w:rsidRPr="00F019D7" w:rsidRDefault="00716333" w:rsidP="00716333">
            <w:pPr>
              <w:widowControl/>
              <w:jc w:val="center"/>
              <w:rPr>
                <w:rFonts w:ascii="Times New Roman" w:eastAsia="Times New Roman" w:hAnsi="Times New Roman" w:cs="Times New Roman"/>
                <w:b/>
                <w:bCs/>
                <w:color w:val="000000"/>
                <w:sz w:val="20"/>
                <w:szCs w:val="20"/>
              </w:rPr>
            </w:pPr>
            <w:r w:rsidRPr="00F019D7">
              <w:rPr>
                <w:rFonts w:ascii="Times New Roman" w:eastAsia="Times New Roman" w:hAnsi="Times New Roman" w:cs="Times New Roman"/>
                <w:b/>
                <w:bCs/>
                <w:color w:val="000000"/>
                <w:sz w:val="20"/>
                <w:szCs w:val="20"/>
              </w:rPr>
              <w:t>Valor Total</w:t>
            </w:r>
          </w:p>
          <w:p w14:paraId="563A5BD6" w14:textId="6D3F08C8" w:rsidR="00716333" w:rsidRPr="00F019D7" w:rsidRDefault="00716333" w:rsidP="00716333">
            <w:pPr>
              <w:widowControl/>
              <w:jc w:val="center"/>
              <w:rPr>
                <w:rFonts w:ascii="Times New Roman" w:eastAsia="Times New Roman" w:hAnsi="Times New Roman" w:cs="Times New Roman"/>
                <w:b/>
                <w:bCs/>
                <w:color w:val="000000"/>
                <w:sz w:val="20"/>
                <w:szCs w:val="20"/>
              </w:rPr>
            </w:pPr>
            <w:r w:rsidRPr="00F019D7">
              <w:rPr>
                <w:rFonts w:ascii="Times New Roman" w:eastAsia="Times New Roman" w:hAnsi="Times New Roman" w:cs="Times New Roman"/>
                <w:b/>
                <w:bCs/>
                <w:color w:val="000000"/>
                <w:sz w:val="20"/>
                <w:szCs w:val="20"/>
              </w:rPr>
              <w:t>Estimado</w:t>
            </w:r>
          </w:p>
        </w:tc>
      </w:tr>
      <w:tr w:rsidR="00716333" w:rsidRPr="00F019D7" w14:paraId="60FAA218" w14:textId="77777777" w:rsidTr="008F7159">
        <w:trPr>
          <w:trHeight w:val="398"/>
        </w:trPr>
        <w:tc>
          <w:tcPr>
            <w:tcW w:w="462" w:type="pct"/>
            <w:shd w:val="clear" w:color="auto" w:fill="auto"/>
            <w:vAlign w:val="center"/>
            <w:hideMark/>
          </w:tcPr>
          <w:p w14:paraId="5498E951" w14:textId="77777777" w:rsidR="00716333" w:rsidRPr="00F019D7" w:rsidRDefault="00716333" w:rsidP="00716333">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1</w:t>
            </w:r>
          </w:p>
        </w:tc>
        <w:tc>
          <w:tcPr>
            <w:tcW w:w="2555" w:type="pct"/>
            <w:shd w:val="clear" w:color="auto" w:fill="auto"/>
            <w:vAlign w:val="center"/>
            <w:hideMark/>
          </w:tcPr>
          <w:p w14:paraId="093BA09F" w14:textId="77777777" w:rsidR="00716333" w:rsidRPr="00F019D7" w:rsidRDefault="00716333" w:rsidP="00716333">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Água sanitária composta de hipoclorito de sódio, hidróxido de sódio, cloreto de sódio e água, teor de cloro ativo: 2,00 % a 2,5 % p/p, c/ ação alvejante, desinfetante e bactericida, embalagem 5l, fabricação e prazo de validade de no mínimo 6 meses</w:t>
            </w:r>
          </w:p>
        </w:tc>
        <w:tc>
          <w:tcPr>
            <w:tcW w:w="737" w:type="pct"/>
            <w:shd w:val="clear" w:color="auto" w:fill="auto"/>
            <w:vAlign w:val="center"/>
            <w:hideMark/>
          </w:tcPr>
          <w:p w14:paraId="4F8D9F38" w14:textId="77777777" w:rsidR="00716333" w:rsidRPr="00F019D7" w:rsidRDefault="00716333" w:rsidP="00716333">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10</w:t>
            </w:r>
          </w:p>
        </w:tc>
        <w:tc>
          <w:tcPr>
            <w:tcW w:w="589" w:type="pct"/>
            <w:shd w:val="clear" w:color="auto" w:fill="auto"/>
            <w:vAlign w:val="center"/>
            <w:hideMark/>
          </w:tcPr>
          <w:p w14:paraId="07220EAC" w14:textId="62887D5A" w:rsidR="00716333"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R$ 14,47</w:t>
            </w:r>
          </w:p>
        </w:tc>
        <w:tc>
          <w:tcPr>
            <w:tcW w:w="657" w:type="pct"/>
            <w:shd w:val="clear" w:color="auto" w:fill="auto"/>
            <w:vAlign w:val="center"/>
            <w:hideMark/>
          </w:tcPr>
          <w:p w14:paraId="4099A278" w14:textId="454C9F67" w:rsidR="00716333"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R$ 144,70</w:t>
            </w:r>
          </w:p>
        </w:tc>
      </w:tr>
      <w:tr w:rsidR="00716333" w:rsidRPr="00F019D7" w14:paraId="33A29260" w14:textId="77777777" w:rsidTr="008F7159">
        <w:trPr>
          <w:trHeight w:val="88"/>
        </w:trPr>
        <w:tc>
          <w:tcPr>
            <w:tcW w:w="462" w:type="pct"/>
            <w:shd w:val="clear" w:color="auto" w:fill="auto"/>
            <w:vAlign w:val="center"/>
            <w:hideMark/>
          </w:tcPr>
          <w:p w14:paraId="0A295E05" w14:textId="77777777" w:rsidR="00716333" w:rsidRPr="00F019D7" w:rsidRDefault="00716333" w:rsidP="00716333">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2</w:t>
            </w:r>
          </w:p>
        </w:tc>
        <w:tc>
          <w:tcPr>
            <w:tcW w:w="2555" w:type="pct"/>
            <w:shd w:val="clear" w:color="auto" w:fill="auto"/>
            <w:vAlign w:val="center"/>
            <w:hideMark/>
          </w:tcPr>
          <w:p w14:paraId="70089D7C" w14:textId="77777777" w:rsidR="00716333" w:rsidRPr="00F019D7" w:rsidRDefault="00716333" w:rsidP="00716333">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 xml:space="preserve">Álcool gel 70º higienizador de mãos, com hidratante, não aromatizado, embalagem de 500 ml com válvula </w:t>
            </w:r>
            <w:proofErr w:type="spellStart"/>
            <w:r w:rsidRPr="00F019D7">
              <w:rPr>
                <w:rFonts w:ascii="Times New Roman" w:eastAsia="Times New Roman" w:hAnsi="Times New Roman" w:cs="Times New Roman"/>
                <w:color w:val="000000"/>
                <w:sz w:val="20"/>
                <w:szCs w:val="20"/>
              </w:rPr>
              <w:t>pump</w:t>
            </w:r>
            <w:proofErr w:type="spellEnd"/>
          </w:p>
        </w:tc>
        <w:tc>
          <w:tcPr>
            <w:tcW w:w="737" w:type="pct"/>
            <w:shd w:val="clear" w:color="auto" w:fill="auto"/>
            <w:vAlign w:val="center"/>
            <w:hideMark/>
          </w:tcPr>
          <w:p w14:paraId="158E9CAE" w14:textId="77777777" w:rsidR="00716333" w:rsidRPr="00F019D7" w:rsidRDefault="00716333" w:rsidP="00716333">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24</w:t>
            </w:r>
          </w:p>
        </w:tc>
        <w:tc>
          <w:tcPr>
            <w:tcW w:w="589" w:type="pct"/>
            <w:shd w:val="clear" w:color="auto" w:fill="auto"/>
            <w:vAlign w:val="center"/>
            <w:hideMark/>
          </w:tcPr>
          <w:p w14:paraId="1B1D71CA" w14:textId="293DD258" w:rsidR="00716333"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R$ 10,29</w:t>
            </w:r>
          </w:p>
        </w:tc>
        <w:tc>
          <w:tcPr>
            <w:tcW w:w="657" w:type="pct"/>
            <w:shd w:val="clear" w:color="auto" w:fill="auto"/>
            <w:vAlign w:val="center"/>
            <w:hideMark/>
          </w:tcPr>
          <w:p w14:paraId="53A31D29" w14:textId="5E1F2BE8" w:rsidR="00716333"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R$ 246,96</w:t>
            </w:r>
          </w:p>
        </w:tc>
      </w:tr>
      <w:tr w:rsidR="00716333" w:rsidRPr="00F019D7" w14:paraId="50BC59A1" w14:textId="77777777" w:rsidTr="008F7159">
        <w:trPr>
          <w:trHeight w:val="110"/>
        </w:trPr>
        <w:tc>
          <w:tcPr>
            <w:tcW w:w="462" w:type="pct"/>
            <w:shd w:val="clear" w:color="auto" w:fill="auto"/>
            <w:vAlign w:val="center"/>
            <w:hideMark/>
          </w:tcPr>
          <w:p w14:paraId="7ED6369A" w14:textId="77777777" w:rsidR="00716333" w:rsidRPr="00F019D7" w:rsidRDefault="00716333" w:rsidP="00716333">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3</w:t>
            </w:r>
          </w:p>
        </w:tc>
        <w:tc>
          <w:tcPr>
            <w:tcW w:w="2555" w:type="pct"/>
            <w:shd w:val="clear" w:color="auto" w:fill="auto"/>
            <w:vAlign w:val="center"/>
            <w:hideMark/>
          </w:tcPr>
          <w:p w14:paraId="7AF9A7F4" w14:textId="77777777" w:rsidR="00716333" w:rsidRPr="00F019D7" w:rsidRDefault="00716333" w:rsidP="00716333">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Álcool Gel 70° higienizador de mãos, com hidratante, dermatologicamente testado - galão 4,5 a 5 L</w:t>
            </w:r>
          </w:p>
        </w:tc>
        <w:tc>
          <w:tcPr>
            <w:tcW w:w="737" w:type="pct"/>
            <w:shd w:val="clear" w:color="auto" w:fill="auto"/>
            <w:vAlign w:val="center"/>
            <w:hideMark/>
          </w:tcPr>
          <w:p w14:paraId="56AD3F24" w14:textId="77777777" w:rsidR="00716333" w:rsidRPr="00F019D7" w:rsidRDefault="00716333" w:rsidP="00716333">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8</w:t>
            </w:r>
          </w:p>
        </w:tc>
        <w:tc>
          <w:tcPr>
            <w:tcW w:w="589" w:type="pct"/>
            <w:shd w:val="clear" w:color="auto" w:fill="auto"/>
            <w:vAlign w:val="center"/>
            <w:hideMark/>
          </w:tcPr>
          <w:p w14:paraId="4F5C1986" w14:textId="71121792" w:rsidR="00716333"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R$ 54,03</w:t>
            </w:r>
          </w:p>
        </w:tc>
        <w:tc>
          <w:tcPr>
            <w:tcW w:w="657" w:type="pct"/>
            <w:shd w:val="clear" w:color="auto" w:fill="auto"/>
            <w:vAlign w:val="center"/>
            <w:hideMark/>
          </w:tcPr>
          <w:p w14:paraId="1B4C1488" w14:textId="10917809" w:rsidR="00716333"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R$ 432,24</w:t>
            </w:r>
          </w:p>
        </w:tc>
      </w:tr>
      <w:tr w:rsidR="00716333" w:rsidRPr="00F019D7" w14:paraId="2AA8D7DD" w14:textId="77777777" w:rsidTr="008F7159">
        <w:trPr>
          <w:trHeight w:val="54"/>
        </w:trPr>
        <w:tc>
          <w:tcPr>
            <w:tcW w:w="462" w:type="pct"/>
            <w:shd w:val="clear" w:color="auto" w:fill="auto"/>
            <w:vAlign w:val="center"/>
            <w:hideMark/>
          </w:tcPr>
          <w:p w14:paraId="64C7667A" w14:textId="77777777" w:rsidR="00716333" w:rsidRPr="00F019D7" w:rsidRDefault="00716333" w:rsidP="00716333">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4</w:t>
            </w:r>
          </w:p>
        </w:tc>
        <w:tc>
          <w:tcPr>
            <w:tcW w:w="2555" w:type="pct"/>
            <w:shd w:val="clear" w:color="auto" w:fill="auto"/>
            <w:vAlign w:val="center"/>
            <w:hideMark/>
          </w:tcPr>
          <w:p w14:paraId="50B3533A" w14:textId="77777777" w:rsidR="00716333" w:rsidRPr="00F019D7" w:rsidRDefault="00716333" w:rsidP="00716333">
            <w:pPr>
              <w:widowControl/>
              <w:rPr>
                <w:rFonts w:ascii="Times New Roman" w:eastAsia="Times New Roman" w:hAnsi="Times New Roman" w:cs="Times New Roman"/>
                <w:color w:val="000000"/>
                <w:sz w:val="20"/>
                <w:szCs w:val="20"/>
              </w:rPr>
            </w:pPr>
            <w:proofErr w:type="spellStart"/>
            <w:r w:rsidRPr="00F019D7">
              <w:rPr>
                <w:rFonts w:ascii="Times New Roman" w:eastAsia="Times New Roman" w:hAnsi="Times New Roman" w:cs="Times New Roman"/>
                <w:color w:val="000000"/>
                <w:sz w:val="20"/>
                <w:szCs w:val="20"/>
              </w:rPr>
              <w:t>Peroxy</w:t>
            </w:r>
            <w:proofErr w:type="spellEnd"/>
            <w:r w:rsidRPr="00F019D7">
              <w:rPr>
                <w:rFonts w:ascii="Times New Roman" w:eastAsia="Times New Roman" w:hAnsi="Times New Roman" w:cs="Times New Roman"/>
                <w:color w:val="000000"/>
                <w:sz w:val="20"/>
                <w:szCs w:val="20"/>
              </w:rPr>
              <w:t xml:space="preserve"> 4D - detergente desinfetante hospitalar, líquido, à base de Quaternário de Amônio </w:t>
            </w:r>
          </w:p>
        </w:tc>
        <w:tc>
          <w:tcPr>
            <w:tcW w:w="737" w:type="pct"/>
            <w:shd w:val="clear" w:color="auto" w:fill="auto"/>
            <w:vAlign w:val="center"/>
            <w:hideMark/>
          </w:tcPr>
          <w:p w14:paraId="0A8CAA0C" w14:textId="77777777" w:rsidR="00716333" w:rsidRPr="00F019D7" w:rsidRDefault="00716333" w:rsidP="00716333">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30</w:t>
            </w:r>
          </w:p>
        </w:tc>
        <w:tc>
          <w:tcPr>
            <w:tcW w:w="589" w:type="pct"/>
            <w:shd w:val="clear" w:color="auto" w:fill="auto"/>
            <w:vAlign w:val="center"/>
            <w:hideMark/>
          </w:tcPr>
          <w:p w14:paraId="516436E5" w14:textId="43BB3BFB" w:rsidR="00716333"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R$ 163,55</w:t>
            </w:r>
          </w:p>
        </w:tc>
        <w:tc>
          <w:tcPr>
            <w:tcW w:w="657" w:type="pct"/>
            <w:shd w:val="clear" w:color="auto" w:fill="auto"/>
            <w:vAlign w:val="center"/>
            <w:hideMark/>
          </w:tcPr>
          <w:p w14:paraId="0C9AD34D" w14:textId="6CE44476" w:rsidR="00716333"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R$ 4.906,50</w:t>
            </w:r>
          </w:p>
        </w:tc>
      </w:tr>
      <w:tr w:rsidR="00716333" w:rsidRPr="00F019D7" w14:paraId="1E0FAD88" w14:textId="77777777" w:rsidTr="008F7159">
        <w:trPr>
          <w:trHeight w:val="54"/>
        </w:trPr>
        <w:tc>
          <w:tcPr>
            <w:tcW w:w="462" w:type="pct"/>
            <w:shd w:val="clear" w:color="auto" w:fill="auto"/>
            <w:vAlign w:val="center"/>
            <w:hideMark/>
          </w:tcPr>
          <w:p w14:paraId="2A6DF72D" w14:textId="77777777" w:rsidR="00716333" w:rsidRPr="00F019D7" w:rsidRDefault="00716333" w:rsidP="00716333">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5</w:t>
            </w:r>
          </w:p>
        </w:tc>
        <w:tc>
          <w:tcPr>
            <w:tcW w:w="2555" w:type="pct"/>
            <w:shd w:val="clear" w:color="auto" w:fill="auto"/>
            <w:vAlign w:val="center"/>
            <w:hideMark/>
          </w:tcPr>
          <w:p w14:paraId="57B05489" w14:textId="77777777" w:rsidR="00716333" w:rsidRPr="00F019D7" w:rsidRDefault="00716333" w:rsidP="00716333">
            <w:pPr>
              <w:widowControl/>
              <w:rPr>
                <w:rFonts w:ascii="Times New Roman" w:eastAsia="Times New Roman" w:hAnsi="Times New Roman" w:cs="Times New Roman"/>
                <w:color w:val="000000"/>
                <w:sz w:val="20"/>
                <w:szCs w:val="20"/>
              </w:rPr>
            </w:pPr>
            <w:proofErr w:type="spellStart"/>
            <w:r w:rsidRPr="00F019D7">
              <w:rPr>
                <w:rFonts w:ascii="Times New Roman" w:eastAsia="Times New Roman" w:hAnsi="Times New Roman" w:cs="Times New Roman"/>
                <w:color w:val="000000"/>
                <w:sz w:val="20"/>
                <w:szCs w:val="20"/>
              </w:rPr>
              <w:t>Odorizador</w:t>
            </w:r>
            <w:proofErr w:type="spellEnd"/>
            <w:r w:rsidRPr="00F019D7">
              <w:rPr>
                <w:rFonts w:ascii="Times New Roman" w:eastAsia="Times New Roman" w:hAnsi="Times New Roman" w:cs="Times New Roman"/>
                <w:color w:val="000000"/>
                <w:sz w:val="20"/>
                <w:szCs w:val="20"/>
              </w:rPr>
              <w:t xml:space="preserve"> de ambientes refil 16 ml Bom Ar A ir </w:t>
            </w:r>
            <w:proofErr w:type="spellStart"/>
            <w:r w:rsidRPr="00F019D7">
              <w:rPr>
                <w:rFonts w:ascii="Times New Roman" w:eastAsia="Times New Roman" w:hAnsi="Times New Roman" w:cs="Times New Roman"/>
                <w:color w:val="000000"/>
                <w:sz w:val="20"/>
                <w:szCs w:val="20"/>
              </w:rPr>
              <w:t>wick</w:t>
            </w:r>
            <w:proofErr w:type="spellEnd"/>
            <w:r w:rsidRPr="00F019D7">
              <w:rPr>
                <w:rFonts w:ascii="Times New Roman" w:eastAsia="Times New Roman" w:hAnsi="Times New Roman" w:cs="Times New Roman"/>
                <w:color w:val="000000"/>
                <w:sz w:val="20"/>
                <w:szCs w:val="20"/>
              </w:rPr>
              <w:t xml:space="preserve"> Life </w:t>
            </w:r>
            <w:proofErr w:type="spellStart"/>
            <w:r w:rsidRPr="00F019D7">
              <w:rPr>
                <w:rFonts w:ascii="Times New Roman" w:eastAsia="Times New Roman" w:hAnsi="Times New Roman" w:cs="Times New Roman"/>
                <w:color w:val="000000"/>
                <w:sz w:val="20"/>
                <w:szCs w:val="20"/>
              </w:rPr>
              <w:t>Scents</w:t>
            </w:r>
            <w:proofErr w:type="spellEnd"/>
          </w:p>
        </w:tc>
        <w:tc>
          <w:tcPr>
            <w:tcW w:w="737" w:type="pct"/>
            <w:shd w:val="clear" w:color="auto" w:fill="auto"/>
            <w:vAlign w:val="center"/>
            <w:hideMark/>
          </w:tcPr>
          <w:p w14:paraId="22A7E7C9" w14:textId="77777777" w:rsidR="00716333" w:rsidRPr="00F019D7" w:rsidRDefault="00716333" w:rsidP="00716333">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32</w:t>
            </w:r>
          </w:p>
        </w:tc>
        <w:tc>
          <w:tcPr>
            <w:tcW w:w="589" w:type="pct"/>
            <w:shd w:val="clear" w:color="auto" w:fill="auto"/>
            <w:vAlign w:val="center"/>
            <w:hideMark/>
          </w:tcPr>
          <w:p w14:paraId="1E73BF98" w14:textId="00F8E700" w:rsidR="00716333"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bCs/>
                <w:iCs/>
                <w:sz w:val="20"/>
                <w:szCs w:val="20"/>
              </w:rPr>
              <w:t>R$ 21,84</w:t>
            </w:r>
          </w:p>
        </w:tc>
        <w:tc>
          <w:tcPr>
            <w:tcW w:w="657" w:type="pct"/>
            <w:shd w:val="clear" w:color="auto" w:fill="auto"/>
            <w:vAlign w:val="center"/>
            <w:hideMark/>
          </w:tcPr>
          <w:p w14:paraId="5989FF30" w14:textId="72A07410" w:rsidR="00716333"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R$ 698,88</w:t>
            </w:r>
          </w:p>
        </w:tc>
      </w:tr>
      <w:tr w:rsidR="000030CC" w:rsidRPr="00F019D7" w14:paraId="29083BA3" w14:textId="77777777" w:rsidTr="008F7159">
        <w:trPr>
          <w:trHeight w:val="415"/>
        </w:trPr>
        <w:tc>
          <w:tcPr>
            <w:tcW w:w="462" w:type="pct"/>
            <w:shd w:val="clear" w:color="auto" w:fill="auto"/>
            <w:vAlign w:val="center"/>
            <w:hideMark/>
          </w:tcPr>
          <w:p w14:paraId="5A80ECC2"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6</w:t>
            </w:r>
          </w:p>
        </w:tc>
        <w:tc>
          <w:tcPr>
            <w:tcW w:w="2555" w:type="pct"/>
            <w:shd w:val="clear" w:color="auto" w:fill="auto"/>
            <w:vAlign w:val="center"/>
            <w:hideMark/>
          </w:tcPr>
          <w:p w14:paraId="1F07AAB7" w14:textId="77777777" w:rsidR="000030CC" w:rsidRPr="00F019D7" w:rsidRDefault="000030CC" w:rsidP="000030CC">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Desinfetante líquido a base de óleo de pinho, com ação germicida e bactericida, frasco plástico não reciclado, resistente, contendo identificação do produto, marca do fabricante, data de fabricação e prazo de validade de no mínimo 12 meses</w:t>
            </w:r>
          </w:p>
        </w:tc>
        <w:tc>
          <w:tcPr>
            <w:tcW w:w="737" w:type="pct"/>
            <w:shd w:val="clear" w:color="auto" w:fill="auto"/>
            <w:vAlign w:val="center"/>
            <w:hideMark/>
          </w:tcPr>
          <w:p w14:paraId="042CF8F7"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50</w:t>
            </w:r>
          </w:p>
        </w:tc>
        <w:tc>
          <w:tcPr>
            <w:tcW w:w="589" w:type="pct"/>
            <w:shd w:val="clear" w:color="auto" w:fill="auto"/>
            <w:vAlign w:val="center"/>
            <w:hideMark/>
          </w:tcPr>
          <w:p w14:paraId="4C57BDF9" w14:textId="67C2A42B"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R$ 16,07</w:t>
            </w:r>
          </w:p>
        </w:tc>
        <w:tc>
          <w:tcPr>
            <w:tcW w:w="657" w:type="pct"/>
            <w:shd w:val="clear" w:color="auto" w:fill="auto"/>
            <w:vAlign w:val="center"/>
            <w:hideMark/>
          </w:tcPr>
          <w:p w14:paraId="5D1FD3AB" w14:textId="74722119"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R$ 803,50</w:t>
            </w:r>
          </w:p>
        </w:tc>
      </w:tr>
      <w:tr w:rsidR="000030CC" w:rsidRPr="00F019D7" w14:paraId="190F5742" w14:textId="77777777" w:rsidTr="008F7159">
        <w:trPr>
          <w:trHeight w:val="219"/>
        </w:trPr>
        <w:tc>
          <w:tcPr>
            <w:tcW w:w="462" w:type="pct"/>
            <w:shd w:val="clear" w:color="auto" w:fill="auto"/>
            <w:vAlign w:val="center"/>
            <w:hideMark/>
          </w:tcPr>
          <w:p w14:paraId="3BE4A100"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7</w:t>
            </w:r>
          </w:p>
        </w:tc>
        <w:tc>
          <w:tcPr>
            <w:tcW w:w="2555" w:type="pct"/>
            <w:shd w:val="clear" w:color="auto" w:fill="auto"/>
            <w:vAlign w:val="center"/>
            <w:hideMark/>
          </w:tcPr>
          <w:p w14:paraId="4D014D19" w14:textId="77777777" w:rsidR="000030CC" w:rsidRPr="00F019D7" w:rsidRDefault="000030CC" w:rsidP="000030CC">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 xml:space="preserve">Detergente para louças, neutro - Galão 5L, contendo identificação do produto, marca do fabricante, data de fabricação e prazo de validade de no </w:t>
            </w:r>
            <w:proofErr w:type="spellStart"/>
            <w:r w:rsidRPr="00F019D7">
              <w:rPr>
                <w:rFonts w:ascii="Times New Roman" w:eastAsia="Times New Roman" w:hAnsi="Times New Roman" w:cs="Times New Roman"/>
                <w:color w:val="000000"/>
                <w:sz w:val="20"/>
                <w:szCs w:val="20"/>
              </w:rPr>
              <w:t>minimo</w:t>
            </w:r>
            <w:proofErr w:type="spellEnd"/>
            <w:r w:rsidRPr="00F019D7">
              <w:rPr>
                <w:rFonts w:ascii="Times New Roman" w:eastAsia="Times New Roman" w:hAnsi="Times New Roman" w:cs="Times New Roman"/>
                <w:color w:val="000000"/>
                <w:sz w:val="20"/>
                <w:szCs w:val="20"/>
              </w:rPr>
              <w:t xml:space="preserve"> 12 meses</w:t>
            </w:r>
          </w:p>
        </w:tc>
        <w:tc>
          <w:tcPr>
            <w:tcW w:w="737" w:type="pct"/>
            <w:shd w:val="clear" w:color="auto" w:fill="auto"/>
            <w:vAlign w:val="center"/>
            <w:hideMark/>
          </w:tcPr>
          <w:p w14:paraId="45F79897"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5</w:t>
            </w:r>
          </w:p>
        </w:tc>
        <w:tc>
          <w:tcPr>
            <w:tcW w:w="589" w:type="pct"/>
            <w:shd w:val="clear" w:color="auto" w:fill="auto"/>
            <w:vAlign w:val="center"/>
            <w:hideMark/>
          </w:tcPr>
          <w:p w14:paraId="46A5B0E5" w14:textId="01066110"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R$ 30,66</w:t>
            </w:r>
          </w:p>
        </w:tc>
        <w:tc>
          <w:tcPr>
            <w:tcW w:w="657" w:type="pct"/>
            <w:shd w:val="clear" w:color="auto" w:fill="auto"/>
            <w:vAlign w:val="center"/>
            <w:hideMark/>
          </w:tcPr>
          <w:p w14:paraId="5D802B70" w14:textId="18EA6139"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R$ 153,30</w:t>
            </w:r>
          </w:p>
        </w:tc>
      </w:tr>
      <w:tr w:rsidR="000030CC" w:rsidRPr="00F019D7" w14:paraId="137F1B6D" w14:textId="77777777" w:rsidTr="008F7159">
        <w:trPr>
          <w:trHeight w:val="54"/>
        </w:trPr>
        <w:tc>
          <w:tcPr>
            <w:tcW w:w="462" w:type="pct"/>
            <w:shd w:val="clear" w:color="auto" w:fill="auto"/>
            <w:vAlign w:val="center"/>
            <w:hideMark/>
          </w:tcPr>
          <w:p w14:paraId="7C934435"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8</w:t>
            </w:r>
          </w:p>
        </w:tc>
        <w:tc>
          <w:tcPr>
            <w:tcW w:w="2555" w:type="pct"/>
            <w:shd w:val="clear" w:color="auto" w:fill="auto"/>
            <w:vAlign w:val="center"/>
            <w:hideMark/>
          </w:tcPr>
          <w:p w14:paraId="38AC9F2A" w14:textId="77777777" w:rsidR="000030CC" w:rsidRPr="00F019D7" w:rsidRDefault="000030CC" w:rsidP="000030CC">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Detergente neutro para pisos 5L</w:t>
            </w:r>
          </w:p>
        </w:tc>
        <w:tc>
          <w:tcPr>
            <w:tcW w:w="737" w:type="pct"/>
            <w:shd w:val="clear" w:color="auto" w:fill="auto"/>
            <w:vAlign w:val="center"/>
            <w:hideMark/>
          </w:tcPr>
          <w:p w14:paraId="5162D61D" w14:textId="589087D1"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8</w:t>
            </w:r>
          </w:p>
        </w:tc>
        <w:tc>
          <w:tcPr>
            <w:tcW w:w="589" w:type="pct"/>
            <w:shd w:val="clear" w:color="auto" w:fill="auto"/>
            <w:vAlign w:val="center"/>
            <w:hideMark/>
          </w:tcPr>
          <w:p w14:paraId="57BCF7CA" w14:textId="3120F62A"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R$ 55,33</w:t>
            </w:r>
          </w:p>
        </w:tc>
        <w:tc>
          <w:tcPr>
            <w:tcW w:w="657" w:type="pct"/>
            <w:shd w:val="clear" w:color="auto" w:fill="auto"/>
            <w:vAlign w:val="center"/>
            <w:hideMark/>
          </w:tcPr>
          <w:p w14:paraId="077AF7BF" w14:textId="599B7813"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R$ 442,64</w:t>
            </w:r>
            <w:r w:rsidRPr="00F019D7">
              <w:rPr>
                <w:rFonts w:ascii="Times New Roman" w:eastAsia="Times New Roman" w:hAnsi="Times New Roman" w:cs="Times New Roman"/>
                <w:color w:val="000000"/>
                <w:sz w:val="20"/>
                <w:szCs w:val="20"/>
              </w:rPr>
              <w:t> </w:t>
            </w:r>
          </w:p>
        </w:tc>
      </w:tr>
      <w:tr w:rsidR="000030CC" w:rsidRPr="00F019D7" w14:paraId="23FBCEC9" w14:textId="77777777" w:rsidTr="008F7159">
        <w:trPr>
          <w:trHeight w:val="691"/>
        </w:trPr>
        <w:tc>
          <w:tcPr>
            <w:tcW w:w="462" w:type="pct"/>
            <w:shd w:val="clear" w:color="auto" w:fill="auto"/>
            <w:vAlign w:val="center"/>
            <w:hideMark/>
          </w:tcPr>
          <w:p w14:paraId="0E4BF18D"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9</w:t>
            </w:r>
          </w:p>
        </w:tc>
        <w:tc>
          <w:tcPr>
            <w:tcW w:w="2555" w:type="pct"/>
            <w:shd w:val="clear" w:color="auto" w:fill="auto"/>
            <w:vAlign w:val="center"/>
            <w:hideMark/>
          </w:tcPr>
          <w:p w14:paraId="127E769B" w14:textId="77777777" w:rsidR="000030CC" w:rsidRPr="00F019D7" w:rsidRDefault="000030CC" w:rsidP="000030CC">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 xml:space="preserve">Esponja de limpeza, </w:t>
            </w:r>
            <w:proofErr w:type="spellStart"/>
            <w:r w:rsidRPr="00F019D7">
              <w:rPr>
                <w:rFonts w:ascii="Times New Roman" w:eastAsia="Times New Roman" w:hAnsi="Times New Roman" w:cs="Times New Roman"/>
                <w:color w:val="000000"/>
                <w:sz w:val="20"/>
                <w:szCs w:val="20"/>
              </w:rPr>
              <w:t>pct</w:t>
            </w:r>
            <w:proofErr w:type="spellEnd"/>
            <w:r w:rsidRPr="00F019D7">
              <w:rPr>
                <w:rFonts w:ascii="Times New Roman" w:eastAsia="Times New Roman" w:hAnsi="Times New Roman" w:cs="Times New Roman"/>
                <w:color w:val="000000"/>
                <w:sz w:val="20"/>
                <w:szCs w:val="20"/>
              </w:rPr>
              <w:t xml:space="preserve"> 3 </w:t>
            </w:r>
            <w:proofErr w:type="spellStart"/>
            <w:r w:rsidRPr="00F019D7">
              <w:rPr>
                <w:rFonts w:ascii="Times New Roman" w:eastAsia="Times New Roman" w:hAnsi="Times New Roman" w:cs="Times New Roman"/>
                <w:color w:val="000000"/>
                <w:sz w:val="20"/>
                <w:szCs w:val="20"/>
              </w:rPr>
              <w:t>und</w:t>
            </w:r>
            <w:proofErr w:type="spellEnd"/>
            <w:r w:rsidRPr="00F019D7">
              <w:rPr>
                <w:rFonts w:ascii="Times New Roman" w:eastAsia="Times New Roman" w:hAnsi="Times New Roman" w:cs="Times New Roman"/>
                <w:color w:val="000000"/>
                <w:sz w:val="20"/>
                <w:szCs w:val="20"/>
              </w:rPr>
              <w:t>, Esponja de plástico dupla-face, para limpeza geral. Uma face em fibra sintética abrasiva e outra em espuma de poliuretano, consistência fina, medida aproximada 75X 110X20mm, podendo variar 5mm para mais ou para menos</w:t>
            </w:r>
          </w:p>
        </w:tc>
        <w:tc>
          <w:tcPr>
            <w:tcW w:w="737" w:type="pct"/>
            <w:shd w:val="clear" w:color="auto" w:fill="auto"/>
            <w:vAlign w:val="center"/>
            <w:hideMark/>
          </w:tcPr>
          <w:p w14:paraId="1898DD9F"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30</w:t>
            </w:r>
          </w:p>
        </w:tc>
        <w:tc>
          <w:tcPr>
            <w:tcW w:w="589" w:type="pct"/>
            <w:shd w:val="clear" w:color="auto" w:fill="auto"/>
            <w:vAlign w:val="center"/>
            <w:hideMark/>
          </w:tcPr>
          <w:p w14:paraId="3B7AD0EA" w14:textId="3BB73F9B"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R$ 8,69</w:t>
            </w:r>
          </w:p>
        </w:tc>
        <w:tc>
          <w:tcPr>
            <w:tcW w:w="657" w:type="pct"/>
            <w:shd w:val="clear" w:color="auto" w:fill="auto"/>
            <w:vAlign w:val="center"/>
            <w:hideMark/>
          </w:tcPr>
          <w:p w14:paraId="71AD64AA" w14:textId="0E6D79E8"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R$ 260,70</w:t>
            </w:r>
          </w:p>
        </w:tc>
      </w:tr>
      <w:tr w:rsidR="000030CC" w:rsidRPr="00F019D7" w14:paraId="2A40CCC8" w14:textId="77777777" w:rsidTr="008F7159">
        <w:trPr>
          <w:trHeight w:val="128"/>
        </w:trPr>
        <w:tc>
          <w:tcPr>
            <w:tcW w:w="462" w:type="pct"/>
            <w:shd w:val="clear" w:color="auto" w:fill="auto"/>
            <w:vAlign w:val="center"/>
            <w:hideMark/>
          </w:tcPr>
          <w:p w14:paraId="0E38C6C5"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10</w:t>
            </w:r>
          </w:p>
        </w:tc>
        <w:tc>
          <w:tcPr>
            <w:tcW w:w="2555" w:type="pct"/>
            <w:shd w:val="clear" w:color="auto" w:fill="auto"/>
            <w:vAlign w:val="center"/>
            <w:hideMark/>
          </w:tcPr>
          <w:p w14:paraId="332E2D90" w14:textId="004C2EBD" w:rsidR="000030CC" w:rsidRPr="00F019D7" w:rsidRDefault="000030CC" w:rsidP="000030CC">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 xml:space="preserve">Flanela para limpeza 100% algodão, bordas em </w:t>
            </w:r>
            <w:proofErr w:type="spellStart"/>
            <w:r w:rsidRPr="00F019D7">
              <w:rPr>
                <w:rFonts w:ascii="Times New Roman" w:eastAsia="Times New Roman" w:hAnsi="Times New Roman" w:cs="Times New Roman"/>
                <w:color w:val="000000"/>
                <w:sz w:val="20"/>
                <w:szCs w:val="20"/>
              </w:rPr>
              <w:t>overlock</w:t>
            </w:r>
            <w:proofErr w:type="spellEnd"/>
            <w:r w:rsidRPr="00F019D7">
              <w:rPr>
                <w:rFonts w:ascii="Times New Roman" w:eastAsia="Times New Roman" w:hAnsi="Times New Roman" w:cs="Times New Roman"/>
                <w:color w:val="000000"/>
                <w:sz w:val="20"/>
                <w:szCs w:val="20"/>
              </w:rPr>
              <w:t xml:space="preserve"> nas dimensões 40x60cm, na cor branca, embalagem com identificação do produto e marca do fabricante.</w:t>
            </w:r>
          </w:p>
        </w:tc>
        <w:tc>
          <w:tcPr>
            <w:tcW w:w="737" w:type="pct"/>
            <w:shd w:val="clear" w:color="auto" w:fill="auto"/>
            <w:vAlign w:val="center"/>
            <w:hideMark/>
          </w:tcPr>
          <w:p w14:paraId="0D96B76C"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120</w:t>
            </w:r>
          </w:p>
        </w:tc>
        <w:tc>
          <w:tcPr>
            <w:tcW w:w="589" w:type="pct"/>
            <w:shd w:val="clear" w:color="auto" w:fill="auto"/>
            <w:vAlign w:val="center"/>
            <w:hideMark/>
          </w:tcPr>
          <w:p w14:paraId="6A074FFF" w14:textId="7385DA3C"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R$ 5,56</w:t>
            </w:r>
          </w:p>
        </w:tc>
        <w:tc>
          <w:tcPr>
            <w:tcW w:w="657" w:type="pct"/>
            <w:shd w:val="clear" w:color="auto" w:fill="auto"/>
            <w:vAlign w:val="center"/>
            <w:hideMark/>
          </w:tcPr>
          <w:p w14:paraId="3594D875" w14:textId="56E409C5"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R$ 667,20</w:t>
            </w:r>
          </w:p>
        </w:tc>
      </w:tr>
      <w:tr w:rsidR="000030CC" w:rsidRPr="00F019D7" w14:paraId="079BFEE3" w14:textId="77777777" w:rsidTr="008F7159">
        <w:trPr>
          <w:trHeight w:val="54"/>
        </w:trPr>
        <w:tc>
          <w:tcPr>
            <w:tcW w:w="462" w:type="pct"/>
            <w:shd w:val="clear" w:color="auto" w:fill="auto"/>
            <w:vAlign w:val="center"/>
            <w:hideMark/>
          </w:tcPr>
          <w:p w14:paraId="12FCEB0D"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11</w:t>
            </w:r>
          </w:p>
        </w:tc>
        <w:tc>
          <w:tcPr>
            <w:tcW w:w="2555" w:type="pct"/>
            <w:shd w:val="clear" w:color="auto" w:fill="auto"/>
            <w:vAlign w:val="center"/>
            <w:hideMark/>
          </w:tcPr>
          <w:p w14:paraId="0BD215C3" w14:textId="77777777" w:rsidR="000030CC" w:rsidRPr="00F019D7" w:rsidRDefault="000030CC" w:rsidP="000030CC">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Limpador Multiuso, 500ml</w:t>
            </w:r>
          </w:p>
        </w:tc>
        <w:tc>
          <w:tcPr>
            <w:tcW w:w="737" w:type="pct"/>
            <w:shd w:val="clear" w:color="auto" w:fill="auto"/>
            <w:vAlign w:val="center"/>
            <w:hideMark/>
          </w:tcPr>
          <w:p w14:paraId="15998A9F"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24</w:t>
            </w:r>
          </w:p>
        </w:tc>
        <w:tc>
          <w:tcPr>
            <w:tcW w:w="589" w:type="pct"/>
            <w:shd w:val="clear" w:color="auto" w:fill="auto"/>
            <w:vAlign w:val="center"/>
            <w:hideMark/>
          </w:tcPr>
          <w:p w14:paraId="3E67B2C1" w14:textId="000FFF9E"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R$ 4,41</w:t>
            </w:r>
          </w:p>
        </w:tc>
        <w:tc>
          <w:tcPr>
            <w:tcW w:w="657" w:type="pct"/>
            <w:shd w:val="clear" w:color="auto" w:fill="auto"/>
            <w:vAlign w:val="center"/>
            <w:hideMark/>
          </w:tcPr>
          <w:p w14:paraId="2B416A69" w14:textId="725235BA"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R$ 105,84</w:t>
            </w:r>
          </w:p>
        </w:tc>
      </w:tr>
      <w:tr w:rsidR="000030CC" w:rsidRPr="00F019D7" w14:paraId="7352AC1C" w14:textId="77777777" w:rsidTr="008F7159">
        <w:trPr>
          <w:trHeight w:val="54"/>
        </w:trPr>
        <w:tc>
          <w:tcPr>
            <w:tcW w:w="462" w:type="pct"/>
            <w:shd w:val="clear" w:color="auto" w:fill="auto"/>
            <w:vAlign w:val="center"/>
            <w:hideMark/>
          </w:tcPr>
          <w:p w14:paraId="068DFB8C"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12</w:t>
            </w:r>
          </w:p>
        </w:tc>
        <w:tc>
          <w:tcPr>
            <w:tcW w:w="2555" w:type="pct"/>
            <w:shd w:val="clear" w:color="auto" w:fill="auto"/>
            <w:vAlign w:val="center"/>
            <w:hideMark/>
          </w:tcPr>
          <w:p w14:paraId="0FF7DC5D" w14:textId="77777777" w:rsidR="000030CC" w:rsidRPr="00F019D7" w:rsidRDefault="000030CC" w:rsidP="000030CC">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Lustrador de móveis com aroma, 200 ml</w:t>
            </w:r>
          </w:p>
        </w:tc>
        <w:tc>
          <w:tcPr>
            <w:tcW w:w="737" w:type="pct"/>
            <w:shd w:val="clear" w:color="auto" w:fill="auto"/>
            <w:vAlign w:val="center"/>
            <w:hideMark/>
          </w:tcPr>
          <w:p w14:paraId="32CD9F99"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4</w:t>
            </w:r>
          </w:p>
        </w:tc>
        <w:tc>
          <w:tcPr>
            <w:tcW w:w="589" w:type="pct"/>
            <w:shd w:val="clear" w:color="auto" w:fill="auto"/>
            <w:vAlign w:val="center"/>
            <w:hideMark/>
          </w:tcPr>
          <w:p w14:paraId="157072D2" w14:textId="2D9AD54B" w:rsidR="000030CC" w:rsidRPr="001C1496" w:rsidRDefault="001C1496" w:rsidP="008F7159">
            <w:pPr>
              <w:widowControl/>
              <w:jc w:val="right"/>
              <w:rPr>
                <w:rFonts w:ascii="Times New Roman" w:eastAsia="Times New Roman" w:hAnsi="Times New Roman" w:cs="Times New Roman"/>
                <w:b/>
                <w:bCs/>
                <w:color w:val="000000"/>
                <w:sz w:val="20"/>
                <w:szCs w:val="20"/>
              </w:rPr>
            </w:pPr>
            <w:r w:rsidRPr="001C1496">
              <w:rPr>
                <w:rFonts w:ascii="Times New Roman" w:eastAsia="Times New Roman" w:hAnsi="Times New Roman" w:cs="Times New Roman"/>
                <w:b/>
                <w:bCs/>
                <w:color w:val="000000"/>
                <w:sz w:val="20"/>
                <w:szCs w:val="20"/>
              </w:rPr>
              <w:t>R$ 5,25</w:t>
            </w:r>
          </w:p>
        </w:tc>
        <w:tc>
          <w:tcPr>
            <w:tcW w:w="657" w:type="pct"/>
            <w:shd w:val="clear" w:color="auto" w:fill="auto"/>
            <w:vAlign w:val="center"/>
            <w:hideMark/>
          </w:tcPr>
          <w:p w14:paraId="15F1ABA6" w14:textId="6C9F1F5C" w:rsidR="000030CC" w:rsidRPr="00F019D7" w:rsidRDefault="001C1496" w:rsidP="008F7159">
            <w:pPr>
              <w:widowControl/>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R$ 21,00</w:t>
            </w:r>
          </w:p>
        </w:tc>
      </w:tr>
      <w:tr w:rsidR="000030CC" w:rsidRPr="00F019D7" w14:paraId="1E7B0767" w14:textId="77777777" w:rsidTr="008F7159">
        <w:trPr>
          <w:trHeight w:val="300"/>
        </w:trPr>
        <w:tc>
          <w:tcPr>
            <w:tcW w:w="462" w:type="pct"/>
            <w:shd w:val="clear" w:color="auto" w:fill="auto"/>
            <w:vAlign w:val="center"/>
            <w:hideMark/>
          </w:tcPr>
          <w:p w14:paraId="45A19FD7"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13</w:t>
            </w:r>
          </w:p>
        </w:tc>
        <w:tc>
          <w:tcPr>
            <w:tcW w:w="2555" w:type="pct"/>
            <w:shd w:val="clear" w:color="auto" w:fill="auto"/>
            <w:vAlign w:val="center"/>
            <w:hideMark/>
          </w:tcPr>
          <w:p w14:paraId="647DC3B6" w14:textId="66CE2CBA" w:rsidR="000030CC" w:rsidRPr="00F019D7" w:rsidRDefault="000030CC" w:rsidP="000030CC">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Saco para limpeza, em tecido de algodão grosso alvejado, na cor branca, sem furos, medindo aproximadamente 60x80cm, podendo variar 10 mm para mais ou para menos, pesando no mínimo 145 gramas</w:t>
            </w:r>
          </w:p>
        </w:tc>
        <w:tc>
          <w:tcPr>
            <w:tcW w:w="737" w:type="pct"/>
            <w:shd w:val="clear" w:color="auto" w:fill="auto"/>
            <w:vAlign w:val="center"/>
            <w:hideMark/>
          </w:tcPr>
          <w:p w14:paraId="47C9F755"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24</w:t>
            </w:r>
          </w:p>
        </w:tc>
        <w:tc>
          <w:tcPr>
            <w:tcW w:w="589" w:type="pct"/>
            <w:shd w:val="clear" w:color="auto" w:fill="auto"/>
            <w:vAlign w:val="center"/>
            <w:hideMark/>
          </w:tcPr>
          <w:p w14:paraId="2A224608" w14:textId="37B6AC3D"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R$ 10,98</w:t>
            </w:r>
          </w:p>
        </w:tc>
        <w:tc>
          <w:tcPr>
            <w:tcW w:w="657" w:type="pct"/>
            <w:shd w:val="clear" w:color="auto" w:fill="auto"/>
            <w:vAlign w:val="center"/>
            <w:hideMark/>
          </w:tcPr>
          <w:p w14:paraId="7FE565B0" w14:textId="3BBE8109"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R$ 263,52</w:t>
            </w:r>
            <w:r w:rsidRPr="00F019D7">
              <w:rPr>
                <w:rFonts w:ascii="Times New Roman" w:eastAsia="Times New Roman" w:hAnsi="Times New Roman" w:cs="Times New Roman"/>
                <w:color w:val="000000"/>
                <w:sz w:val="20"/>
                <w:szCs w:val="20"/>
              </w:rPr>
              <w:t> </w:t>
            </w:r>
          </w:p>
        </w:tc>
      </w:tr>
      <w:tr w:rsidR="000030CC" w:rsidRPr="00F019D7" w14:paraId="0355A398" w14:textId="77777777" w:rsidTr="008F7159">
        <w:trPr>
          <w:trHeight w:val="780"/>
        </w:trPr>
        <w:tc>
          <w:tcPr>
            <w:tcW w:w="462" w:type="pct"/>
            <w:shd w:val="clear" w:color="auto" w:fill="auto"/>
            <w:vAlign w:val="center"/>
            <w:hideMark/>
          </w:tcPr>
          <w:p w14:paraId="70D7B4A2"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14</w:t>
            </w:r>
          </w:p>
        </w:tc>
        <w:tc>
          <w:tcPr>
            <w:tcW w:w="2555" w:type="pct"/>
            <w:shd w:val="clear" w:color="auto" w:fill="auto"/>
            <w:vAlign w:val="center"/>
            <w:hideMark/>
          </w:tcPr>
          <w:p w14:paraId="1E39B03A" w14:textId="77777777" w:rsidR="000030CC" w:rsidRPr="00F019D7" w:rsidRDefault="000030CC" w:rsidP="000030CC">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Papel higiênico em rolos, folha dupla, na cor branca, sem manchas, sem furos, neutro, 100% celulose, picotado, não reciclado, com capacidade de absorção compatível com o uso (alta absorção), evitando tanto o esfarelamento quanto a impermeabilidade, acondicionado em pacotes com 12 rolos</w:t>
            </w:r>
          </w:p>
        </w:tc>
        <w:tc>
          <w:tcPr>
            <w:tcW w:w="737" w:type="pct"/>
            <w:shd w:val="clear" w:color="auto" w:fill="auto"/>
            <w:vAlign w:val="center"/>
            <w:hideMark/>
          </w:tcPr>
          <w:p w14:paraId="262A60D6"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100</w:t>
            </w:r>
          </w:p>
        </w:tc>
        <w:tc>
          <w:tcPr>
            <w:tcW w:w="589" w:type="pct"/>
            <w:shd w:val="clear" w:color="auto" w:fill="auto"/>
            <w:vAlign w:val="center"/>
            <w:hideMark/>
          </w:tcPr>
          <w:p w14:paraId="42D1BB52" w14:textId="0C235343"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R$ 17,47</w:t>
            </w:r>
          </w:p>
        </w:tc>
        <w:tc>
          <w:tcPr>
            <w:tcW w:w="657" w:type="pct"/>
            <w:shd w:val="clear" w:color="auto" w:fill="auto"/>
            <w:vAlign w:val="center"/>
            <w:hideMark/>
          </w:tcPr>
          <w:p w14:paraId="030C20DE" w14:textId="24DF46E8"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R$ 1.747,00</w:t>
            </w:r>
          </w:p>
        </w:tc>
      </w:tr>
      <w:tr w:rsidR="000030CC" w:rsidRPr="00F019D7" w14:paraId="31EB1E5D" w14:textId="77777777" w:rsidTr="008F7159">
        <w:trPr>
          <w:trHeight w:val="54"/>
        </w:trPr>
        <w:tc>
          <w:tcPr>
            <w:tcW w:w="462" w:type="pct"/>
            <w:shd w:val="clear" w:color="auto" w:fill="auto"/>
            <w:vAlign w:val="center"/>
            <w:hideMark/>
          </w:tcPr>
          <w:p w14:paraId="0771A184"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15</w:t>
            </w:r>
          </w:p>
        </w:tc>
        <w:tc>
          <w:tcPr>
            <w:tcW w:w="2555" w:type="pct"/>
            <w:shd w:val="clear" w:color="auto" w:fill="auto"/>
            <w:vAlign w:val="center"/>
            <w:hideMark/>
          </w:tcPr>
          <w:p w14:paraId="2D4DFE45" w14:textId="77777777" w:rsidR="000030CC" w:rsidRPr="00F019D7" w:rsidRDefault="000030CC" w:rsidP="000030CC">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Papel Toalha para cozinha, pacote com 2 rolos, 22X20cm, aproximadamente 60 folhas por rolo, com alta capacidade de absorção</w:t>
            </w:r>
          </w:p>
        </w:tc>
        <w:tc>
          <w:tcPr>
            <w:tcW w:w="737" w:type="pct"/>
            <w:shd w:val="clear" w:color="auto" w:fill="auto"/>
            <w:vAlign w:val="center"/>
            <w:hideMark/>
          </w:tcPr>
          <w:p w14:paraId="24206D8F"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250 </w:t>
            </w:r>
          </w:p>
        </w:tc>
        <w:tc>
          <w:tcPr>
            <w:tcW w:w="589" w:type="pct"/>
            <w:shd w:val="clear" w:color="auto" w:fill="auto"/>
            <w:vAlign w:val="center"/>
            <w:hideMark/>
          </w:tcPr>
          <w:p w14:paraId="0B17DC12" w14:textId="75FA781F"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R$ 6,39</w:t>
            </w:r>
          </w:p>
        </w:tc>
        <w:tc>
          <w:tcPr>
            <w:tcW w:w="657" w:type="pct"/>
            <w:shd w:val="clear" w:color="auto" w:fill="auto"/>
            <w:vAlign w:val="center"/>
            <w:hideMark/>
          </w:tcPr>
          <w:p w14:paraId="2D625F34" w14:textId="24AFFFAF"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R$ 1.597,50</w:t>
            </w:r>
          </w:p>
        </w:tc>
      </w:tr>
      <w:tr w:rsidR="000030CC" w:rsidRPr="00F019D7" w14:paraId="2B1CC5F1" w14:textId="77777777" w:rsidTr="008F7159">
        <w:trPr>
          <w:trHeight w:val="952"/>
        </w:trPr>
        <w:tc>
          <w:tcPr>
            <w:tcW w:w="462" w:type="pct"/>
            <w:shd w:val="clear" w:color="auto" w:fill="auto"/>
            <w:vAlign w:val="center"/>
            <w:hideMark/>
          </w:tcPr>
          <w:p w14:paraId="23F8B2C6"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16</w:t>
            </w:r>
          </w:p>
        </w:tc>
        <w:tc>
          <w:tcPr>
            <w:tcW w:w="2555" w:type="pct"/>
            <w:shd w:val="clear" w:color="auto" w:fill="auto"/>
            <w:vAlign w:val="center"/>
            <w:hideMark/>
          </w:tcPr>
          <w:p w14:paraId="16EF195E" w14:textId="77777777" w:rsidR="000030CC" w:rsidRPr="00F019D7" w:rsidRDefault="000030CC" w:rsidP="000030CC">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 xml:space="preserve">Papel toalha de 02 (duas) dobras </w:t>
            </w:r>
            <w:proofErr w:type="spellStart"/>
            <w:r w:rsidRPr="00F019D7">
              <w:rPr>
                <w:rFonts w:ascii="Times New Roman" w:eastAsia="Times New Roman" w:hAnsi="Times New Roman" w:cs="Times New Roman"/>
                <w:color w:val="000000"/>
                <w:sz w:val="20"/>
                <w:szCs w:val="20"/>
              </w:rPr>
              <w:t>interfolhados</w:t>
            </w:r>
            <w:proofErr w:type="spellEnd"/>
            <w:r w:rsidRPr="00F019D7">
              <w:rPr>
                <w:rFonts w:ascii="Times New Roman" w:eastAsia="Times New Roman" w:hAnsi="Times New Roman" w:cs="Times New Roman"/>
                <w:color w:val="000000"/>
                <w:sz w:val="20"/>
                <w:szCs w:val="20"/>
              </w:rPr>
              <w:t>, 100% celulose, suave, não reciclado, com alta capacidade de absorção, evitando tanto o esfarelamento quanto a impermeabilidade, medindo aproximadamente 230x270mm, podendo variar 5mm para mais ou para menos, sem manchas, sem furos, na cor branca, pacote com 1000 folhas</w:t>
            </w:r>
          </w:p>
        </w:tc>
        <w:tc>
          <w:tcPr>
            <w:tcW w:w="737" w:type="pct"/>
            <w:shd w:val="clear" w:color="auto" w:fill="auto"/>
            <w:vAlign w:val="center"/>
            <w:hideMark/>
          </w:tcPr>
          <w:p w14:paraId="6DACF0E7"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300</w:t>
            </w:r>
          </w:p>
        </w:tc>
        <w:tc>
          <w:tcPr>
            <w:tcW w:w="589" w:type="pct"/>
            <w:shd w:val="clear" w:color="auto" w:fill="auto"/>
            <w:vAlign w:val="center"/>
            <w:hideMark/>
          </w:tcPr>
          <w:p w14:paraId="1EA2D23E" w14:textId="0EF0A868"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R$ 21,23</w:t>
            </w:r>
          </w:p>
        </w:tc>
        <w:tc>
          <w:tcPr>
            <w:tcW w:w="657" w:type="pct"/>
            <w:shd w:val="clear" w:color="auto" w:fill="auto"/>
            <w:vAlign w:val="center"/>
            <w:hideMark/>
          </w:tcPr>
          <w:p w14:paraId="676865F8" w14:textId="41794A5D"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R$ 6.369,00</w:t>
            </w:r>
          </w:p>
        </w:tc>
      </w:tr>
      <w:tr w:rsidR="000030CC" w:rsidRPr="00F019D7" w14:paraId="4C3446A6" w14:textId="77777777" w:rsidTr="008F7159">
        <w:trPr>
          <w:trHeight w:val="54"/>
        </w:trPr>
        <w:tc>
          <w:tcPr>
            <w:tcW w:w="462" w:type="pct"/>
            <w:shd w:val="clear" w:color="auto" w:fill="auto"/>
            <w:vAlign w:val="center"/>
            <w:hideMark/>
          </w:tcPr>
          <w:p w14:paraId="09E28925"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17</w:t>
            </w:r>
          </w:p>
        </w:tc>
        <w:tc>
          <w:tcPr>
            <w:tcW w:w="2555" w:type="pct"/>
            <w:shd w:val="clear" w:color="auto" w:fill="auto"/>
            <w:vAlign w:val="center"/>
            <w:hideMark/>
          </w:tcPr>
          <w:p w14:paraId="52B3F4B5" w14:textId="2F830C8D" w:rsidR="000030CC" w:rsidRPr="00F019D7" w:rsidRDefault="000030CC" w:rsidP="000030CC">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Pedra Sanitária, aromas diversos, com suporte, unidade</w:t>
            </w:r>
          </w:p>
        </w:tc>
        <w:tc>
          <w:tcPr>
            <w:tcW w:w="737" w:type="pct"/>
            <w:shd w:val="clear" w:color="auto" w:fill="auto"/>
            <w:vAlign w:val="center"/>
            <w:hideMark/>
          </w:tcPr>
          <w:p w14:paraId="5CBF9A4B"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50</w:t>
            </w:r>
          </w:p>
        </w:tc>
        <w:tc>
          <w:tcPr>
            <w:tcW w:w="589" w:type="pct"/>
            <w:shd w:val="clear" w:color="auto" w:fill="auto"/>
            <w:vAlign w:val="center"/>
            <w:hideMark/>
          </w:tcPr>
          <w:p w14:paraId="3D8F2795" w14:textId="674A2C7F"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R$ 1,86</w:t>
            </w:r>
          </w:p>
        </w:tc>
        <w:tc>
          <w:tcPr>
            <w:tcW w:w="657" w:type="pct"/>
            <w:shd w:val="clear" w:color="auto" w:fill="auto"/>
            <w:vAlign w:val="center"/>
            <w:hideMark/>
          </w:tcPr>
          <w:p w14:paraId="37EE4E07" w14:textId="6526AE8B"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R$ 93,00</w:t>
            </w:r>
          </w:p>
        </w:tc>
      </w:tr>
      <w:tr w:rsidR="000030CC" w:rsidRPr="00F019D7" w14:paraId="630162FA" w14:textId="77777777" w:rsidTr="008F7159">
        <w:trPr>
          <w:trHeight w:val="54"/>
        </w:trPr>
        <w:tc>
          <w:tcPr>
            <w:tcW w:w="462" w:type="pct"/>
            <w:shd w:val="clear" w:color="auto" w:fill="auto"/>
            <w:vAlign w:val="center"/>
            <w:hideMark/>
          </w:tcPr>
          <w:p w14:paraId="0C871B8F"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18</w:t>
            </w:r>
          </w:p>
        </w:tc>
        <w:tc>
          <w:tcPr>
            <w:tcW w:w="2555" w:type="pct"/>
            <w:shd w:val="clear" w:color="auto" w:fill="auto"/>
            <w:vAlign w:val="center"/>
            <w:hideMark/>
          </w:tcPr>
          <w:p w14:paraId="3638FAD7" w14:textId="77777777" w:rsidR="000030CC" w:rsidRPr="00F019D7" w:rsidRDefault="000030CC" w:rsidP="000030CC">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Sabão em pó (1Kg)</w:t>
            </w:r>
          </w:p>
        </w:tc>
        <w:tc>
          <w:tcPr>
            <w:tcW w:w="737" w:type="pct"/>
            <w:shd w:val="clear" w:color="auto" w:fill="auto"/>
            <w:vAlign w:val="center"/>
            <w:hideMark/>
          </w:tcPr>
          <w:p w14:paraId="42FBE54B"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12</w:t>
            </w:r>
          </w:p>
        </w:tc>
        <w:tc>
          <w:tcPr>
            <w:tcW w:w="589" w:type="pct"/>
            <w:shd w:val="clear" w:color="auto" w:fill="auto"/>
            <w:vAlign w:val="center"/>
            <w:hideMark/>
          </w:tcPr>
          <w:p w14:paraId="54984A42" w14:textId="03121206"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R$ 8,07</w:t>
            </w:r>
          </w:p>
        </w:tc>
        <w:tc>
          <w:tcPr>
            <w:tcW w:w="657" w:type="pct"/>
            <w:shd w:val="clear" w:color="auto" w:fill="auto"/>
            <w:vAlign w:val="center"/>
            <w:hideMark/>
          </w:tcPr>
          <w:p w14:paraId="7165A1E9" w14:textId="180305C2"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R$ 96,84</w:t>
            </w:r>
          </w:p>
        </w:tc>
      </w:tr>
      <w:tr w:rsidR="000030CC" w:rsidRPr="00F019D7" w14:paraId="2B9B3836" w14:textId="77777777" w:rsidTr="008F7159">
        <w:trPr>
          <w:trHeight w:val="54"/>
        </w:trPr>
        <w:tc>
          <w:tcPr>
            <w:tcW w:w="462" w:type="pct"/>
            <w:shd w:val="clear" w:color="auto" w:fill="auto"/>
            <w:vAlign w:val="center"/>
            <w:hideMark/>
          </w:tcPr>
          <w:p w14:paraId="473EEA0F"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19</w:t>
            </w:r>
          </w:p>
        </w:tc>
        <w:tc>
          <w:tcPr>
            <w:tcW w:w="2555" w:type="pct"/>
            <w:shd w:val="clear" w:color="auto" w:fill="auto"/>
            <w:vAlign w:val="center"/>
            <w:hideMark/>
          </w:tcPr>
          <w:p w14:paraId="53A6281A" w14:textId="61B26A3F" w:rsidR="000030CC" w:rsidRPr="00F019D7" w:rsidRDefault="000030CC" w:rsidP="000030CC">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Sabão em barra, neutro</w:t>
            </w:r>
            <w:r w:rsidR="008F7159">
              <w:rPr>
                <w:rFonts w:ascii="Times New Roman" w:eastAsia="Times New Roman" w:hAnsi="Times New Roman" w:cs="Times New Roman"/>
                <w:color w:val="000000"/>
                <w:sz w:val="20"/>
                <w:szCs w:val="20"/>
              </w:rPr>
              <w:t xml:space="preserve"> </w:t>
            </w:r>
            <w:r w:rsidRPr="00F019D7">
              <w:rPr>
                <w:rFonts w:ascii="Times New Roman" w:eastAsia="Times New Roman" w:hAnsi="Times New Roman" w:cs="Times New Roman"/>
                <w:color w:val="000000"/>
                <w:sz w:val="20"/>
                <w:szCs w:val="20"/>
              </w:rPr>
              <w:t>(</w:t>
            </w:r>
            <w:proofErr w:type="spellStart"/>
            <w:r w:rsidRPr="00F019D7">
              <w:rPr>
                <w:rFonts w:ascii="Times New Roman" w:eastAsia="Times New Roman" w:hAnsi="Times New Roman" w:cs="Times New Roman"/>
                <w:color w:val="000000"/>
                <w:sz w:val="20"/>
                <w:szCs w:val="20"/>
              </w:rPr>
              <w:t>pcte</w:t>
            </w:r>
            <w:proofErr w:type="spellEnd"/>
            <w:r w:rsidRPr="00F019D7">
              <w:rPr>
                <w:rFonts w:ascii="Times New Roman" w:eastAsia="Times New Roman" w:hAnsi="Times New Roman" w:cs="Times New Roman"/>
                <w:color w:val="000000"/>
                <w:sz w:val="20"/>
                <w:szCs w:val="20"/>
              </w:rPr>
              <w:t xml:space="preserve"> com 5 unidades)</w:t>
            </w:r>
          </w:p>
        </w:tc>
        <w:tc>
          <w:tcPr>
            <w:tcW w:w="737" w:type="pct"/>
            <w:shd w:val="clear" w:color="auto" w:fill="auto"/>
            <w:vAlign w:val="center"/>
            <w:hideMark/>
          </w:tcPr>
          <w:p w14:paraId="285D4171"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8</w:t>
            </w:r>
          </w:p>
        </w:tc>
        <w:tc>
          <w:tcPr>
            <w:tcW w:w="589" w:type="pct"/>
            <w:shd w:val="clear" w:color="auto" w:fill="auto"/>
            <w:vAlign w:val="center"/>
            <w:hideMark/>
          </w:tcPr>
          <w:p w14:paraId="1CA45748" w14:textId="474CEDB4"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R$ 12,48</w:t>
            </w:r>
          </w:p>
        </w:tc>
        <w:tc>
          <w:tcPr>
            <w:tcW w:w="657" w:type="pct"/>
            <w:shd w:val="clear" w:color="auto" w:fill="auto"/>
            <w:vAlign w:val="center"/>
            <w:hideMark/>
          </w:tcPr>
          <w:p w14:paraId="67B526B7" w14:textId="47008F3C"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R$ 99,84</w:t>
            </w:r>
          </w:p>
        </w:tc>
      </w:tr>
      <w:tr w:rsidR="000030CC" w:rsidRPr="00F019D7" w14:paraId="20E82E3E" w14:textId="77777777" w:rsidTr="00F019D7">
        <w:trPr>
          <w:trHeight w:val="525"/>
        </w:trPr>
        <w:tc>
          <w:tcPr>
            <w:tcW w:w="462" w:type="pct"/>
            <w:shd w:val="clear" w:color="auto" w:fill="auto"/>
            <w:vAlign w:val="center"/>
            <w:hideMark/>
          </w:tcPr>
          <w:p w14:paraId="7CC84183"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20</w:t>
            </w:r>
          </w:p>
        </w:tc>
        <w:tc>
          <w:tcPr>
            <w:tcW w:w="2555" w:type="pct"/>
            <w:shd w:val="clear" w:color="auto" w:fill="auto"/>
            <w:vAlign w:val="center"/>
            <w:hideMark/>
          </w:tcPr>
          <w:p w14:paraId="29862CE3" w14:textId="77777777" w:rsidR="000030CC" w:rsidRPr="00F019D7" w:rsidRDefault="000030CC" w:rsidP="000030CC">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Sabonete Líquido para mãos, perolizado, aromas diversos, bombona de 5 litros.</w:t>
            </w:r>
          </w:p>
        </w:tc>
        <w:tc>
          <w:tcPr>
            <w:tcW w:w="737" w:type="pct"/>
            <w:shd w:val="clear" w:color="auto" w:fill="auto"/>
            <w:vAlign w:val="center"/>
            <w:hideMark/>
          </w:tcPr>
          <w:p w14:paraId="1B74C254"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10</w:t>
            </w:r>
          </w:p>
        </w:tc>
        <w:tc>
          <w:tcPr>
            <w:tcW w:w="589" w:type="pct"/>
            <w:shd w:val="clear" w:color="auto" w:fill="auto"/>
            <w:vAlign w:val="center"/>
            <w:hideMark/>
          </w:tcPr>
          <w:p w14:paraId="694FDD64" w14:textId="7B83CDA1"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R$ 33,70</w:t>
            </w:r>
          </w:p>
        </w:tc>
        <w:tc>
          <w:tcPr>
            <w:tcW w:w="657" w:type="pct"/>
            <w:shd w:val="clear" w:color="auto" w:fill="auto"/>
            <w:vAlign w:val="center"/>
            <w:hideMark/>
          </w:tcPr>
          <w:p w14:paraId="37ED2D1B" w14:textId="2399E672"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R$ 337,00</w:t>
            </w:r>
          </w:p>
        </w:tc>
      </w:tr>
      <w:tr w:rsidR="000030CC" w:rsidRPr="00F019D7" w14:paraId="1EE5A4B5" w14:textId="77777777" w:rsidTr="008F7159">
        <w:trPr>
          <w:trHeight w:val="54"/>
        </w:trPr>
        <w:tc>
          <w:tcPr>
            <w:tcW w:w="462" w:type="pct"/>
            <w:shd w:val="clear" w:color="auto" w:fill="auto"/>
            <w:vAlign w:val="center"/>
            <w:hideMark/>
          </w:tcPr>
          <w:p w14:paraId="0642B44E"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21</w:t>
            </w:r>
          </w:p>
        </w:tc>
        <w:tc>
          <w:tcPr>
            <w:tcW w:w="2555" w:type="pct"/>
            <w:shd w:val="clear" w:color="auto" w:fill="auto"/>
            <w:vAlign w:val="center"/>
            <w:hideMark/>
          </w:tcPr>
          <w:p w14:paraId="480BB528" w14:textId="77777777" w:rsidR="000030CC" w:rsidRPr="00F019D7" w:rsidRDefault="000030CC" w:rsidP="000030CC">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 xml:space="preserve">Saco de lixo (100 litros), resistente, cor preta, </w:t>
            </w:r>
            <w:proofErr w:type="spellStart"/>
            <w:r w:rsidRPr="00F019D7">
              <w:rPr>
                <w:rFonts w:ascii="Times New Roman" w:eastAsia="Times New Roman" w:hAnsi="Times New Roman" w:cs="Times New Roman"/>
                <w:color w:val="000000"/>
                <w:sz w:val="20"/>
                <w:szCs w:val="20"/>
              </w:rPr>
              <w:t>pct</w:t>
            </w:r>
            <w:proofErr w:type="spellEnd"/>
            <w:r w:rsidRPr="00F019D7">
              <w:rPr>
                <w:rFonts w:ascii="Times New Roman" w:eastAsia="Times New Roman" w:hAnsi="Times New Roman" w:cs="Times New Roman"/>
                <w:color w:val="000000"/>
                <w:sz w:val="20"/>
                <w:szCs w:val="20"/>
              </w:rPr>
              <w:t xml:space="preserve"> 100 </w:t>
            </w:r>
            <w:proofErr w:type="spellStart"/>
            <w:r w:rsidRPr="00F019D7">
              <w:rPr>
                <w:rFonts w:ascii="Times New Roman" w:eastAsia="Times New Roman" w:hAnsi="Times New Roman" w:cs="Times New Roman"/>
                <w:color w:val="000000"/>
                <w:sz w:val="20"/>
                <w:szCs w:val="20"/>
              </w:rPr>
              <w:t>und</w:t>
            </w:r>
            <w:proofErr w:type="spellEnd"/>
          </w:p>
        </w:tc>
        <w:tc>
          <w:tcPr>
            <w:tcW w:w="737" w:type="pct"/>
            <w:shd w:val="clear" w:color="auto" w:fill="auto"/>
            <w:vAlign w:val="center"/>
            <w:hideMark/>
          </w:tcPr>
          <w:p w14:paraId="04318871"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6</w:t>
            </w:r>
          </w:p>
        </w:tc>
        <w:tc>
          <w:tcPr>
            <w:tcW w:w="589" w:type="pct"/>
            <w:shd w:val="clear" w:color="auto" w:fill="auto"/>
            <w:vAlign w:val="center"/>
            <w:hideMark/>
          </w:tcPr>
          <w:p w14:paraId="7B4C0068" w14:textId="57A21B83"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R$ 50,40</w:t>
            </w:r>
          </w:p>
        </w:tc>
        <w:tc>
          <w:tcPr>
            <w:tcW w:w="657" w:type="pct"/>
            <w:shd w:val="clear" w:color="auto" w:fill="auto"/>
            <w:vAlign w:val="center"/>
            <w:hideMark/>
          </w:tcPr>
          <w:p w14:paraId="2DB8A02D" w14:textId="622A79E1"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R$ 302,40</w:t>
            </w:r>
          </w:p>
        </w:tc>
      </w:tr>
      <w:tr w:rsidR="000030CC" w:rsidRPr="00F019D7" w14:paraId="49122CFA" w14:textId="77777777" w:rsidTr="008F7159">
        <w:trPr>
          <w:trHeight w:val="54"/>
        </w:trPr>
        <w:tc>
          <w:tcPr>
            <w:tcW w:w="462" w:type="pct"/>
            <w:shd w:val="clear" w:color="auto" w:fill="auto"/>
            <w:vAlign w:val="center"/>
            <w:hideMark/>
          </w:tcPr>
          <w:p w14:paraId="6AEC7CBB"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22</w:t>
            </w:r>
          </w:p>
        </w:tc>
        <w:tc>
          <w:tcPr>
            <w:tcW w:w="2555" w:type="pct"/>
            <w:shd w:val="clear" w:color="auto" w:fill="auto"/>
            <w:vAlign w:val="center"/>
            <w:hideMark/>
          </w:tcPr>
          <w:p w14:paraId="0D7A0EFE" w14:textId="77777777" w:rsidR="000030CC" w:rsidRPr="00F019D7" w:rsidRDefault="000030CC" w:rsidP="000030CC">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 xml:space="preserve">Saco de lixo (100 litros), resistente, cor azul, </w:t>
            </w:r>
            <w:proofErr w:type="spellStart"/>
            <w:r w:rsidRPr="00F019D7">
              <w:rPr>
                <w:rFonts w:ascii="Times New Roman" w:eastAsia="Times New Roman" w:hAnsi="Times New Roman" w:cs="Times New Roman"/>
                <w:color w:val="000000"/>
                <w:sz w:val="20"/>
                <w:szCs w:val="20"/>
              </w:rPr>
              <w:t>pct</w:t>
            </w:r>
            <w:proofErr w:type="spellEnd"/>
            <w:r w:rsidRPr="00F019D7">
              <w:rPr>
                <w:rFonts w:ascii="Times New Roman" w:eastAsia="Times New Roman" w:hAnsi="Times New Roman" w:cs="Times New Roman"/>
                <w:color w:val="000000"/>
                <w:sz w:val="20"/>
                <w:szCs w:val="20"/>
              </w:rPr>
              <w:t xml:space="preserve"> 100 </w:t>
            </w:r>
            <w:proofErr w:type="spellStart"/>
            <w:r w:rsidRPr="00F019D7">
              <w:rPr>
                <w:rFonts w:ascii="Times New Roman" w:eastAsia="Times New Roman" w:hAnsi="Times New Roman" w:cs="Times New Roman"/>
                <w:color w:val="000000"/>
                <w:sz w:val="20"/>
                <w:szCs w:val="20"/>
              </w:rPr>
              <w:t>und</w:t>
            </w:r>
            <w:proofErr w:type="spellEnd"/>
          </w:p>
        </w:tc>
        <w:tc>
          <w:tcPr>
            <w:tcW w:w="737" w:type="pct"/>
            <w:shd w:val="clear" w:color="auto" w:fill="auto"/>
            <w:vAlign w:val="center"/>
            <w:hideMark/>
          </w:tcPr>
          <w:p w14:paraId="1E9DDFE5"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6</w:t>
            </w:r>
          </w:p>
        </w:tc>
        <w:tc>
          <w:tcPr>
            <w:tcW w:w="589" w:type="pct"/>
            <w:shd w:val="clear" w:color="auto" w:fill="auto"/>
            <w:vAlign w:val="center"/>
            <w:hideMark/>
          </w:tcPr>
          <w:p w14:paraId="29A321D2" w14:textId="0A749BB8"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R$ 52,37</w:t>
            </w:r>
          </w:p>
        </w:tc>
        <w:tc>
          <w:tcPr>
            <w:tcW w:w="657" w:type="pct"/>
            <w:shd w:val="clear" w:color="auto" w:fill="auto"/>
            <w:vAlign w:val="center"/>
            <w:hideMark/>
          </w:tcPr>
          <w:p w14:paraId="72552FA8" w14:textId="368689A2"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R$ 314,22</w:t>
            </w:r>
          </w:p>
        </w:tc>
      </w:tr>
      <w:tr w:rsidR="000030CC" w:rsidRPr="00F019D7" w14:paraId="52EFAC39" w14:textId="77777777" w:rsidTr="008F7159">
        <w:trPr>
          <w:trHeight w:val="54"/>
        </w:trPr>
        <w:tc>
          <w:tcPr>
            <w:tcW w:w="462" w:type="pct"/>
            <w:shd w:val="clear" w:color="auto" w:fill="auto"/>
            <w:vAlign w:val="center"/>
            <w:hideMark/>
          </w:tcPr>
          <w:p w14:paraId="595450DB"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23</w:t>
            </w:r>
          </w:p>
        </w:tc>
        <w:tc>
          <w:tcPr>
            <w:tcW w:w="2555" w:type="pct"/>
            <w:shd w:val="clear" w:color="auto" w:fill="auto"/>
            <w:vAlign w:val="center"/>
            <w:hideMark/>
          </w:tcPr>
          <w:p w14:paraId="12AEB9D4" w14:textId="77777777" w:rsidR="000030CC" w:rsidRPr="00F019D7" w:rsidRDefault="000030CC" w:rsidP="000030CC">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 xml:space="preserve">Saco de lixo (40 litros), resistente, cor preta </w:t>
            </w:r>
            <w:proofErr w:type="spellStart"/>
            <w:r w:rsidRPr="00F019D7">
              <w:rPr>
                <w:rFonts w:ascii="Times New Roman" w:eastAsia="Times New Roman" w:hAnsi="Times New Roman" w:cs="Times New Roman"/>
                <w:color w:val="000000"/>
                <w:sz w:val="20"/>
                <w:szCs w:val="20"/>
              </w:rPr>
              <w:t>pct</w:t>
            </w:r>
            <w:proofErr w:type="spellEnd"/>
            <w:r w:rsidRPr="00F019D7">
              <w:rPr>
                <w:rFonts w:ascii="Times New Roman" w:eastAsia="Times New Roman" w:hAnsi="Times New Roman" w:cs="Times New Roman"/>
                <w:color w:val="000000"/>
                <w:sz w:val="20"/>
                <w:szCs w:val="20"/>
              </w:rPr>
              <w:t xml:space="preserve"> 100 </w:t>
            </w:r>
            <w:proofErr w:type="spellStart"/>
            <w:r w:rsidRPr="00F019D7">
              <w:rPr>
                <w:rFonts w:ascii="Times New Roman" w:eastAsia="Times New Roman" w:hAnsi="Times New Roman" w:cs="Times New Roman"/>
                <w:color w:val="000000"/>
                <w:sz w:val="20"/>
                <w:szCs w:val="20"/>
              </w:rPr>
              <w:t>und</w:t>
            </w:r>
            <w:proofErr w:type="spellEnd"/>
          </w:p>
        </w:tc>
        <w:tc>
          <w:tcPr>
            <w:tcW w:w="737" w:type="pct"/>
            <w:shd w:val="clear" w:color="auto" w:fill="auto"/>
            <w:vAlign w:val="center"/>
            <w:hideMark/>
          </w:tcPr>
          <w:p w14:paraId="541BAC71"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20</w:t>
            </w:r>
          </w:p>
        </w:tc>
        <w:tc>
          <w:tcPr>
            <w:tcW w:w="589" w:type="pct"/>
            <w:shd w:val="clear" w:color="auto" w:fill="auto"/>
            <w:vAlign w:val="center"/>
            <w:hideMark/>
          </w:tcPr>
          <w:p w14:paraId="44B34E42" w14:textId="75882576"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R$ 17,68</w:t>
            </w:r>
          </w:p>
        </w:tc>
        <w:tc>
          <w:tcPr>
            <w:tcW w:w="657" w:type="pct"/>
            <w:shd w:val="clear" w:color="auto" w:fill="auto"/>
            <w:vAlign w:val="center"/>
            <w:hideMark/>
          </w:tcPr>
          <w:p w14:paraId="2DCE0056" w14:textId="12929E1C"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R$ 353,60</w:t>
            </w:r>
          </w:p>
        </w:tc>
      </w:tr>
      <w:tr w:rsidR="000030CC" w:rsidRPr="00F019D7" w14:paraId="5CFC24D7" w14:textId="77777777" w:rsidTr="008F7159">
        <w:trPr>
          <w:trHeight w:val="54"/>
        </w:trPr>
        <w:tc>
          <w:tcPr>
            <w:tcW w:w="462" w:type="pct"/>
            <w:shd w:val="clear" w:color="auto" w:fill="auto"/>
            <w:vAlign w:val="center"/>
            <w:hideMark/>
          </w:tcPr>
          <w:p w14:paraId="4FAEDD66"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24</w:t>
            </w:r>
          </w:p>
        </w:tc>
        <w:tc>
          <w:tcPr>
            <w:tcW w:w="2555" w:type="pct"/>
            <w:shd w:val="clear" w:color="auto" w:fill="auto"/>
            <w:vAlign w:val="center"/>
            <w:hideMark/>
          </w:tcPr>
          <w:p w14:paraId="027071F8" w14:textId="77777777" w:rsidR="000030CC" w:rsidRPr="00F019D7" w:rsidRDefault="000030CC" w:rsidP="000030CC">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 xml:space="preserve">Saco de lixo (40 litros), resistente, cor azul, </w:t>
            </w:r>
            <w:proofErr w:type="spellStart"/>
            <w:r w:rsidRPr="00F019D7">
              <w:rPr>
                <w:rFonts w:ascii="Times New Roman" w:eastAsia="Times New Roman" w:hAnsi="Times New Roman" w:cs="Times New Roman"/>
                <w:color w:val="000000"/>
                <w:sz w:val="20"/>
                <w:szCs w:val="20"/>
              </w:rPr>
              <w:t>pct</w:t>
            </w:r>
            <w:proofErr w:type="spellEnd"/>
            <w:r w:rsidRPr="00F019D7">
              <w:rPr>
                <w:rFonts w:ascii="Times New Roman" w:eastAsia="Times New Roman" w:hAnsi="Times New Roman" w:cs="Times New Roman"/>
                <w:color w:val="000000"/>
                <w:sz w:val="20"/>
                <w:szCs w:val="20"/>
              </w:rPr>
              <w:t xml:space="preserve"> 100 </w:t>
            </w:r>
            <w:proofErr w:type="spellStart"/>
            <w:r w:rsidRPr="00F019D7">
              <w:rPr>
                <w:rFonts w:ascii="Times New Roman" w:eastAsia="Times New Roman" w:hAnsi="Times New Roman" w:cs="Times New Roman"/>
                <w:color w:val="000000"/>
                <w:sz w:val="20"/>
                <w:szCs w:val="20"/>
              </w:rPr>
              <w:t>und</w:t>
            </w:r>
            <w:proofErr w:type="spellEnd"/>
          </w:p>
        </w:tc>
        <w:tc>
          <w:tcPr>
            <w:tcW w:w="737" w:type="pct"/>
            <w:shd w:val="clear" w:color="auto" w:fill="auto"/>
            <w:vAlign w:val="center"/>
            <w:hideMark/>
          </w:tcPr>
          <w:p w14:paraId="2ED0D764" w14:textId="77777777" w:rsidR="000030CC" w:rsidRPr="00F019D7" w:rsidRDefault="000030CC" w:rsidP="000030CC">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10</w:t>
            </w:r>
          </w:p>
        </w:tc>
        <w:tc>
          <w:tcPr>
            <w:tcW w:w="589" w:type="pct"/>
            <w:shd w:val="clear" w:color="auto" w:fill="auto"/>
            <w:vAlign w:val="center"/>
            <w:hideMark/>
          </w:tcPr>
          <w:p w14:paraId="1CE3D5D3" w14:textId="178C1ED9" w:rsidR="000030CC" w:rsidRPr="00F019D7" w:rsidRDefault="000030CC"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R$ 23,00</w:t>
            </w:r>
          </w:p>
        </w:tc>
        <w:tc>
          <w:tcPr>
            <w:tcW w:w="657" w:type="pct"/>
            <w:shd w:val="clear" w:color="auto" w:fill="auto"/>
            <w:vAlign w:val="center"/>
            <w:hideMark/>
          </w:tcPr>
          <w:p w14:paraId="6B8EB67F" w14:textId="1DC844D5" w:rsidR="000030CC" w:rsidRPr="00F019D7" w:rsidRDefault="003A47BE" w:rsidP="008F7159">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R$ 230,00</w:t>
            </w:r>
          </w:p>
        </w:tc>
      </w:tr>
      <w:tr w:rsidR="00F019D7" w:rsidRPr="00F019D7" w14:paraId="7F131922" w14:textId="77777777" w:rsidTr="008F7159">
        <w:trPr>
          <w:trHeight w:val="54"/>
        </w:trPr>
        <w:tc>
          <w:tcPr>
            <w:tcW w:w="4343" w:type="pct"/>
            <w:gridSpan w:val="4"/>
            <w:shd w:val="clear" w:color="auto" w:fill="auto"/>
            <w:vAlign w:val="center"/>
            <w:hideMark/>
          </w:tcPr>
          <w:p w14:paraId="501E2BF0" w14:textId="39B7F803" w:rsidR="00F019D7" w:rsidRPr="00F019D7" w:rsidRDefault="00F019D7" w:rsidP="000030CC">
            <w:pPr>
              <w:widowControl/>
              <w:jc w:val="center"/>
              <w:rPr>
                <w:rFonts w:ascii="Times New Roman" w:eastAsia="Times New Roman" w:hAnsi="Times New Roman" w:cs="Times New Roman"/>
                <w:b/>
                <w:bCs/>
                <w:color w:val="000000"/>
                <w:sz w:val="20"/>
                <w:szCs w:val="20"/>
              </w:rPr>
            </w:pPr>
            <w:r w:rsidRPr="00F019D7">
              <w:rPr>
                <w:rFonts w:ascii="Times New Roman" w:eastAsia="Times New Roman" w:hAnsi="Times New Roman" w:cs="Times New Roman"/>
                <w:b/>
                <w:bCs/>
                <w:color w:val="000000"/>
                <w:sz w:val="20"/>
                <w:szCs w:val="20"/>
              </w:rPr>
              <w:t>T</w:t>
            </w:r>
            <w:r w:rsidR="008F7159">
              <w:rPr>
                <w:rFonts w:ascii="Times New Roman" w:eastAsia="Times New Roman" w:hAnsi="Times New Roman" w:cs="Times New Roman"/>
                <w:b/>
                <w:bCs/>
                <w:color w:val="000000"/>
                <w:sz w:val="20"/>
                <w:szCs w:val="20"/>
              </w:rPr>
              <w:t>otal</w:t>
            </w:r>
          </w:p>
        </w:tc>
        <w:tc>
          <w:tcPr>
            <w:tcW w:w="657" w:type="pct"/>
            <w:shd w:val="clear" w:color="auto" w:fill="auto"/>
            <w:vAlign w:val="center"/>
            <w:hideMark/>
          </w:tcPr>
          <w:p w14:paraId="30887C3E" w14:textId="5444267D" w:rsidR="00F019D7" w:rsidRPr="00F019D7" w:rsidRDefault="00F019D7" w:rsidP="008F7159">
            <w:pPr>
              <w:widowControl/>
              <w:jc w:val="right"/>
              <w:rPr>
                <w:rFonts w:ascii="Times New Roman" w:eastAsia="Times New Roman" w:hAnsi="Times New Roman" w:cs="Times New Roman"/>
                <w:b/>
                <w:bCs/>
                <w:color w:val="000000"/>
                <w:sz w:val="20"/>
                <w:szCs w:val="20"/>
              </w:rPr>
            </w:pPr>
            <w:r w:rsidRPr="00F019D7">
              <w:rPr>
                <w:rFonts w:ascii="Times New Roman" w:eastAsia="Times New Roman" w:hAnsi="Times New Roman" w:cs="Times New Roman"/>
                <w:b/>
                <w:bCs/>
                <w:color w:val="000000"/>
                <w:sz w:val="20"/>
                <w:szCs w:val="20"/>
              </w:rPr>
              <w:t>R$ 20.687,38</w:t>
            </w:r>
          </w:p>
        </w:tc>
      </w:tr>
    </w:tbl>
    <w:p w14:paraId="6024B73C" w14:textId="77777777" w:rsidR="00764DBC" w:rsidRPr="00764DBC" w:rsidRDefault="00764DBC">
      <w:pPr>
        <w:jc w:val="both"/>
        <w:rPr>
          <w:rFonts w:ascii="Times New Roman" w:eastAsia="Times New Roman" w:hAnsi="Times New Roman" w:cs="Times New Roman"/>
          <w:sz w:val="24"/>
          <w:szCs w:val="24"/>
        </w:rPr>
      </w:pPr>
    </w:p>
    <w:p w14:paraId="3296A5E2" w14:textId="42277E73" w:rsidR="00021F25" w:rsidRDefault="003B448E">
      <w:pPr>
        <w:jc w:val="both"/>
        <w:rPr>
          <w:rFonts w:ascii="Times New Roman" w:eastAsia="Times New Roman" w:hAnsi="Times New Roman" w:cs="Times New Roman"/>
          <w:b/>
          <w:bCs/>
          <w:sz w:val="24"/>
          <w:szCs w:val="24"/>
        </w:rPr>
      </w:pPr>
      <w:r w:rsidRPr="00764DBC">
        <w:rPr>
          <w:rFonts w:ascii="Times New Roman" w:eastAsia="Times New Roman" w:hAnsi="Times New Roman" w:cs="Times New Roman"/>
          <w:b/>
          <w:bCs/>
          <w:sz w:val="24"/>
          <w:szCs w:val="24"/>
        </w:rPr>
        <w:t>1.3. Lote II - Materiais de Copa e Cozinha</w:t>
      </w:r>
    </w:p>
    <w:p w14:paraId="002ADCD2" w14:textId="07660C01" w:rsidR="00716333" w:rsidRPr="00F019D7" w:rsidRDefault="00716333">
      <w:pPr>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8"/>
        <w:gridCol w:w="4933"/>
        <w:gridCol w:w="1419"/>
        <w:gridCol w:w="1142"/>
        <w:gridCol w:w="1265"/>
      </w:tblGrid>
      <w:tr w:rsidR="00716333" w:rsidRPr="00F019D7" w14:paraId="59DC22BD" w14:textId="77777777" w:rsidTr="001C1496">
        <w:trPr>
          <w:trHeight w:val="315"/>
          <w:tblHeader/>
        </w:trPr>
        <w:tc>
          <w:tcPr>
            <w:tcW w:w="451" w:type="pct"/>
            <w:shd w:val="clear" w:color="auto" w:fill="auto"/>
            <w:noWrap/>
            <w:vAlign w:val="center"/>
            <w:hideMark/>
          </w:tcPr>
          <w:p w14:paraId="556B50ED" w14:textId="77777777" w:rsidR="00716333" w:rsidRPr="00F019D7" w:rsidRDefault="00716333" w:rsidP="00716333">
            <w:pPr>
              <w:widowControl/>
              <w:jc w:val="center"/>
              <w:rPr>
                <w:rFonts w:ascii="Times New Roman" w:eastAsia="Times New Roman" w:hAnsi="Times New Roman" w:cs="Times New Roman"/>
                <w:b/>
                <w:bCs/>
                <w:color w:val="000000"/>
                <w:sz w:val="20"/>
                <w:szCs w:val="20"/>
              </w:rPr>
            </w:pPr>
            <w:r w:rsidRPr="00F019D7">
              <w:rPr>
                <w:rFonts w:ascii="Times New Roman" w:eastAsia="Times New Roman" w:hAnsi="Times New Roman" w:cs="Times New Roman"/>
                <w:b/>
                <w:bCs/>
                <w:color w:val="000000"/>
                <w:sz w:val="20"/>
                <w:szCs w:val="20"/>
              </w:rPr>
              <w:t>Item</w:t>
            </w:r>
          </w:p>
        </w:tc>
        <w:tc>
          <w:tcPr>
            <w:tcW w:w="2562" w:type="pct"/>
            <w:shd w:val="clear" w:color="auto" w:fill="auto"/>
            <w:vAlign w:val="center"/>
            <w:hideMark/>
          </w:tcPr>
          <w:p w14:paraId="110C8278" w14:textId="77777777" w:rsidR="00716333" w:rsidRPr="00F019D7" w:rsidRDefault="00716333" w:rsidP="00716333">
            <w:pPr>
              <w:widowControl/>
              <w:jc w:val="center"/>
              <w:rPr>
                <w:rFonts w:ascii="Times New Roman" w:eastAsia="Times New Roman" w:hAnsi="Times New Roman" w:cs="Times New Roman"/>
                <w:b/>
                <w:bCs/>
                <w:color w:val="000000"/>
                <w:sz w:val="20"/>
                <w:szCs w:val="20"/>
              </w:rPr>
            </w:pPr>
            <w:r w:rsidRPr="00F019D7">
              <w:rPr>
                <w:rFonts w:ascii="Times New Roman" w:eastAsia="Times New Roman" w:hAnsi="Times New Roman" w:cs="Times New Roman"/>
                <w:b/>
                <w:bCs/>
                <w:color w:val="000000"/>
                <w:sz w:val="20"/>
                <w:szCs w:val="20"/>
              </w:rPr>
              <w:t>Descrição</w:t>
            </w:r>
          </w:p>
        </w:tc>
        <w:tc>
          <w:tcPr>
            <w:tcW w:w="737" w:type="pct"/>
            <w:shd w:val="clear" w:color="auto" w:fill="auto"/>
            <w:noWrap/>
            <w:vAlign w:val="center"/>
            <w:hideMark/>
          </w:tcPr>
          <w:p w14:paraId="27F5FE6D" w14:textId="77777777" w:rsidR="00716333" w:rsidRPr="00F019D7" w:rsidRDefault="00716333" w:rsidP="00716333">
            <w:pPr>
              <w:widowControl/>
              <w:jc w:val="center"/>
              <w:rPr>
                <w:rFonts w:ascii="Times New Roman" w:eastAsia="Times New Roman" w:hAnsi="Times New Roman" w:cs="Times New Roman"/>
                <w:b/>
                <w:bCs/>
                <w:color w:val="000000"/>
                <w:sz w:val="20"/>
                <w:szCs w:val="20"/>
              </w:rPr>
            </w:pPr>
            <w:r w:rsidRPr="00F019D7">
              <w:rPr>
                <w:rFonts w:ascii="Times New Roman" w:eastAsia="Times New Roman" w:hAnsi="Times New Roman" w:cs="Times New Roman"/>
                <w:b/>
                <w:bCs/>
                <w:color w:val="000000"/>
                <w:sz w:val="20"/>
                <w:szCs w:val="20"/>
              </w:rPr>
              <w:t>Quantidade</w:t>
            </w:r>
          </w:p>
        </w:tc>
        <w:tc>
          <w:tcPr>
            <w:tcW w:w="592" w:type="pct"/>
            <w:shd w:val="clear" w:color="auto" w:fill="auto"/>
            <w:vAlign w:val="center"/>
            <w:hideMark/>
          </w:tcPr>
          <w:p w14:paraId="232E645B" w14:textId="2287A08D" w:rsidR="00716333" w:rsidRPr="00F019D7" w:rsidRDefault="00716333" w:rsidP="000D1FE5">
            <w:pPr>
              <w:widowControl/>
              <w:jc w:val="center"/>
              <w:rPr>
                <w:rFonts w:ascii="Times New Roman" w:eastAsia="Times New Roman" w:hAnsi="Times New Roman" w:cs="Times New Roman"/>
                <w:b/>
                <w:bCs/>
                <w:color w:val="000000"/>
                <w:sz w:val="20"/>
                <w:szCs w:val="20"/>
              </w:rPr>
            </w:pPr>
            <w:r w:rsidRPr="00F019D7">
              <w:rPr>
                <w:rFonts w:ascii="Times New Roman" w:eastAsia="Times New Roman" w:hAnsi="Times New Roman" w:cs="Times New Roman"/>
                <w:b/>
                <w:bCs/>
                <w:color w:val="000000"/>
                <w:sz w:val="20"/>
                <w:szCs w:val="20"/>
              </w:rPr>
              <w:t>Valor Unitário Estimado</w:t>
            </w:r>
          </w:p>
        </w:tc>
        <w:tc>
          <w:tcPr>
            <w:tcW w:w="657" w:type="pct"/>
            <w:shd w:val="clear" w:color="auto" w:fill="auto"/>
            <w:vAlign w:val="center"/>
            <w:hideMark/>
          </w:tcPr>
          <w:p w14:paraId="45CCB8D8" w14:textId="61E08949" w:rsidR="00716333" w:rsidRPr="00F019D7" w:rsidRDefault="00716333" w:rsidP="000D1FE5">
            <w:pPr>
              <w:widowControl/>
              <w:jc w:val="center"/>
              <w:rPr>
                <w:rFonts w:ascii="Times New Roman" w:eastAsia="Times New Roman" w:hAnsi="Times New Roman" w:cs="Times New Roman"/>
                <w:b/>
                <w:bCs/>
                <w:color w:val="000000"/>
                <w:sz w:val="20"/>
                <w:szCs w:val="20"/>
              </w:rPr>
            </w:pPr>
            <w:r w:rsidRPr="00F019D7">
              <w:rPr>
                <w:rFonts w:ascii="Times New Roman" w:eastAsia="Times New Roman" w:hAnsi="Times New Roman" w:cs="Times New Roman"/>
                <w:b/>
                <w:bCs/>
                <w:color w:val="000000"/>
                <w:sz w:val="20"/>
                <w:szCs w:val="20"/>
              </w:rPr>
              <w:t>Valor Total Estimado</w:t>
            </w:r>
          </w:p>
        </w:tc>
      </w:tr>
      <w:tr w:rsidR="00716333" w:rsidRPr="00F019D7" w14:paraId="75D8C63B" w14:textId="77777777" w:rsidTr="00E066BE">
        <w:trPr>
          <w:trHeight w:val="112"/>
        </w:trPr>
        <w:tc>
          <w:tcPr>
            <w:tcW w:w="451" w:type="pct"/>
            <w:shd w:val="clear" w:color="auto" w:fill="auto"/>
            <w:noWrap/>
            <w:vAlign w:val="center"/>
            <w:hideMark/>
          </w:tcPr>
          <w:p w14:paraId="6D2D988E" w14:textId="77777777" w:rsidR="00716333" w:rsidRPr="00F019D7" w:rsidRDefault="00716333" w:rsidP="00716333">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25</w:t>
            </w:r>
          </w:p>
        </w:tc>
        <w:tc>
          <w:tcPr>
            <w:tcW w:w="2562" w:type="pct"/>
            <w:shd w:val="clear" w:color="auto" w:fill="auto"/>
            <w:vAlign w:val="center"/>
            <w:hideMark/>
          </w:tcPr>
          <w:p w14:paraId="09426F02" w14:textId="77777777" w:rsidR="00716333" w:rsidRPr="00F019D7" w:rsidRDefault="00716333" w:rsidP="00716333">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Açúcar refinado, 1ª qualidade, embalagens de 1 kg, validade mínima de 12 meses.</w:t>
            </w:r>
          </w:p>
        </w:tc>
        <w:tc>
          <w:tcPr>
            <w:tcW w:w="737" w:type="pct"/>
            <w:shd w:val="clear" w:color="auto" w:fill="auto"/>
            <w:noWrap/>
            <w:vAlign w:val="center"/>
            <w:hideMark/>
          </w:tcPr>
          <w:p w14:paraId="54A95719" w14:textId="77777777" w:rsidR="00716333" w:rsidRPr="00F019D7" w:rsidRDefault="00716333" w:rsidP="00716333">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20</w:t>
            </w:r>
          </w:p>
        </w:tc>
        <w:tc>
          <w:tcPr>
            <w:tcW w:w="592" w:type="pct"/>
            <w:shd w:val="clear" w:color="auto" w:fill="auto"/>
            <w:vAlign w:val="center"/>
            <w:hideMark/>
          </w:tcPr>
          <w:p w14:paraId="7F7F3CD5" w14:textId="59562578" w:rsidR="00716333" w:rsidRPr="00F019D7" w:rsidRDefault="00A76071"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R$ 6,49</w:t>
            </w:r>
          </w:p>
        </w:tc>
        <w:tc>
          <w:tcPr>
            <w:tcW w:w="657" w:type="pct"/>
            <w:shd w:val="clear" w:color="auto" w:fill="auto"/>
            <w:vAlign w:val="center"/>
            <w:hideMark/>
          </w:tcPr>
          <w:p w14:paraId="4F4DC704" w14:textId="58E8405D" w:rsidR="00716333" w:rsidRPr="00F019D7" w:rsidRDefault="00A76071"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R$ 129,80</w:t>
            </w:r>
          </w:p>
        </w:tc>
      </w:tr>
      <w:tr w:rsidR="00A76071" w:rsidRPr="00F019D7" w14:paraId="3CB5F1B9" w14:textId="77777777" w:rsidTr="00E066BE">
        <w:trPr>
          <w:trHeight w:val="345"/>
        </w:trPr>
        <w:tc>
          <w:tcPr>
            <w:tcW w:w="451" w:type="pct"/>
            <w:shd w:val="clear" w:color="auto" w:fill="auto"/>
            <w:noWrap/>
            <w:vAlign w:val="center"/>
            <w:hideMark/>
          </w:tcPr>
          <w:p w14:paraId="1839C736" w14:textId="77777777"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26</w:t>
            </w:r>
          </w:p>
        </w:tc>
        <w:tc>
          <w:tcPr>
            <w:tcW w:w="2562" w:type="pct"/>
            <w:shd w:val="clear" w:color="auto" w:fill="auto"/>
            <w:vAlign w:val="center"/>
            <w:hideMark/>
          </w:tcPr>
          <w:p w14:paraId="7B9C2D2B" w14:textId="77777777" w:rsidR="00A76071" w:rsidRPr="00F019D7" w:rsidRDefault="00A76071" w:rsidP="00A76071">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Café torrado e moído empacotado a vácuo, acondicionado em embalagem aluminizada de 500 gramas (caixa/pacote), produto de primeira qualidade, extraforte, validade mínima de 12 meses</w:t>
            </w:r>
          </w:p>
        </w:tc>
        <w:tc>
          <w:tcPr>
            <w:tcW w:w="737" w:type="pct"/>
            <w:shd w:val="clear" w:color="auto" w:fill="auto"/>
            <w:noWrap/>
            <w:vAlign w:val="center"/>
            <w:hideMark/>
          </w:tcPr>
          <w:p w14:paraId="317DC08F" w14:textId="77777777"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80</w:t>
            </w:r>
          </w:p>
        </w:tc>
        <w:tc>
          <w:tcPr>
            <w:tcW w:w="592" w:type="pct"/>
            <w:shd w:val="clear" w:color="auto" w:fill="auto"/>
            <w:vAlign w:val="center"/>
            <w:hideMark/>
          </w:tcPr>
          <w:p w14:paraId="40510431" w14:textId="4B8468E8" w:rsidR="00A76071" w:rsidRPr="00F019D7" w:rsidRDefault="00A76071"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R$ 22,81</w:t>
            </w:r>
          </w:p>
        </w:tc>
        <w:tc>
          <w:tcPr>
            <w:tcW w:w="657" w:type="pct"/>
            <w:shd w:val="clear" w:color="auto" w:fill="auto"/>
            <w:vAlign w:val="center"/>
            <w:hideMark/>
          </w:tcPr>
          <w:p w14:paraId="7F1AA842" w14:textId="6316CCE2" w:rsidR="00A76071" w:rsidRPr="00F019D7" w:rsidRDefault="00A76071"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R$ 1.824,80</w:t>
            </w:r>
          </w:p>
        </w:tc>
      </w:tr>
      <w:tr w:rsidR="00A76071" w:rsidRPr="00F019D7" w14:paraId="21C84714" w14:textId="77777777" w:rsidTr="00E066BE">
        <w:trPr>
          <w:trHeight w:val="54"/>
        </w:trPr>
        <w:tc>
          <w:tcPr>
            <w:tcW w:w="451" w:type="pct"/>
            <w:shd w:val="clear" w:color="auto" w:fill="auto"/>
            <w:noWrap/>
            <w:vAlign w:val="center"/>
            <w:hideMark/>
          </w:tcPr>
          <w:p w14:paraId="2B0728E4" w14:textId="77777777"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27</w:t>
            </w:r>
          </w:p>
        </w:tc>
        <w:tc>
          <w:tcPr>
            <w:tcW w:w="2562" w:type="pct"/>
            <w:shd w:val="clear" w:color="auto" w:fill="auto"/>
            <w:vAlign w:val="center"/>
            <w:hideMark/>
          </w:tcPr>
          <w:p w14:paraId="4CB86EC5" w14:textId="77777777" w:rsidR="00A76071" w:rsidRPr="00F019D7" w:rsidRDefault="00A76071" w:rsidP="00A76071">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Chá de maçã, caixa com 15 sachês embalados individualmente, peso líquido mínimo 10g</w:t>
            </w:r>
          </w:p>
        </w:tc>
        <w:tc>
          <w:tcPr>
            <w:tcW w:w="737" w:type="pct"/>
            <w:shd w:val="clear" w:color="auto" w:fill="auto"/>
            <w:noWrap/>
            <w:vAlign w:val="center"/>
            <w:hideMark/>
          </w:tcPr>
          <w:p w14:paraId="5A7E6165" w14:textId="77777777"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10</w:t>
            </w:r>
          </w:p>
        </w:tc>
        <w:tc>
          <w:tcPr>
            <w:tcW w:w="592" w:type="pct"/>
            <w:shd w:val="clear" w:color="auto" w:fill="auto"/>
            <w:vAlign w:val="center"/>
            <w:hideMark/>
          </w:tcPr>
          <w:p w14:paraId="3D6B33C3" w14:textId="60FA0C78" w:rsidR="00A76071" w:rsidRPr="00F019D7" w:rsidRDefault="00A76071"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R$ 7,95</w:t>
            </w:r>
          </w:p>
        </w:tc>
        <w:tc>
          <w:tcPr>
            <w:tcW w:w="657" w:type="pct"/>
            <w:shd w:val="clear" w:color="auto" w:fill="auto"/>
            <w:vAlign w:val="center"/>
            <w:hideMark/>
          </w:tcPr>
          <w:p w14:paraId="54AD9209" w14:textId="7CBEF43B" w:rsidR="00A76071" w:rsidRPr="00F019D7" w:rsidRDefault="00A76071"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R$ 79,50</w:t>
            </w:r>
          </w:p>
        </w:tc>
      </w:tr>
      <w:tr w:rsidR="00A76071" w:rsidRPr="00F019D7" w14:paraId="2B5B9486" w14:textId="77777777" w:rsidTr="00E066BE">
        <w:trPr>
          <w:trHeight w:val="54"/>
        </w:trPr>
        <w:tc>
          <w:tcPr>
            <w:tcW w:w="451" w:type="pct"/>
            <w:shd w:val="clear" w:color="auto" w:fill="auto"/>
            <w:noWrap/>
            <w:vAlign w:val="center"/>
            <w:hideMark/>
          </w:tcPr>
          <w:p w14:paraId="1B5B7BA5" w14:textId="77777777"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28</w:t>
            </w:r>
          </w:p>
        </w:tc>
        <w:tc>
          <w:tcPr>
            <w:tcW w:w="2562" w:type="pct"/>
            <w:shd w:val="clear" w:color="auto" w:fill="auto"/>
            <w:vAlign w:val="center"/>
            <w:hideMark/>
          </w:tcPr>
          <w:p w14:paraId="1FA33752" w14:textId="77777777" w:rsidR="00A76071" w:rsidRPr="00F019D7" w:rsidRDefault="00A76071" w:rsidP="00A76071">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 xml:space="preserve">Chá de </w:t>
            </w:r>
            <w:proofErr w:type="spellStart"/>
            <w:r w:rsidRPr="00F019D7">
              <w:rPr>
                <w:rFonts w:ascii="Times New Roman" w:eastAsia="Times New Roman" w:hAnsi="Times New Roman" w:cs="Times New Roman"/>
                <w:color w:val="000000"/>
                <w:sz w:val="20"/>
                <w:szCs w:val="20"/>
              </w:rPr>
              <w:t>matte</w:t>
            </w:r>
            <w:proofErr w:type="spellEnd"/>
            <w:r w:rsidRPr="00F019D7">
              <w:rPr>
                <w:rFonts w:ascii="Times New Roman" w:eastAsia="Times New Roman" w:hAnsi="Times New Roman" w:cs="Times New Roman"/>
                <w:color w:val="000000"/>
                <w:sz w:val="20"/>
                <w:szCs w:val="20"/>
              </w:rPr>
              <w:t>, caixa com 15 sachês embalados individualmente, peso líquido mínimo 10g</w:t>
            </w:r>
          </w:p>
        </w:tc>
        <w:tc>
          <w:tcPr>
            <w:tcW w:w="737" w:type="pct"/>
            <w:shd w:val="clear" w:color="auto" w:fill="auto"/>
            <w:noWrap/>
            <w:vAlign w:val="center"/>
            <w:hideMark/>
          </w:tcPr>
          <w:p w14:paraId="538DF81D" w14:textId="77777777"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30</w:t>
            </w:r>
          </w:p>
        </w:tc>
        <w:tc>
          <w:tcPr>
            <w:tcW w:w="592" w:type="pct"/>
            <w:shd w:val="clear" w:color="auto" w:fill="auto"/>
            <w:vAlign w:val="center"/>
            <w:hideMark/>
          </w:tcPr>
          <w:p w14:paraId="08745AA3" w14:textId="6EECADC2" w:rsidR="00A76071" w:rsidRPr="00F019D7" w:rsidRDefault="00A76071"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R$ 13,76</w:t>
            </w:r>
          </w:p>
        </w:tc>
        <w:tc>
          <w:tcPr>
            <w:tcW w:w="657" w:type="pct"/>
            <w:shd w:val="clear" w:color="auto" w:fill="auto"/>
            <w:vAlign w:val="center"/>
            <w:hideMark/>
          </w:tcPr>
          <w:p w14:paraId="72C5DA7B" w14:textId="295B3C8F" w:rsidR="00A76071" w:rsidRPr="00F019D7" w:rsidRDefault="00A76071"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R$ 412,80</w:t>
            </w:r>
          </w:p>
        </w:tc>
      </w:tr>
      <w:tr w:rsidR="00A76071" w:rsidRPr="00F019D7" w14:paraId="05B8E531" w14:textId="77777777" w:rsidTr="00E066BE">
        <w:trPr>
          <w:trHeight w:val="54"/>
        </w:trPr>
        <w:tc>
          <w:tcPr>
            <w:tcW w:w="451" w:type="pct"/>
            <w:shd w:val="clear" w:color="auto" w:fill="auto"/>
            <w:noWrap/>
            <w:vAlign w:val="center"/>
            <w:hideMark/>
          </w:tcPr>
          <w:p w14:paraId="735DAB9F" w14:textId="77777777"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29</w:t>
            </w:r>
          </w:p>
        </w:tc>
        <w:tc>
          <w:tcPr>
            <w:tcW w:w="2562" w:type="pct"/>
            <w:shd w:val="clear" w:color="auto" w:fill="auto"/>
            <w:vAlign w:val="center"/>
            <w:hideMark/>
          </w:tcPr>
          <w:p w14:paraId="6B8DF5E2" w14:textId="77777777" w:rsidR="00A76071" w:rsidRPr="00F019D7" w:rsidRDefault="00A76071" w:rsidP="00A76071">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Chá de morango, caixa com 15 sachês embalados individualmente, peso líquido mínimo 10g</w:t>
            </w:r>
          </w:p>
        </w:tc>
        <w:tc>
          <w:tcPr>
            <w:tcW w:w="737" w:type="pct"/>
            <w:shd w:val="clear" w:color="auto" w:fill="auto"/>
            <w:noWrap/>
            <w:vAlign w:val="center"/>
            <w:hideMark/>
          </w:tcPr>
          <w:p w14:paraId="401EDA82" w14:textId="77777777"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10</w:t>
            </w:r>
          </w:p>
        </w:tc>
        <w:tc>
          <w:tcPr>
            <w:tcW w:w="592" w:type="pct"/>
            <w:shd w:val="clear" w:color="auto" w:fill="auto"/>
            <w:vAlign w:val="center"/>
            <w:hideMark/>
          </w:tcPr>
          <w:p w14:paraId="7AB18D5B" w14:textId="08D2D1AF" w:rsidR="00A76071" w:rsidRPr="00F019D7" w:rsidRDefault="00A76071"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bCs/>
                <w:iCs/>
                <w:sz w:val="20"/>
                <w:szCs w:val="20"/>
              </w:rPr>
              <w:t>R$ 16,35</w:t>
            </w:r>
          </w:p>
        </w:tc>
        <w:tc>
          <w:tcPr>
            <w:tcW w:w="657" w:type="pct"/>
            <w:shd w:val="clear" w:color="auto" w:fill="auto"/>
            <w:vAlign w:val="center"/>
            <w:hideMark/>
          </w:tcPr>
          <w:p w14:paraId="0888DDFD" w14:textId="2C2EF6A5" w:rsidR="00A76071" w:rsidRPr="00F019D7" w:rsidRDefault="00A76071"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R$ 163,50</w:t>
            </w:r>
          </w:p>
        </w:tc>
      </w:tr>
      <w:tr w:rsidR="00A76071" w:rsidRPr="00F019D7" w14:paraId="5A34F571" w14:textId="77777777" w:rsidTr="00E066BE">
        <w:trPr>
          <w:trHeight w:val="54"/>
        </w:trPr>
        <w:tc>
          <w:tcPr>
            <w:tcW w:w="451" w:type="pct"/>
            <w:shd w:val="clear" w:color="auto" w:fill="auto"/>
            <w:noWrap/>
            <w:vAlign w:val="center"/>
            <w:hideMark/>
          </w:tcPr>
          <w:p w14:paraId="213D37B5" w14:textId="77777777"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30</w:t>
            </w:r>
          </w:p>
        </w:tc>
        <w:tc>
          <w:tcPr>
            <w:tcW w:w="2562" w:type="pct"/>
            <w:shd w:val="clear" w:color="auto" w:fill="auto"/>
            <w:vAlign w:val="center"/>
            <w:hideMark/>
          </w:tcPr>
          <w:p w14:paraId="448EE95B" w14:textId="77777777" w:rsidR="00A76071" w:rsidRPr="00F019D7" w:rsidRDefault="00A76071" w:rsidP="00A76071">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Chá de erva doce, caixa com 15 sachês embalados individualmente, peso líquido mínimo 10g</w:t>
            </w:r>
          </w:p>
        </w:tc>
        <w:tc>
          <w:tcPr>
            <w:tcW w:w="737" w:type="pct"/>
            <w:shd w:val="clear" w:color="auto" w:fill="auto"/>
            <w:noWrap/>
            <w:vAlign w:val="center"/>
            <w:hideMark/>
          </w:tcPr>
          <w:p w14:paraId="399B104A" w14:textId="77777777"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15</w:t>
            </w:r>
          </w:p>
        </w:tc>
        <w:tc>
          <w:tcPr>
            <w:tcW w:w="592" w:type="pct"/>
            <w:shd w:val="clear" w:color="auto" w:fill="auto"/>
            <w:vAlign w:val="center"/>
            <w:hideMark/>
          </w:tcPr>
          <w:p w14:paraId="0CCCC49F" w14:textId="1AC2D0C3" w:rsidR="00A76071" w:rsidRPr="00F019D7" w:rsidRDefault="00A76071"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R$ 7,40</w:t>
            </w:r>
          </w:p>
        </w:tc>
        <w:tc>
          <w:tcPr>
            <w:tcW w:w="657" w:type="pct"/>
            <w:shd w:val="clear" w:color="auto" w:fill="auto"/>
            <w:vAlign w:val="center"/>
            <w:hideMark/>
          </w:tcPr>
          <w:p w14:paraId="269FC428" w14:textId="20B8D05D" w:rsidR="00A76071" w:rsidRPr="00F019D7" w:rsidRDefault="00A76071"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R$ 111,00</w:t>
            </w:r>
          </w:p>
        </w:tc>
      </w:tr>
      <w:tr w:rsidR="00A76071" w:rsidRPr="00F019D7" w14:paraId="179BBE43" w14:textId="77777777" w:rsidTr="00E066BE">
        <w:trPr>
          <w:trHeight w:val="54"/>
        </w:trPr>
        <w:tc>
          <w:tcPr>
            <w:tcW w:w="451" w:type="pct"/>
            <w:shd w:val="clear" w:color="auto" w:fill="auto"/>
            <w:noWrap/>
            <w:vAlign w:val="center"/>
            <w:hideMark/>
          </w:tcPr>
          <w:p w14:paraId="3CB8D1C2" w14:textId="77777777"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31</w:t>
            </w:r>
          </w:p>
        </w:tc>
        <w:tc>
          <w:tcPr>
            <w:tcW w:w="2562" w:type="pct"/>
            <w:shd w:val="clear" w:color="auto" w:fill="auto"/>
            <w:vAlign w:val="center"/>
            <w:hideMark/>
          </w:tcPr>
          <w:p w14:paraId="1953D3EC" w14:textId="77777777" w:rsidR="00A76071" w:rsidRPr="00F019D7" w:rsidRDefault="00A76071" w:rsidP="00A76071">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Chá de maçã com canela, caixa com 15 sachês embalados individualmente, peso líquido mínimo 10g</w:t>
            </w:r>
          </w:p>
        </w:tc>
        <w:tc>
          <w:tcPr>
            <w:tcW w:w="737" w:type="pct"/>
            <w:shd w:val="clear" w:color="auto" w:fill="auto"/>
            <w:noWrap/>
            <w:vAlign w:val="center"/>
            <w:hideMark/>
          </w:tcPr>
          <w:p w14:paraId="3FF5D369" w14:textId="77777777"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15</w:t>
            </w:r>
          </w:p>
        </w:tc>
        <w:tc>
          <w:tcPr>
            <w:tcW w:w="592" w:type="pct"/>
            <w:shd w:val="clear" w:color="auto" w:fill="auto"/>
            <w:vAlign w:val="center"/>
            <w:hideMark/>
          </w:tcPr>
          <w:p w14:paraId="54BC3258" w14:textId="153EC3C9" w:rsidR="00A76071" w:rsidRPr="00F019D7" w:rsidRDefault="00A76071"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R$ 7,95</w:t>
            </w:r>
          </w:p>
        </w:tc>
        <w:tc>
          <w:tcPr>
            <w:tcW w:w="657" w:type="pct"/>
            <w:shd w:val="clear" w:color="auto" w:fill="auto"/>
            <w:vAlign w:val="center"/>
            <w:hideMark/>
          </w:tcPr>
          <w:p w14:paraId="52E43395" w14:textId="6D1E5101" w:rsidR="00A76071" w:rsidRPr="00F019D7" w:rsidRDefault="00A76071"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R$ 119,25</w:t>
            </w:r>
          </w:p>
        </w:tc>
      </w:tr>
      <w:tr w:rsidR="00A76071" w:rsidRPr="00F019D7" w14:paraId="3FF6479E" w14:textId="77777777" w:rsidTr="001C1496">
        <w:trPr>
          <w:trHeight w:val="54"/>
        </w:trPr>
        <w:tc>
          <w:tcPr>
            <w:tcW w:w="451" w:type="pct"/>
            <w:shd w:val="clear" w:color="auto" w:fill="auto"/>
            <w:noWrap/>
            <w:vAlign w:val="center"/>
            <w:hideMark/>
          </w:tcPr>
          <w:p w14:paraId="4CDECFBB" w14:textId="77777777"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32</w:t>
            </w:r>
          </w:p>
        </w:tc>
        <w:tc>
          <w:tcPr>
            <w:tcW w:w="2562" w:type="pct"/>
            <w:shd w:val="clear" w:color="auto" w:fill="auto"/>
            <w:vAlign w:val="center"/>
            <w:hideMark/>
          </w:tcPr>
          <w:p w14:paraId="1AD4060A" w14:textId="77777777" w:rsidR="00A76071" w:rsidRPr="00F019D7" w:rsidRDefault="00A76071" w:rsidP="00A76071">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Chá de frutas vermelhas, caixa com 15 sachês embalados individualmente, peso líquido mínimo 10g</w:t>
            </w:r>
          </w:p>
        </w:tc>
        <w:tc>
          <w:tcPr>
            <w:tcW w:w="737" w:type="pct"/>
            <w:shd w:val="clear" w:color="auto" w:fill="auto"/>
            <w:noWrap/>
            <w:vAlign w:val="center"/>
            <w:hideMark/>
          </w:tcPr>
          <w:p w14:paraId="52F85D96" w14:textId="77777777"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10</w:t>
            </w:r>
          </w:p>
        </w:tc>
        <w:tc>
          <w:tcPr>
            <w:tcW w:w="592" w:type="pct"/>
            <w:shd w:val="clear" w:color="auto" w:fill="auto"/>
            <w:vAlign w:val="center"/>
            <w:hideMark/>
          </w:tcPr>
          <w:p w14:paraId="1D2B26ED" w14:textId="27E848D4" w:rsidR="00A76071" w:rsidRPr="00F019D7" w:rsidRDefault="00A76071"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R$ 10,45</w:t>
            </w:r>
          </w:p>
        </w:tc>
        <w:tc>
          <w:tcPr>
            <w:tcW w:w="657" w:type="pct"/>
            <w:shd w:val="clear" w:color="auto" w:fill="auto"/>
            <w:vAlign w:val="center"/>
            <w:hideMark/>
          </w:tcPr>
          <w:p w14:paraId="1B810700" w14:textId="3F168FAB" w:rsidR="00A76071" w:rsidRPr="00F019D7" w:rsidRDefault="00A76071"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R$ 104,50</w:t>
            </w:r>
          </w:p>
        </w:tc>
      </w:tr>
      <w:tr w:rsidR="00A76071" w:rsidRPr="00F019D7" w14:paraId="52E7D501" w14:textId="77777777" w:rsidTr="008F706F">
        <w:trPr>
          <w:trHeight w:val="54"/>
        </w:trPr>
        <w:tc>
          <w:tcPr>
            <w:tcW w:w="451" w:type="pct"/>
            <w:shd w:val="clear" w:color="auto" w:fill="auto"/>
            <w:noWrap/>
            <w:vAlign w:val="center"/>
            <w:hideMark/>
          </w:tcPr>
          <w:p w14:paraId="66265036" w14:textId="77777777"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33</w:t>
            </w:r>
          </w:p>
        </w:tc>
        <w:tc>
          <w:tcPr>
            <w:tcW w:w="2562" w:type="pct"/>
            <w:shd w:val="clear" w:color="auto" w:fill="auto"/>
            <w:vAlign w:val="center"/>
            <w:hideMark/>
          </w:tcPr>
          <w:p w14:paraId="66E02352" w14:textId="77777777" w:rsidR="00A76071" w:rsidRPr="00F019D7" w:rsidRDefault="00A76071" w:rsidP="00A76071">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Filtro de papel para café, descartável, número 103, caixa contendo 30 unidades</w:t>
            </w:r>
          </w:p>
        </w:tc>
        <w:tc>
          <w:tcPr>
            <w:tcW w:w="737" w:type="pct"/>
            <w:shd w:val="clear" w:color="auto" w:fill="auto"/>
            <w:noWrap/>
            <w:vAlign w:val="center"/>
            <w:hideMark/>
          </w:tcPr>
          <w:p w14:paraId="3FB7FCB9" w14:textId="77777777"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24</w:t>
            </w:r>
          </w:p>
        </w:tc>
        <w:tc>
          <w:tcPr>
            <w:tcW w:w="592" w:type="pct"/>
            <w:shd w:val="clear" w:color="auto" w:fill="auto"/>
            <w:vAlign w:val="center"/>
            <w:hideMark/>
          </w:tcPr>
          <w:p w14:paraId="10670952" w14:textId="3ECF866E" w:rsidR="00A76071" w:rsidRPr="00F019D7" w:rsidRDefault="00A76071"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R$ 4,41</w:t>
            </w:r>
          </w:p>
        </w:tc>
        <w:tc>
          <w:tcPr>
            <w:tcW w:w="657" w:type="pct"/>
            <w:shd w:val="clear" w:color="auto" w:fill="auto"/>
            <w:vAlign w:val="center"/>
            <w:hideMark/>
          </w:tcPr>
          <w:p w14:paraId="5BDD4689" w14:textId="44AC7E7C" w:rsidR="00A76071" w:rsidRPr="00F019D7" w:rsidRDefault="00A76071"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R$ 105,84</w:t>
            </w:r>
          </w:p>
        </w:tc>
      </w:tr>
      <w:tr w:rsidR="00A76071" w:rsidRPr="00F019D7" w14:paraId="67071999" w14:textId="77777777" w:rsidTr="008F706F">
        <w:trPr>
          <w:trHeight w:val="54"/>
        </w:trPr>
        <w:tc>
          <w:tcPr>
            <w:tcW w:w="451" w:type="pct"/>
            <w:shd w:val="clear" w:color="auto" w:fill="auto"/>
            <w:noWrap/>
            <w:vAlign w:val="center"/>
            <w:hideMark/>
          </w:tcPr>
          <w:p w14:paraId="22E35C09" w14:textId="77777777"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34</w:t>
            </w:r>
          </w:p>
        </w:tc>
        <w:tc>
          <w:tcPr>
            <w:tcW w:w="2562" w:type="pct"/>
            <w:shd w:val="clear" w:color="auto" w:fill="auto"/>
            <w:vAlign w:val="center"/>
            <w:hideMark/>
          </w:tcPr>
          <w:p w14:paraId="074E827D" w14:textId="77777777" w:rsidR="00A76071" w:rsidRPr="00F019D7" w:rsidRDefault="00A76071" w:rsidP="00A76071">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Adoçante líquido, Sucralose, embalagem com 200ml</w:t>
            </w:r>
          </w:p>
        </w:tc>
        <w:tc>
          <w:tcPr>
            <w:tcW w:w="737" w:type="pct"/>
            <w:shd w:val="clear" w:color="auto" w:fill="auto"/>
            <w:noWrap/>
            <w:vAlign w:val="center"/>
            <w:hideMark/>
          </w:tcPr>
          <w:p w14:paraId="69F0B83E" w14:textId="77777777"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2</w:t>
            </w:r>
          </w:p>
        </w:tc>
        <w:tc>
          <w:tcPr>
            <w:tcW w:w="592" w:type="pct"/>
            <w:shd w:val="clear" w:color="auto" w:fill="auto"/>
            <w:vAlign w:val="center"/>
            <w:hideMark/>
          </w:tcPr>
          <w:p w14:paraId="52D923A0" w14:textId="3A650FA4" w:rsidR="00A76071" w:rsidRPr="00F019D7" w:rsidRDefault="00A76071"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R$ 9,38</w:t>
            </w:r>
          </w:p>
        </w:tc>
        <w:tc>
          <w:tcPr>
            <w:tcW w:w="657" w:type="pct"/>
            <w:shd w:val="clear" w:color="auto" w:fill="auto"/>
            <w:vAlign w:val="center"/>
            <w:hideMark/>
          </w:tcPr>
          <w:p w14:paraId="6F3889B0" w14:textId="5F927A25" w:rsidR="00A76071" w:rsidRPr="00F019D7" w:rsidRDefault="00A76071"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R$ 18,76</w:t>
            </w:r>
          </w:p>
        </w:tc>
      </w:tr>
      <w:tr w:rsidR="00A76071" w:rsidRPr="00F019D7" w14:paraId="435193E2" w14:textId="77777777" w:rsidTr="008F706F">
        <w:trPr>
          <w:trHeight w:val="54"/>
        </w:trPr>
        <w:tc>
          <w:tcPr>
            <w:tcW w:w="451" w:type="pct"/>
            <w:shd w:val="clear" w:color="auto" w:fill="auto"/>
            <w:noWrap/>
            <w:vAlign w:val="center"/>
            <w:hideMark/>
          </w:tcPr>
          <w:p w14:paraId="166DFBBE" w14:textId="77777777"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35</w:t>
            </w:r>
          </w:p>
        </w:tc>
        <w:tc>
          <w:tcPr>
            <w:tcW w:w="2562" w:type="pct"/>
            <w:shd w:val="clear" w:color="auto" w:fill="auto"/>
            <w:vAlign w:val="center"/>
            <w:hideMark/>
          </w:tcPr>
          <w:p w14:paraId="145F76DA" w14:textId="77777777" w:rsidR="00A76071" w:rsidRPr="00F019D7" w:rsidRDefault="00A76071" w:rsidP="00A76071">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 xml:space="preserve">Adoçante em pó, </w:t>
            </w:r>
            <w:proofErr w:type="spellStart"/>
            <w:r w:rsidRPr="00F019D7">
              <w:rPr>
                <w:rFonts w:ascii="Times New Roman" w:eastAsia="Times New Roman" w:hAnsi="Times New Roman" w:cs="Times New Roman"/>
                <w:color w:val="000000"/>
                <w:sz w:val="20"/>
                <w:szCs w:val="20"/>
              </w:rPr>
              <w:t>Sulcralose</w:t>
            </w:r>
            <w:proofErr w:type="spellEnd"/>
            <w:r w:rsidRPr="00F019D7">
              <w:rPr>
                <w:rFonts w:ascii="Times New Roman" w:eastAsia="Times New Roman" w:hAnsi="Times New Roman" w:cs="Times New Roman"/>
                <w:color w:val="000000"/>
                <w:sz w:val="20"/>
                <w:szCs w:val="20"/>
              </w:rPr>
              <w:t xml:space="preserve">, Xilitol ou </w:t>
            </w:r>
            <w:proofErr w:type="spellStart"/>
            <w:r w:rsidRPr="00F019D7">
              <w:rPr>
                <w:rFonts w:ascii="Times New Roman" w:eastAsia="Times New Roman" w:hAnsi="Times New Roman" w:cs="Times New Roman"/>
                <w:color w:val="000000"/>
                <w:sz w:val="20"/>
                <w:szCs w:val="20"/>
              </w:rPr>
              <w:t>Stévia</w:t>
            </w:r>
            <w:proofErr w:type="spellEnd"/>
            <w:r w:rsidRPr="00F019D7">
              <w:rPr>
                <w:rFonts w:ascii="Times New Roman" w:eastAsia="Times New Roman" w:hAnsi="Times New Roman" w:cs="Times New Roman"/>
                <w:color w:val="000000"/>
                <w:sz w:val="20"/>
                <w:szCs w:val="20"/>
              </w:rPr>
              <w:t xml:space="preserve"> caixa com 50 unidades</w:t>
            </w:r>
          </w:p>
        </w:tc>
        <w:tc>
          <w:tcPr>
            <w:tcW w:w="737" w:type="pct"/>
            <w:shd w:val="clear" w:color="auto" w:fill="auto"/>
            <w:noWrap/>
            <w:vAlign w:val="center"/>
            <w:hideMark/>
          </w:tcPr>
          <w:p w14:paraId="2D5F3FF8" w14:textId="77777777"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30</w:t>
            </w:r>
          </w:p>
        </w:tc>
        <w:tc>
          <w:tcPr>
            <w:tcW w:w="592" w:type="pct"/>
            <w:shd w:val="clear" w:color="auto" w:fill="auto"/>
            <w:vAlign w:val="center"/>
            <w:hideMark/>
          </w:tcPr>
          <w:p w14:paraId="3A25DE77" w14:textId="5215CCB6" w:rsidR="00A76071" w:rsidRPr="00F019D7" w:rsidRDefault="00A76071"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R$ 7,46</w:t>
            </w:r>
          </w:p>
        </w:tc>
        <w:tc>
          <w:tcPr>
            <w:tcW w:w="657" w:type="pct"/>
            <w:shd w:val="clear" w:color="auto" w:fill="auto"/>
            <w:vAlign w:val="center"/>
            <w:hideMark/>
          </w:tcPr>
          <w:p w14:paraId="59D45F1C" w14:textId="1164D448" w:rsidR="00A76071" w:rsidRPr="00F019D7" w:rsidRDefault="00A76071"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R$ 223,80</w:t>
            </w:r>
          </w:p>
        </w:tc>
      </w:tr>
      <w:tr w:rsidR="00A76071" w:rsidRPr="00F019D7" w14:paraId="73D03993" w14:textId="77777777" w:rsidTr="001C1496">
        <w:trPr>
          <w:trHeight w:val="54"/>
        </w:trPr>
        <w:tc>
          <w:tcPr>
            <w:tcW w:w="451" w:type="pct"/>
            <w:shd w:val="clear" w:color="auto" w:fill="auto"/>
            <w:noWrap/>
            <w:vAlign w:val="center"/>
            <w:hideMark/>
          </w:tcPr>
          <w:p w14:paraId="2BA30F5B" w14:textId="77777777"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36</w:t>
            </w:r>
          </w:p>
        </w:tc>
        <w:tc>
          <w:tcPr>
            <w:tcW w:w="2562" w:type="pct"/>
            <w:shd w:val="clear" w:color="auto" w:fill="auto"/>
            <w:vAlign w:val="center"/>
            <w:hideMark/>
          </w:tcPr>
          <w:p w14:paraId="2990F020" w14:textId="77777777" w:rsidR="00A76071" w:rsidRPr="00F019D7" w:rsidRDefault="00A76071" w:rsidP="00A76071">
            <w:pPr>
              <w:widowControl/>
              <w:rPr>
                <w:rFonts w:ascii="Times New Roman" w:eastAsia="Times New Roman" w:hAnsi="Times New Roman" w:cs="Times New Roman"/>
                <w:sz w:val="20"/>
                <w:szCs w:val="20"/>
              </w:rPr>
            </w:pPr>
            <w:r w:rsidRPr="00F019D7">
              <w:rPr>
                <w:rFonts w:ascii="Times New Roman" w:eastAsia="Times New Roman" w:hAnsi="Times New Roman" w:cs="Times New Roman"/>
                <w:sz w:val="20"/>
                <w:szCs w:val="20"/>
              </w:rPr>
              <w:t xml:space="preserve">Guardanapo </w:t>
            </w:r>
            <w:proofErr w:type="spellStart"/>
            <w:r w:rsidRPr="00F019D7">
              <w:rPr>
                <w:rFonts w:ascii="Times New Roman" w:eastAsia="Times New Roman" w:hAnsi="Times New Roman" w:cs="Times New Roman"/>
                <w:sz w:val="20"/>
                <w:szCs w:val="20"/>
              </w:rPr>
              <w:t>pcte</w:t>
            </w:r>
            <w:proofErr w:type="spellEnd"/>
            <w:r w:rsidRPr="00F019D7">
              <w:rPr>
                <w:rFonts w:ascii="Times New Roman" w:eastAsia="Times New Roman" w:hAnsi="Times New Roman" w:cs="Times New Roman"/>
                <w:sz w:val="20"/>
                <w:szCs w:val="20"/>
              </w:rPr>
              <w:t xml:space="preserve"> c/ 50 unid., cor branca, dupla folha, macio, medida aproximada de 23x20cm</w:t>
            </w:r>
          </w:p>
        </w:tc>
        <w:tc>
          <w:tcPr>
            <w:tcW w:w="737" w:type="pct"/>
            <w:shd w:val="clear" w:color="auto" w:fill="auto"/>
            <w:noWrap/>
            <w:vAlign w:val="center"/>
            <w:hideMark/>
          </w:tcPr>
          <w:p w14:paraId="3858BBD7" w14:textId="77777777"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30</w:t>
            </w:r>
          </w:p>
        </w:tc>
        <w:tc>
          <w:tcPr>
            <w:tcW w:w="592" w:type="pct"/>
            <w:shd w:val="clear" w:color="auto" w:fill="auto"/>
            <w:vAlign w:val="center"/>
            <w:hideMark/>
          </w:tcPr>
          <w:p w14:paraId="3F2AF422" w14:textId="788BD40B" w:rsidR="00A76071" w:rsidRPr="00F019D7" w:rsidRDefault="00A76071"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R$ 4,85</w:t>
            </w:r>
          </w:p>
        </w:tc>
        <w:tc>
          <w:tcPr>
            <w:tcW w:w="657" w:type="pct"/>
            <w:shd w:val="clear" w:color="auto" w:fill="auto"/>
            <w:vAlign w:val="center"/>
            <w:hideMark/>
          </w:tcPr>
          <w:p w14:paraId="6DE48BB3" w14:textId="643084C7" w:rsidR="00A76071" w:rsidRPr="00F019D7" w:rsidRDefault="00A76071"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R$ 145,50</w:t>
            </w:r>
          </w:p>
        </w:tc>
      </w:tr>
      <w:tr w:rsidR="00A76071" w:rsidRPr="00F019D7" w14:paraId="64646A5F" w14:textId="77777777" w:rsidTr="001C1496">
        <w:trPr>
          <w:trHeight w:val="69"/>
        </w:trPr>
        <w:tc>
          <w:tcPr>
            <w:tcW w:w="451" w:type="pct"/>
            <w:shd w:val="clear" w:color="auto" w:fill="auto"/>
            <w:noWrap/>
            <w:vAlign w:val="center"/>
            <w:hideMark/>
          </w:tcPr>
          <w:p w14:paraId="163DBDCE" w14:textId="77777777"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37</w:t>
            </w:r>
          </w:p>
        </w:tc>
        <w:tc>
          <w:tcPr>
            <w:tcW w:w="2562" w:type="pct"/>
            <w:shd w:val="clear" w:color="auto" w:fill="auto"/>
            <w:vAlign w:val="center"/>
            <w:hideMark/>
          </w:tcPr>
          <w:p w14:paraId="59A755FC" w14:textId="77777777" w:rsidR="00A76071" w:rsidRPr="00F019D7" w:rsidRDefault="00A76071" w:rsidP="00A76071">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 xml:space="preserve">Copo descartável, material poliestireno, para uso com água, capacidade 200ml, atóxico, de acordo com norma da </w:t>
            </w:r>
            <w:proofErr w:type="spellStart"/>
            <w:r w:rsidRPr="00F019D7">
              <w:rPr>
                <w:rFonts w:ascii="Times New Roman" w:eastAsia="Times New Roman" w:hAnsi="Times New Roman" w:cs="Times New Roman"/>
                <w:color w:val="000000"/>
                <w:sz w:val="20"/>
                <w:szCs w:val="20"/>
              </w:rPr>
              <w:t>abnt</w:t>
            </w:r>
            <w:proofErr w:type="spellEnd"/>
            <w:r w:rsidRPr="00F019D7">
              <w:rPr>
                <w:rFonts w:ascii="Times New Roman" w:eastAsia="Times New Roman" w:hAnsi="Times New Roman" w:cs="Times New Roman"/>
                <w:color w:val="000000"/>
                <w:sz w:val="20"/>
                <w:szCs w:val="20"/>
              </w:rPr>
              <w:t>, branco, pacote com 100 unidades</w:t>
            </w:r>
          </w:p>
        </w:tc>
        <w:tc>
          <w:tcPr>
            <w:tcW w:w="737" w:type="pct"/>
            <w:shd w:val="clear" w:color="auto" w:fill="auto"/>
            <w:noWrap/>
            <w:vAlign w:val="center"/>
            <w:hideMark/>
          </w:tcPr>
          <w:p w14:paraId="039A8FB3" w14:textId="77777777"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150</w:t>
            </w:r>
          </w:p>
        </w:tc>
        <w:tc>
          <w:tcPr>
            <w:tcW w:w="592" w:type="pct"/>
            <w:shd w:val="clear" w:color="auto" w:fill="auto"/>
            <w:vAlign w:val="center"/>
            <w:hideMark/>
          </w:tcPr>
          <w:p w14:paraId="5B876FC3" w14:textId="70D3630D" w:rsidR="00A76071" w:rsidRPr="00F019D7" w:rsidRDefault="008056F5"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R$ 6,99</w:t>
            </w:r>
          </w:p>
        </w:tc>
        <w:tc>
          <w:tcPr>
            <w:tcW w:w="657" w:type="pct"/>
            <w:shd w:val="clear" w:color="auto" w:fill="auto"/>
            <w:vAlign w:val="center"/>
            <w:hideMark/>
          </w:tcPr>
          <w:p w14:paraId="75D76C58" w14:textId="5A8042C6" w:rsidR="00A76071" w:rsidRPr="00F019D7" w:rsidRDefault="008056F5"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R$ 1.048,50</w:t>
            </w:r>
          </w:p>
        </w:tc>
      </w:tr>
      <w:tr w:rsidR="00A76071" w:rsidRPr="00F019D7" w14:paraId="196E3826" w14:textId="77777777" w:rsidTr="001C1496">
        <w:trPr>
          <w:trHeight w:val="310"/>
        </w:trPr>
        <w:tc>
          <w:tcPr>
            <w:tcW w:w="451" w:type="pct"/>
            <w:shd w:val="clear" w:color="auto" w:fill="auto"/>
            <w:noWrap/>
            <w:vAlign w:val="center"/>
            <w:hideMark/>
          </w:tcPr>
          <w:p w14:paraId="7B51A8D5" w14:textId="77777777"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38</w:t>
            </w:r>
          </w:p>
        </w:tc>
        <w:tc>
          <w:tcPr>
            <w:tcW w:w="2562" w:type="pct"/>
            <w:shd w:val="clear" w:color="auto" w:fill="auto"/>
            <w:vAlign w:val="center"/>
            <w:hideMark/>
          </w:tcPr>
          <w:p w14:paraId="06C6E9EB" w14:textId="77777777" w:rsidR="00A76071" w:rsidRPr="00F019D7" w:rsidRDefault="00A76071" w:rsidP="00A76071">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 xml:space="preserve">Copo descartável, material poliestireno, aplicação água ou café, capacidade 80ml, atóxico, de acordo com norma da </w:t>
            </w:r>
            <w:proofErr w:type="spellStart"/>
            <w:r w:rsidRPr="00F019D7">
              <w:rPr>
                <w:rFonts w:ascii="Times New Roman" w:eastAsia="Times New Roman" w:hAnsi="Times New Roman" w:cs="Times New Roman"/>
                <w:color w:val="000000"/>
                <w:sz w:val="20"/>
                <w:szCs w:val="20"/>
              </w:rPr>
              <w:t>abnt</w:t>
            </w:r>
            <w:proofErr w:type="spellEnd"/>
            <w:r w:rsidRPr="00F019D7">
              <w:rPr>
                <w:rFonts w:ascii="Times New Roman" w:eastAsia="Times New Roman" w:hAnsi="Times New Roman" w:cs="Times New Roman"/>
                <w:color w:val="000000"/>
                <w:sz w:val="20"/>
                <w:szCs w:val="20"/>
              </w:rPr>
              <w:t>, branco, pacote com 100 unidades</w:t>
            </w:r>
          </w:p>
        </w:tc>
        <w:tc>
          <w:tcPr>
            <w:tcW w:w="737" w:type="pct"/>
            <w:shd w:val="clear" w:color="auto" w:fill="auto"/>
            <w:noWrap/>
            <w:vAlign w:val="center"/>
            <w:hideMark/>
          </w:tcPr>
          <w:p w14:paraId="18089DA3" w14:textId="490A4E7A"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50</w:t>
            </w:r>
          </w:p>
        </w:tc>
        <w:tc>
          <w:tcPr>
            <w:tcW w:w="592" w:type="pct"/>
            <w:shd w:val="clear" w:color="auto" w:fill="auto"/>
            <w:vAlign w:val="center"/>
            <w:hideMark/>
          </w:tcPr>
          <w:p w14:paraId="1D9431B6" w14:textId="46D191CE" w:rsidR="00A76071" w:rsidRPr="00F019D7" w:rsidRDefault="008056F5"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R$ 5,99</w:t>
            </w:r>
          </w:p>
        </w:tc>
        <w:tc>
          <w:tcPr>
            <w:tcW w:w="657" w:type="pct"/>
            <w:shd w:val="clear" w:color="auto" w:fill="auto"/>
            <w:vAlign w:val="center"/>
            <w:hideMark/>
          </w:tcPr>
          <w:p w14:paraId="5943CF22" w14:textId="3462B018" w:rsidR="00A76071" w:rsidRPr="00F019D7" w:rsidRDefault="008056F5"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R$ 299,50</w:t>
            </w:r>
          </w:p>
        </w:tc>
      </w:tr>
      <w:tr w:rsidR="00A76071" w:rsidRPr="00F019D7" w14:paraId="27C3611C" w14:textId="77777777" w:rsidTr="001C1496">
        <w:trPr>
          <w:trHeight w:val="164"/>
        </w:trPr>
        <w:tc>
          <w:tcPr>
            <w:tcW w:w="451" w:type="pct"/>
            <w:shd w:val="clear" w:color="auto" w:fill="auto"/>
            <w:noWrap/>
            <w:vAlign w:val="center"/>
            <w:hideMark/>
          </w:tcPr>
          <w:p w14:paraId="346CD9C1" w14:textId="77777777"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39</w:t>
            </w:r>
          </w:p>
        </w:tc>
        <w:tc>
          <w:tcPr>
            <w:tcW w:w="2562" w:type="pct"/>
            <w:shd w:val="clear" w:color="auto" w:fill="auto"/>
            <w:vAlign w:val="center"/>
            <w:hideMark/>
          </w:tcPr>
          <w:p w14:paraId="4EEA93AF" w14:textId="77777777" w:rsidR="00A76071" w:rsidRPr="00F019D7" w:rsidRDefault="00A76071" w:rsidP="00A76071">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Mexedor para bebidas/drink descartável, tamanho de 10 a 12 centímetros, cor cristal/ transparente, composição poliestireno atóxico, próprio para contato com alimentos, utilização para misturar café, chá e similares quentes ou frios, pacote com 500 unidades,</w:t>
            </w:r>
          </w:p>
        </w:tc>
        <w:tc>
          <w:tcPr>
            <w:tcW w:w="737" w:type="pct"/>
            <w:shd w:val="clear" w:color="auto" w:fill="auto"/>
            <w:noWrap/>
            <w:vAlign w:val="center"/>
            <w:hideMark/>
          </w:tcPr>
          <w:p w14:paraId="183080DC" w14:textId="77777777"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15</w:t>
            </w:r>
          </w:p>
        </w:tc>
        <w:tc>
          <w:tcPr>
            <w:tcW w:w="592" w:type="pct"/>
            <w:shd w:val="clear" w:color="auto" w:fill="auto"/>
            <w:vAlign w:val="center"/>
            <w:hideMark/>
          </w:tcPr>
          <w:p w14:paraId="17CC3B0F" w14:textId="254AEF78" w:rsidR="00A76071" w:rsidRPr="00F019D7" w:rsidRDefault="008056F5"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R$ 9,39</w:t>
            </w:r>
          </w:p>
        </w:tc>
        <w:tc>
          <w:tcPr>
            <w:tcW w:w="657" w:type="pct"/>
            <w:shd w:val="clear" w:color="auto" w:fill="auto"/>
            <w:vAlign w:val="center"/>
            <w:hideMark/>
          </w:tcPr>
          <w:p w14:paraId="11027EB3" w14:textId="76AFC6C6" w:rsidR="00A76071" w:rsidRPr="00F019D7" w:rsidRDefault="008056F5"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R$ 140,85</w:t>
            </w:r>
            <w:r w:rsidR="00A76071" w:rsidRPr="00F019D7">
              <w:rPr>
                <w:rFonts w:ascii="Times New Roman" w:eastAsia="Times New Roman" w:hAnsi="Times New Roman" w:cs="Times New Roman"/>
                <w:color w:val="000000"/>
                <w:sz w:val="20"/>
                <w:szCs w:val="20"/>
              </w:rPr>
              <w:t> </w:t>
            </w:r>
          </w:p>
        </w:tc>
      </w:tr>
      <w:tr w:rsidR="00A76071" w:rsidRPr="00F019D7" w14:paraId="7E5DBB51" w14:textId="77777777" w:rsidTr="001C1496">
        <w:trPr>
          <w:trHeight w:val="44"/>
        </w:trPr>
        <w:tc>
          <w:tcPr>
            <w:tcW w:w="451" w:type="pct"/>
            <w:shd w:val="clear" w:color="auto" w:fill="auto"/>
            <w:noWrap/>
            <w:vAlign w:val="center"/>
            <w:hideMark/>
          </w:tcPr>
          <w:p w14:paraId="0D713EF9" w14:textId="77777777"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40</w:t>
            </w:r>
          </w:p>
        </w:tc>
        <w:tc>
          <w:tcPr>
            <w:tcW w:w="2562" w:type="pct"/>
            <w:shd w:val="clear" w:color="auto" w:fill="auto"/>
            <w:vAlign w:val="center"/>
            <w:hideMark/>
          </w:tcPr>
          <w:p w14:paraId="4C899B17" w14:textId="77777777" w:rsidR="00A76071" w:rsidRPr="00F019D7" w:rsidRDefault="00A76071" w:rsidP="00A76071">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Açúcar em sachê, refinado, granulado. embalagem de 5g, 1.000 unidades</w:t>
            </w:r>
          </w:p>
        </w:tc>
        <w:tc>
          <w:tcPr>
            <w:tcW w:w="737" w:type="pct"/>
            <w:shd w:val="clear" w:color="auto" w:fill="auto"/>
            <w:noWrap/>
            <w:vAlign w:val="center"/>
            <w:hideMark/>
          </w:tcPr>
          <w:p w14:paraId="560FA9E1" w14:textId="77777777"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5</w:t>
            </w:r>
          </w:p>
        </w:tc>
        <w:tc>
          <w:tcPr>
            <w:tcW w:w="592" w:type="pct"/>
            <w:shd w:val="clear" w:color="auto" w:fill="auto"/>
            <w:vAlign w:val="center"/>
            <w:hideMark/>
          </w:tcPr>
          <w:p w14:paraId="31F5057D" w14:textId="588F4DC1" w:rsidR="00A76071" w:rsidRPr="00F019D7" w:rsidRDefault="008056F5"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R$ 39,63</w:t>
            </w:r>
          </w:p>
        </w:tc>
        <w:tc>
          <w:tcPr>
            <w:tcW w:w="657" w:type="pct"/>
            <w:shd w:val="clear" w:color="auto" w:fill="auto"/>
            <w:vAlign w:val="center"/>
            <w:hideMark/>
          </w:tcPr>
          <w:p w14:paraId="1FE063B4" w14:textId="2752A09C" w:rsidR="00A76071" w:rsidRPr="00F019D7" w:rsidRDefault="008056F5"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R$ 198,15</w:t>
            </w:r>
          </w:p>
        </w:tc>
      </w:tr>
      <w:tr w:rsidR="00A76071" w:rsidRPr="00F019D7" w14:paraId="28C44096" w14:textId="77777777" w:rsidTr="001C1496">
        <w:trPr>
          <w:trHeight w:val="44"/>
        </w:trPr>
        <w:tc>
          <w:tcPr>
            <w:tcW w:w="451" w:type="pct"/>
            <w:shd w:val="clear" w:color="auto" w:fill="auto"/>
            <w:noWrap/>
            <w:vAlign w:val="center"/>
            <w:hideMark/>
          </w:tcPr>
          <w:p w14:paraId="6CE804D7" w14:textId="77777777"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41</w:t>
            </w:r>
          </w:p>
        </w:tc>
        <w:tc>
          <w:tcPr>
            <w:tcW w:w="2562" w:type="pct"/>
            <w:shd w:val="clear" w:color="auto" w:fill="auto"/>
            <w:vAlign w:val="center"/>
            <w:hideMark/>
          </w:tcPr>
          <w:p w14:paraId="1C0E9409" w14:textId="558DC9D8" w:rsidR="00A76071" w:rsidRPr="00F019D7" w:rsidRDefault="00A76071" w:rsidP="00A76071">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 xml:space="preserve">Água mineral com </w:t>
            </w:r>
            <w:r w:rsidR="00B22768">
              <w:rPr>
                <w:rFonts w:ascii="Times New Roman" w:eastAsia="Times New Roman" w:hAnsi="Times New Roman" w:cs="Times New Roman"/>
                <w:color w:val="000000"/>
                <w:sz w:val="20"/>
                <w:szCs w:val="20"/>
              </w:rPr>
              <w:t>gás</w:t>
            </w:r>
            <w:r w:rsidRPr="00F019D7">
              <w:rPr>
                <w:rFonts w:ascii="Times New Roman" w:eastAsia="Times New Roman" w:hAnsi="Times New Roman" w:cs="Times New Roman"/>
                <w:color w:val="000000"/>
                <w:sz w:val="20"/>
                <w:szCs w:val="20"/>
              </w:rPr>
              <w:t xml:space="preserve"> 500ml</w:t>
            </w:r>
          </w:p>
        </w:tc>
        <w:tc>
          <w:tcPr>
            <w:tcW w:w="737" w:type="pct"/>
            <w:shd w:val="clear" w:color="auto" w:fill="auto"/>
            <w:noWrap/>
            <w:vAlign w:val="center"/>
            <w:hideMark/>
          </w:tcPr>
          <w:p w14:paraId="7651CE58" w14:textId="77777777"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500</w:t>
            </w:r>
          </w:p>
        </w:tc>
        <w:tc>
          <w:tcPr>
            <w:tcW w:w="592" w:type="pct"/>
            <w:shd w:val="clear" w:color="auto" w:fill="auto"/>
            <w:vAlign w:val="center"/>
            <w:hideMark/>
          </w:tcPr>
          <w:p w14:paraId="3B660533" w14:textId="0CA6D8A8" w:rsidR="00A76071" w:rsidRPr="00F019D7" w:rsidRDefault="008056F5"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R$ 2,61</w:t>
            </w:r>
          </w:p>
        </w:tc>
        <w:tc>
          <w:tcPr>
            <w:tcW w:w="657" w:type="pct"/>
            <w:shd w:val="clear" w:color="auto" w:fill="auto"/>
            <w:vAlign w:val="center"/>
            <w:hideMark/>
          </w:tcPr>
          <w:p w14:paraId="53E2397D" w14:textId="18F90BEB" w:rsidR="00A76071" w:rsidRPr="00F019D7" w:rsidRDefault="008056F5"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R$ 1.305,00</w:t>
            </w:r>
          </w:p>
        </w:tc>
      </w:tr>
      <w:tr w:rsidR="00A76071" w:rsidRPr="00F019D7" w14:paraId="311D74A6" w14:textId="77777777" w:rsidTr="001C1496">
        <w:trPr>
          <w:trHeight w:val="44"/>
        </w:trPr>
        <w:tc>
          <w:tcPr>
            <w:tcW w:w="451" w:type="pct"/>
            <w:shd w:val="clear" w:color="auto" w:fill="auto"/>
            <w:noWrap/>
            <w:vAlign w:val="center"/>
            <w:hideMark/>
          </w:tcPr>
          <w:p w14:paraId="0BEE7B9C" w14:textId="77777777"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42</w:t>
            </w:r>
          </w:p>
        </w:tc>
        <w:tc>
          <w:tcPr>
            <w:tcW w:w="2562" w:type="pct"/>
            <w:shd w:val="clear" w:color="auto" w:fill="auto"/>
            <w:vAlign w:val="center"/>
            <w:hideMark/>
          </w:tcPr>
          <w:p w14:paraId="5708BD3A" w14:textId="77777777" w:rsidR="00A76071" w:rsidRPr="00F019D7" w:rsidRDefault="00A76071" w:rsidP="00A76071">
            <w:pPr>
              <w:widowControl/>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Água mineral sem gás 500ml</w:t>
            </w:r>
          </w:p>
        </w:tc>
        <w:tc>
          <w:tcPr>
            <w:tcW w:w="737" w:type="pct"/>
            <w:shd w:val="clear" w:color="auto" w:fill="auto"/>
            <w:noWrap/>
            <w:vAlign w:val="center"/>
            <w:hideMark/>
          </w:tcPr>
          <w:p w14:paraId="055044B2" w14:textId="77777777" w:rsidR="00A76071" w:rsidRPr="00F019D7" w:rsidRDefault="00A76071" w:rsidP="00A76071">
            <w:pPr>
              <w:widowControl/>
              <w:jc w:val="center"/>
              <w:rPr>
                <w:rFonts w:ascii="Times New Roman" w:eastAsia="Times New Roman" w:hAnsi="Times New Roman" w:cs="Times New Roman"/>
                <w:color w:val="000000"/>
                <w:sz w:val="20"/>
                <w:szCs w:val="20"/>
              </w:rPr>
            </w:pPr>
            <w:r w:rsidRPr="00F019D7">
              <w:rPr>
                <w:rFonts w:ascii="Times New Roman" w:eastAsia="Times New Roman" w:hAnsi="Times New Roman" w:cs="Times New Roman"/>
                <w:color w:val="000000"/>
                <w:sz w:val="20"/>
                <w:szCs w:val="20"/>
              </w:rPr>
              <w:t>800</w:t>
            </w:r>
          </w:p>
        </w:tc>
        <w:tc>
          <w:tcPr>
            <w:tcW w:w="592" w:type="pct"/>
            <w:shd w:val="clear" w:color="auto" w:fill="auto"/>
            <w:vAlign w:val="center"/>
            <w:hideMark/>
          </w:tcPr>
          <w:p w14:paraId="73682658" w14:textId="77D25BF3" w:rsidR="00A76071" w:rsidRPr="00F019D7" w:rsidRDefault="008056F5"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
                <w:sz w:val="20"/>
                <w:szCs w:val="20"/>
              </w:rPr>
              <w:t>R$ 4,32</w:t>
            </w:r>
          </w:p>
        </w:tc>
        <w:tc>
          <w:tcPr>
            <w:tcW w:w="657" w:type="pct"/>
            <w:shd w:val="clear" w:color="auto" w:fill="auto"/>
            <w:vAlign w:val="center"/>
            <w:hideMark/>
          </w:tcPr>
          <w:p w14:paraId="7D93FB52" w14:textId="5C1E7EF3" w:rsidR="00A76071" w:rsidRPr="00F019D7" w:rsidRDefault="008056F5" w:rsidP="000D1FE5">
            <w:pPr>
              <w:widowControl/>
              <w:jc w:val="right"/>
              <w:rPr>
                <w:rFonts w:ascii="Times New Roman" w:eastAsia="Times New Roman" w:hAnsi="Times New Roman" w:cs="Times New Roman"/>
                <w:color w:val="000000"/>
                <w:sz w:val="20"/>
                <w:szCs w:val="20"/>
              </w:rPr>
            </w:pPr>
            <w:r w:rsidRPr="00F019D7">
              <w:rPr>
                <w:rFonts w:ascii="Times New Roman" w:hAnsi="Times New Roman" w:cs="Times New Roman"/>
                <w:bCs/>
                <w:sz w:val="20"/>
                <w:szCs w:val="20"/>
              </w:rPr>
              <w:t>R$ 3.456,00</w:t>
            </w:r>
          </w:p>
        </w:tc>
      </w:tr>
      <w:tr w:rsidR="001C1496" w:rsidRPr="00F019D7" w14:paraId="229D46B2" w14:textId="77777777" w:rsidTr="001C1496">
        <w:trPr>
          <w:trHeight w:val="44"/>
        </w:trPr>
        <w:tc>
          <w:tcPr>
            <w:tcW w:w="4343" w:type="pct"/>
            <w:gridSpan w:val="4"/>
            <w:shd w:val="clear" w:color="auto" w:fill="auto"/>
            <w:vAlign w:val="center"/>
            <w:hideMark/>
          </w:tcPr>
          <w:p w14:paraId="5210C185" w14:textId="707994E4" w:rsidR="001C1496" w:rsidRPr="00F019D7" w:rsidRDefault="001C1496" w:rsidP="008F7159">
            <w:pPr>
              <w:widowControl/>
              <w:jc w:val="center"/>
              <w:rPr>
                <w:rFonts w:ascii="Times New Roman" w:eastAsia="Times New Roman" w:hAnsi="Times New Roman" w:cs="Times New Roman"/>
                <w:b/>
                <w:bCs/>
                <w:color w:val="000000"/>
                <w:sz w:val="20"/>
                <w:szCs w:val="20"/>
              </w:rPr>
            </w:pPr>
            <w:r w:rsidRPr="00F019D7">
              <w:rPr>
                <w:rFonts w:ascii="Times New Roman" w:eastAsia="Times New Roman" w:hAnsi="Times New Roman" w:cs="Times New Roman"/>
                <w:b/>
                <w:bCs/>
                <w:color w:val="000000"/>
                <w:sz w:val="20"/>
                <w:szCs w:val="20"/>
              </w:rPr>
              <w:t>T</w:t>
            </w:r>
            <w:r w:rsidR="008F706F">
              <w:rPr>
                <w:rFonts w:ascii="Times New Roman" w:eastAsia="Times New Roman" w:hAnsi="Times New Roman" w:cs="Times New Roman"/>
                <w:b/>
                <w:bCs/>
                <w:color w:val="000000"/>
                <w:sz w:val="20"/>
                <w:szCs w:val="20"/>
              </w:rPr>
              <w:t>otal</w:t>
            </w:r>
          </w:p>
        </w:tc>
        <w:tc>
          <w:tcPr>
            <w:tcW w:w="657" w:type="pct"/>
            <w:shd w:val="clear" w:color="auto" w:fill="auto"/>
            <w:vAlign w:val="center"/>
            <w:hideMark/>
          </w:tcPr>
          <w:p w14:paraId="67DCF483" w14:textId="059CF936" w:rsidR="001C1496" w:rsidRPr="00F019D7" w:rsidRDefault="001C1496" w:rsidP="000D1FE5">
            <w:pPr>
              <w:widowControl/>
              <w:jc w:val="right"/>
              <w:rPr>
                <w:rFonts w:ascii="Times New Roman" w:eastAsia="Times New Roman" w:hAnsi="Times New Roman" w:cs="Times New Roman"/>
                <w:b/>
                <w:bCs/>
                <w:color w:val="000000"/>
                <w:sz w:val="20"/>
                <w:szCs w:val="20"/>
              </w:rPr>
            </w:pPr>
            <w:r w:rsidRPr="00F019D7">
              <w:rPr>
                <w:rFonts w:ascii="Times New Roman" w:eastAsia="Times New Roman" w:hAnsi="Times New Roman" w:cs="Times New Roman"/>
                <w:b/>
                <w:bCs/>
                <w:color w:val="000000"/>
                <w:sz w:val="20"/>
                <w:szCs w:val="20"/>
              </w:rPr>
              <w:t>R$</w:t>
            </w:r>
            <w:r>
              <w:rPr>
                <w:rFonts w:ascii="Times New Roman" w:eastAsia="Times New Roman" w:hAnsi="Times New Roman" w:cs="Times New Roman"/>
                <w:b/>
                <w:bCs/>
                <w:color w:val="000000"/>
                <w:sz w:val="20"/>
                <w:szCs w:val="20"/>
              </w:rPr>
              <w:t xml:space="preserve"> </w:t>
            </w:r>
            <w:r w:rsidRPr="00F019D7">
              <w:rPr>
                <w:rFonts w:ascii="Times New Roman" w:eastAsia="Times New Roman" w:hAnsi="Times New Roman" w:cs="Times New Roman"/>
                <w:b/>
                <w:bCs/>
                <w:color w:val="000000"/>
                <w:sz w:val="20"/>
                <w:szCs w:val="20"/>
              </w:rPr>
              <w:t>9.887,05</w:t>
            </w:r>
          </w:p>
        </w:tc>
      </w:tr>
    </w:tbl>
    <w:p w14:paraId="668EA23E" w14:textId="77777777" w:rsidR="00764DBC" w:rsidRPr="001C1496" w:rsidRDefault="00764DBC">
      <w:pPr>
        <w:jc w:val="both"/>
        <w:rPr>
          <w:rFonts w:ascii="Times New Roman" w:eastAsia="Times New Roman" w:hAnsi="Times New Roman" w:cs="Times New Roman"/>
          <w:color w:val="000000"/>
          <w:sz w:val="24"/>
          <w:szCs w:val="24"/>
        </w:rPr>
      </w:pPr>
    </w:p>
    <w:p w14:paraId="3296A662" w14:textId="3FEEE68B" w:rsidR="00021F25" w:rsidRPr="00764DBC" w:rsidRDefault="003B448E">
      <w:pPr>
        <w:jc w:val="both"/>
        <w:rPr>
          <w:rFonts w:ascii="Times New Roman" w:eastAsia="Times New Roman" w:hAnsi="Times New Roman" w:cs="Times New Roman"/>
          <w:b/>
          <w:bCs/>
          <w:color w:val="000000"/>
          <w:sz w:val="24"/>
          <w:szCs w:val="24"/>
        </w:rPr>
      </w:pPr>
      <w:r w:rsidRPr="00764DBC">
        <w:rPr>
          <w:rFonts w:ascii="Times New Roman" w:eastAsia="Times New Roman" w:hAnsi="Times New Roman" w:cs="Times New Roman"/>
          <w:b/>
          <w:bCs/>
          <w:color w:val="000000"/>
          <w:sz w:val="24"/>
          <w:szCs w:val="24"/>
        </w:rPr>
        <w:t>1.4. Lote III - Materiais de Expediente</w:t>
      </w:r>
    </w:p>
    <w:p w14:paraId="3296A885" w14:textId="56F074B2" w:rsidR="00021F25" w:rsidRDefault="00021F25">
      <w:pPr>
        <w:jc w:val="both"/>
        <w:rPr>
          <w:rFonts w:ascii="Times New Roman" w:eastAsia="Times New Roman" w:hAnsi="Times New Roman" w:cs="Times New Roman"/>
          <w:color w:val="000000"/>
          <w:sz w:val="24"/>
          <w:szCs w:val="24"/>
          <w:highlight w:val="white"/>
        </w:rPr>
      </w:pPr>
    </w:p>
    <w:tbl>
      <w:tblPr>
        <w:tblW w:w="4930" w:type="pct"/>
        <w:jc w:val="center"/>
        <w:tblLayout w:type="fixed"/>
        <w:tblCellMar>
          <w:left w:w="70" w:type="dxa"/>
          <w:right w:w="70" w:type="dxa"/>
        </w:tblCellMar>
        <w:tblLook w:val="04A0" w:firstRow="1" w:lastRow="0" w:firstColumn="1" w:lastColumn="0" w:noHBand="0" w:noVBand="1"/>
      </w:tblPr>
      <w:tblGrid>
        <w:gridCol w:w="562"/>
        <w:gridCol w:w="4402"/>
        <w:gridCol w:w="989"/>
        <w:gridCol w:w="841"/>
        <w:gridCol w:w="1422"/>
        <w:gridCol w:w="1276"/>
      </w:tblGrid>
      <w:tr w:rsidR="000836D6" w:rsidRPr="001C1496" w14:paraId="4C3ED7EF" w14:textId="77777777" w:rsidTr="008F7159">
        <w:trPr>
          <w:trHeight w:val="315"/>
          <w:tblHeader/>
          <w:jc w:val="center"/>
        </w:trPr>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C2F27" w14:textId="77777777" w:rsidR="000836D6" w:rsidRPr="001C1496" w:rsidRDefault="000836D6" w:rsidP="000836D6">
            <w:pPr>
              <w:widowControl/>
              <w:jc w:val="center"/>
              <w:rPr>
                <w:rFonts w:ascii="Times New Roman" w:eastAsia="Times New Roman" w:hAnsi="Times New Roman" w:cs="Times New Roman"/>
                <w:b/>
                <w:bCs/>
                <w:color w:val="000000"/>
                <w:sz w:val="20"/>
                <w:szCs w:val="20"/>
              </w:rPr>
            </w:pPr>
            <w:r w:rsidRPr="001C1496">
              <w:rPr>
                <w:rFonts w:ascii="Times New Roman" w:eastAsia="Times New Roman" w:hAnsi="Times New Roman" w:cs="Times New Roman"/>
                <w:b/>
                <w:bCs/>
                <w:color w:val="000000"/>
                <w:sz w:val="20"/>
                <w:szCs w:val="20"/>
              </w:rPr>
              <w:t>Nº</w:t>
            </w:r>
          </w:p>
        </w:tc>
        <w:tc>
          <w:tcPr>
            <w:tcW w:w="2319" w:type="pct"/>
            <w:tcBorders>
              <w:top w:val="single" w:sz="4" w:space="0" w:color="auto"/>
              <w:left w:val="nil"/>
              <w:bottom w:val="single" w:sz="4" w:space="0" w:color="auto"/>
              <w:right w:val="single" w:sz="4" w:space="0" w:color="auto"/>
            </w:tcBorders>
            <w:shd w:val="clear" w:color="auto" w:fill="auto"/>
            <w:noWrap/>
            <w:vAlign w:val="center"/>
            <w:hideMark/>
          </w:tcPr>
          <w:p w14:paraId="4FB9D75D" w14:textId="77777777" w:rsidR="000836D6" w:rsidRPr="001C1496" w:rsidRDefault="000836D6" w:rsidP="000836D6">
            <w:pPr>
              <w:widowControl/>
              <w:jc w:val="center"/>
              <w:rPr>
                <w:rFonts w:ascii="Times New Roman" w:eastAsia="Times New Roman" w:hAnsi="Times New Roman" w:cs="Times New Roman"/>
                <w:b/>
                <w:bCs/>
                <w:color w:val="000000"/>
                <w:sz w:val="20"/>
                <w:szCs w:val="20"/>
              </w:rPr>
            </w:pPr>
            <w:r w:rsidRPr="001C1496">
              <w:rPr>
                <w:rFonts w:ascii="Times New Roman" w:eastAsia="Times New Roman" w:hAnsi="Times New Roman" w:cs="Times New Roman"/>
                <w:b/>
                <w:bCs/>
                <w:color w:val="000000"/>
                <w:sz w:val="20"/>
                <w:szCs w:val="20"/>
              </w:rPr>
              <w:t>Item</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14:paraId="2787EFB7" w14:textId="77777777" w:rsidR="000836D6" w:rsidRPr="001C1496" w:rsidRDefault="000836D6" w:rsidP="000836D6">
            <w:pPr>
              <w:widowControl/>
              <w:jc w:val="center"/>
              <w:rPr>
                <w:rFonts w:ascii="Times New Roman" w:eastAsia="Times New Roman" w:hAnsi="Times New Roman" w:cs="Times New Roman"/>
                <w:b/>
                <w:bCs/>
                <w:color w:val="000000"/>
                <w:sz w:val="20"/>
                <w:szCs w:val="20"/>
              </w:rPr>
            </w:pPr>
            <w:r w:rsidRPr="001C1496">
              <w:rPr>
                <w:rFonts w:ascii="Times New Roman" w:eastAsia="Times New Roman" w:hAnsi="Times New Roman" w:cs="Times New Roman"/>
                <w:b/>
                <w:bCs/>
                <w:color w:val="000000"/>
                <w:sz w:val="20"/>
                <w:szCs w:val="20"/>
              </w:rPr>
              <w:t>Medida</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25040CA9" w14:textId="166BF4F5" w:rsidR="000836D6" w:rsidRPr="001C1496" w:rsidRDefault="000836D6" w:rsidP="000836D6">
            <w:pPr>
              <w:widowControl/>
              <w:jc w:val="center"/>
              <w:rPr>
                <w:rFonts w:ascii="Times New Roman" w:eastAsia="Times New Roman" w:hAnsi="Times New Roman" w:cs="Times New Roman"/>
                <w:b/>
                <w:bCs/>
                <w:color w:val="000000"/>
                <w:sz w:val="20"/>
                <w:szCs w:val="20"/>
              </w:rPr>
            </w:pPr>
            <w:r w:rsidRPr="001C1496">
              <w:rPr>
                <w:rFonts w:ascii="Times New Roman" w:eastAsia="Times New Roman" w:hAnsi="Times New Roman" w:cs="Times New Roman"/>
                <w:b/>
                <w:bCs/>
                <w:color w:val="000000"/>
                <w:sz w:val="20"/>
                <w:szCs w:val="20"/>
              </w:rPr>
              <w:t>Quant</w:t>
            </w:r>
          </w:p>
        </w:tc>
        <w:tc>
          <w:tcPr>
            <w:tcW w:w="748" w:type="pct"/>
            <w:tcBorders>
              <w:top w:val="single" w:sz="4" w:space="0" w:color="auto"/>
              <w:left w:val="nil"/>
              <w:bottom w:val="single" w:sz="4" w:space="0" w:color="auto"/>
              <w:right w:val="single" w:sz="4" w:space="0" w:color="auto"/>
            </w:tcBorders>
            <w:shd w:val="clear" w:color="auto" w:fill="auto"/>
            <w:noWrap/>
            <w:vAlign w:val="center"/>
            <w:hideMark/>
          </w:tcPr>
          <w:p w14:paraId="27666652" w14:textId="490D383E" w:rsidR="000836D6" w:rsidRPr="001C1496" w:rsidRDefault="000836D6" w:rsidP="000D1FE5">
            <w:pPr>
              <w:widowControl/>
              <w:jc w:val="center"/>
              <w:rPr>
                <w:rFonts w:ascii="Times New Roman" w:eastAsia="Times New Roman" w:hAnsi="Times New Roman" w:cs="Times New Roman"/>
                <w:b/>
                <w:bCs/>
                <w:color w:val="000000"/>
                <w:sz w:val="20"/>
                <w:szCs w:val="20"/>
              </w:rPr>
            </w:pPr>
            <w:r w:rsidRPr="001C1496">
              <w:rPr>
                <w:rFonts w:ascii="Times New Roman" w:eastAsia="Times New Roman" w:hAnsi="Times New Roman" w:cs="Times New Roman"/>
                <w:b/>
                <w:bCs/>
                <w:color w:val="000000"/>
                <w:sz w:val="20"/>
                <w:szCs w:val="20"/>
              </w:rPr>
              <w:t>Valor Unitário Estimado</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1E7010BD" w14:textId="56ABE47D" w:rsidR="000836D6" w:rsidRPr="001C1496" w:rsidRDefault="000836D6" w:rsidP="000D1FE5">
            <w:pPr>
              <w:widowControl/>
              <w:jc w:val="center"/>
              <w:rPr>
                <w:rFonts w:ascii="Times New Roman" w:eastAsia="Times New Roman" w:hAnsi="Times New Roman" w:cs="Times New Roman"/>
                <w:b/>
                <w:bCs/>
                <w:color w:val="000000"/>
                <w:sz w:val="20"/>
                <w:szCs w:val="20"/>
              </w:rPr>
            </w:pPr>
            <w:r w:rsidRPr="001C1496">
              <w:rPr>
                <w:rFonts w:ascii="Times New Roman" w:eastAsia="Times New Roman" w:hAnsi="Times New Roman" w:cs="Times New Roman"/>
                <w:b/>
                <w:bCs/>
                <w:color w:val="000000"/>
                <w:sz w:val="20"/>
                <w:szCs w:val="20"/>
              </w:rPr>
              <w:t>Valor Total Estimado</w:t>
            </w:r>
          </w:p>
        </w:tc>
      </w:tr>
      <w:tr w:rsidR="000836D6" w:rsidRPr="001C1496" w14:paraId="3524C16F"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21EECB49"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43</w:t>
            </w:r>
          </w:p>
        </w:tc>
        <w:tc>
          <w:tcPr>
            <w:tcW w:w="2319" w:type="pct"/>
            <w:tcBorders>
              <w:top w:val="nil"/>
              <w:left w:val="nil"/>
              <w:bottom w:val="single" w:sz="4" w:space="0" w:color="auto"/>
              <w:right w:val="single" w:sz="4" w:space="0" w:color="auto"/>
            </w:tcBorders>
            <w:shd w:val="clear" w:color="auto" w:fill="auto"/>
            <w:noWrap/>
            <w:vAlign w:val="center"/>
            <w:hideMark/>
          </w:tcPr>
          <w:p w14:paraId="60F972BB" w14:textId="77777777" w:rsidR="000836D6" w:rsidRPr="001C1496" w:rsidRDefault="000836D6" w:rsidP="000836D6">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Apontador, com reservatório</w:t>
            </w:r>
          </w:p>
        </w:tc>
        <w:tc>
          <w:tcPr>
            <w:tcW w:w="521" w:type="pct"/>
            <w:tcBorders>
              <w:top w:val="nil"/>
              <w:left w:val="nil"/>
              <w:bottom w:val="single" w:sz="4" w:space="0" w:color="auto"/>
              <w:right w:val="single" w:sz="4" w:space="0" w:color="auto"/>
            </w:tcBorders>
            <w:shd w:val="clear" w:color="auto" w:fill="auto"/>
            <w:noWrap/>
            <w:vAlign w:val="center"/>
            <w:hideMark/>
          </w:tcPr>
          <w:p w14:paraId="5CB34726"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unidade</w:t>
            </w:r>
          </w:p>
        </w:tc>
        <w:tc>
          <w:tcPr>
            <w:tcW w:w="443" w:type="pct"/>
            <w:tcBorders>
              <w:top w:val="nil"/>
              <w:left w:val="nil"/>
              <w:bottom w:val="single" w:sz="4" w:space="0" w:color="auto"/>
              <w:right w:val="single" w:sz="4" w:space="0" w:color="auto"/>
            </w:tcBorders>
            <w:shd w:val="clear" w:color="auto" w:fill="auto"/>
            <w:noWrap/>
            <w:vAlign w:val="center"/>
            <w:hideMark/>
          </w:tcPr>
          <w:p w14:paraId="64BD6720"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12</w:t>
            </w:r>
          </w:p>
        </w:tc>
        <w:tc>
          <w:tcPr>
            <w:tcW w:w="748" w:type="pct"/>
            <w:tcBorders>
              <w:top w:val="nil"/>
              <w:left w:val="nil"/>
              <w:bottom w:val="single" w:sz="4" w:space="0" w:color="auto"/>
              <w:right w:val="single" w:sz="4" w:space="0" w:color="auto"/>
            </w:tcBorders>
            <w:shd w:val="clear" w:color="auto" w:fill="auto"/>
            <w:noWrap/>
            <w:vAlign w:val="center"/>
            <w:hideMark/>
          </w:tcPr>
          <w:p w14:paraId="512A2D29" w14:textId="0351DC9A" w:rsidR="000836D6" w:rsidRPr="001C1496" w:rsidRDefault="001109E7"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R$ 2,36</w:t>
            </w:r>
          </w:p>
        </w:tc>
        <w:tc>
          <w:tcPr>
            <w:tcW w:w="672" w:type="pct"/>
            <w:tcBorders>
              <w:top w:val="nil"/>
              <w:left w:val="nil"/>
              <w:bottom w:val="single" w:sz="4" w:space="0" w:color="auto"/>
              <w:right w:val="single" w:sz="4" w:space="0" w:color="auto"/>
            </w:tcBorders>
            <w:shd w:val="clear" w:color="auto" w:fill="auto"/>
            <w:noWrap/>
            <w:vAlign w:val="center"/>
            <w:hideMark/>
          </w:tcPr>
          <w:p w14:paraId="5A13655F" w14:textId="46E8A6E8" w:rsidR="000836D6" w:rsidRPr="001C1496" w:rsidRDefault="001109E7"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R$ 28,32</w:t>
            </w:r>
          </w:p>
        </w:tc>
      </w:tr>
      <w:tr w:rsidR="000836D6" w:rsidRPr="001C1496" w14:paraId="7CA2F0DC" w14:textId="77777777" w:rsidTr="008F7159">
        <w:trPr>
          <w:trHeight w:val="11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5E1D8395"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44</w:t>
            </w:r>
          </w:p>
        </w:tc>
        <w:tc>
          <w:tcPr>
            <w:tcW w:w="2319" w:type="pct"/>
            <w:tcBorders>
              <w:top w:val="nil"/>
              <w:left w:val="nil"/>
              <w:bottom w:val="single" w:sz="4" w:space="0" w:color="auto"/>
              <w:right w:val="single" w:sz="4" w:space="0" w:color="auto"/>
            </w:tcBorders>
            <w:shd w:val="clear" w:color="auto" w:fill="auto"/>
            <w:noWrap/>
            <w:vAlign w:val="center"/>
            <w:hideMark/>
          </w:tcPr>
          <w:p w14:paraId="2D4DD72D" w14:textId="77777777" w:rsidR="000836D6" w:rsidRPr="001C1496" w:rsidRDefault="000836D6" w:rsidP="000836D6">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Bandeja dupla para documentos, em acrílico, cor fumê</w:t>
            </w:r>
          </w:p>
        </w:tc>
        <w:tc>
          <w:tcPr>
            <w:tcW w:w="521" w:type="pct"/>
            <w:tcBorders>
              <w:top w:val="nil"/>
              <w:left w:val="nil"/>
              <w:bottom w:val="single" w:sz="4" w:space="0" w:color="auto"/>
              <w:right w:val="single" w:sz="4" w:space="0" w:color="auto"/>
            </w:tcBorders>
            <w:shd w:val="clear" w:color="auto" w:fill="auto"/>
            <w:noWrap/>
            <w:vAlign w:val="center"/>
            <w:hideMark/>
          </w:tcPr>
          <w:p w14:paraId="1E44B057"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unidade</w:t>
            </w:r>
          </w:p>
        </w:tc>
        <w:tc>
          <w:tcPr>
            <w:tcW w:w="443" w:type="pct"/>
            <w:tcBorders>
              <w:top w:val="nil"/>
              <w:left w:val="nil"/>
              <w:bottom w:val="single" w:sz="4" w:space="0" w:color="auto"/>
              <w:right w:val="single" w:sz="4" w:space="0" w:color="auto"/>
            </w:tcBorders>
            <w:shd w:val="clear" w:color="auto" w:fill="auto"/>
            <w:noWrap/>
            <w:vAlign w:val="center"/>
            <w:hideMark/>
          </w:tcPr>
          <w:p w14:paraId="4C2DCF06"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2</w:t>
            </w:r>
          </w:p>
        </w:tc>
        <w:tc>
          <w:tcPr>
            <w:tcW w:w="748" w:type="pct"/>
            <w:tcBorders>
              <w:top w:val="nil"/>
              <w:left w:val="nil"/>
              <w:bottom w:val="single" w:sz="4" w:space="0" w:color="auto"/>
              <w:right w:val="single" w:sz="4" w:space="0" w:color="auto"/>
            </w:tcBorders>
            <w:shd w:val="clear" w:color="auto" w:fill="auto"/>
            <w:noWrap/>
            <w:vAlign w:val="center"/>
            <w:hideMark/>
          </w:tcPr>
          <w:p w14:paraId="146BF5B8" w14:textId="5FFDBB21" w:rsidR="000836D6" w:rsidRPr="001C1496" w:rsidRDefault="001109E7"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R$ 52,06</w:t>
            </w:r>
          </w:p>
        </w:tc>
        <w:tc>
          <w:tcPr>
            <w:tcW w:w="672" w:type="pct"/>
            <w:tcBorders>
              <w:top w:val="nil"/>
              <w:left w:val="nil"/>
              <w:bottom w:val="single" w:sz="4" w:space="0" w:color="auto"/>
              <w:right w:val="single" w:sz="4" w:space="0" w:color="auto"/>
            </w:tcBorders>
            <w:shd w:val="clear" w:color="auto" w:fill="auto"/>
            <w:noWrap/>
            <w:vAlign w:val="center"/>
            <w:hideMark/>
          </w:tcPr>
          <w:p w14:paraId="0CBE53D6" w14:textId="6657FE8D" w:rsidR="000836D6" w:rsidRPr="001C1496" w:rsidRDefault="001109E7"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R$ 104,12</w:t>
            </w:r>
          </w:p>
        </w:tc>
      </w:tr>
      <w:tr w:rsidR="000836D6" w:rsidRPr="001C1496" w14:paraId="1BFEB73C"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11FF2A00"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45</w:t>
            </w:r>
          </w:p>
        </w:tc>
        <w:tc>
          <w:tcPr>
            <w:tcW w:w="2319" w:type="pct"/>
            <w:tcBorders>
              <w:top w:val="nil"/>
              <w:left w:val="nil"/>
              <w:bottom w:val="single" w:sz="4" w:space="0" w:color="auto"/>
              <w:right w:val="single" w:sz="4" w:space="0" w:color="auto"/>
            </w:tcBorders>
            <w:shd w:val="clear" w:color="auto" w:fill="auto"/>
            <w:noWrap/>
            <w:vAlign w:val="center"/>
            <w:hideMark/>
          </w:tcPr>
          <w:p w14:paraId="04FB0211" w14:textId="77777777" w:rsidR="000836D6" w:rsidRPr="001C1496" w:rsidRDefault="000836D6" w:rsidP="000836D6">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Bateria Alcalina 9 volts</w:t>
            </w:r>
          </w:p>
        </w:tc>
        <w:tc>
          <w:tcPr>
            <w:tcW w:w="521" w:type="pct"/>
            <w:tcBorders>
              <w:top w:val="nil"/>
              <w:left w:val="nil"/>
              <w:bottom w:val="single" w:sz="4" w:space="0" w:color="auto"/>
              <w:right w:val="single" w:sz="4" w:space="0" w:color="auto"/>
            </w:tcBorders>
            <w:shd w:val="clear" w:color="auto" w:fill="auto"/>
            <w:noWrap/>
            <w:vAlign w:val="center"/>
            <w:hideMark/>
          </w:tcPr>
          <w:p w14:paraId="2C8B0544"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unidade</w:t>
            </w:r>
          </w:p>
        </w:tc>
        <w:tc>
          <w:tcPr>
            <w:tcW w:w="443" w:type="pct"/>
            <w:tcBorders>
              <w:top w:val="nil"/>
              <w:left w:val="nil"/>
              <w:bottom w:val="single" w:sz="4" w:space="0" w:color="auto"/>
              <w:right w:val="single" w:sz="4" w:space="0" w:color="auto"/>
            </w:tcBorders>
            <w:shd w:val="clear" w:color="auto" w:fill="auto"/>
            <w:noWrap/>
            <w:vAlign w:val="center"/>
            <w:hideMark/>
          </w:tcPr>
          <w:p w14:paraId="6C55D94B"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6</w:t>
            </w:r>
          </w:p>
        </w:tc>
        <w:tc>
          <w:tcPr>
            <w:tcW w:w="748" w:type="pct"/>
            <w:tcBorders>
              <w:top w:val="nil"/>
              <w:left w:val="nil"/>
              <w:bottom w:val="single" w:sz="4" w:space="0" w:color="auto"/>
              <w:right w:val="single" w:sz="4" w:space="0" w:color="auto"/>
            </w:tcBorders>
            <w:shd w:val="clear" w:color="auto" w:fill="auto"/>
            <w:noWrap/>
            <w:vAlign w:val="center"/>
            <w:hideMark/>
          </w:tcPr>
          <w:p w14:paraId="347DF90C" w14:textId="3B7D09AB" w:rsidR="000836D6" w:rsidRPr="001C1496" w:rsidRDefault="001109E7"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R$ 17,78</w:t>
            </w:r>
          </w:p>
        </w:tc>
        <w:tc>
          <w:tcPr>
            <w:tcW w:w="672" w:type="pct"/>
            <w:tcBorders>
              <w:top w:val="nil"/>
              <w:left w:val="nil"/>
              <w:bottom w:val="single" w:sz="4" w:space="0" w:color="auto"/>
              <w:right w:val="single" w:sz="4" w:space="0" w:color="auto"/>
            </w:tcBorders>
            <w:shd w:val="clear" w:color="auto" w:fill="auto"/>
            <w:noWrap/>
            <w:vAlign w:val="center"/>
            <w:hideMark/>
          </w:tcPr>
          <w:p w14:paraId="5FC8234A" w14:textId="1D6BB913" w:rsidR="000836D6" w:rsidRPr="001C1496" w:rsidRDefault="001109E7"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R$ 106,68</w:t>
            </w:r>
          </w:p>
        </w:tc>
      </w:tr>
      <w:tr w:rsidR="000836D6" w:rsidRPr="001C1496" w14:paraId="6AC5B988"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15C83B1C"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46</w:t>
            </w:r>
          </w:p>
        </w:tc>
        <w:tc>
          <w:tcPr>
            <w:tcW w:w="2319" w:type="pct"/>
            <w:tcBorders>
              <w:top w:val="nil"/>
              <w:left w:val="nil"/>
              <w:bottom w:val="single" w:sz="4" w:space="0" w:color="auto"/>
              <w:right w:val="single" w:sz="4" w:space="0" w:color="auto"/>
            </w:tcBorders>
            <w:shd w:val="clear" w:color="auto" w:fill="auto"/>
            <w:noWrap/>
            <w:vAlign w:val="center"/>
            <w:hideMark/>
          </w:tcPr>
          <w:p w14:paraId="3D90717F" w14:textId="77777777" w:rsidR="000836D6" w:rsidRPr="001C1496" w:rsidRDefault="000836D6" w:rsidP="000836D6">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 xml:space="preserve">Borracha com capa plástica, caixa com </w:t>
            </w:r>
            <w:proofErr w:type="spellStart"/>
            <w:r w:rsidRPr="001C1496">
              <w:rPr>
                <w:rFonts w:ascii="Times New Roman" w:eastAsia="Times New Roman" w:hAnsi="Times New Roman" w:cs="Times New Roman"/>
                <w:color w:val="000000"/>
                <w:sz w:val="20"/>
                <w:szCs w:val="20"/>
              </w:rPr>
              <w:t>com</w:t>
            </w:r>
            <w:proofErr w:type="spellEnd"/>
            <w:r w:rsidRPr="001C1496">
              <w:rPr>
                <w:rFonts w:ascii="Times New Roman" w:eastAsia="Times New Roman" w:hAnsi="Times New Roman" w:cs="Times New Roman"/>
                <w:color w:val="000000"/>
                <w:sz w:val="20"/>
                <w:szCs w:val="20"/>
              </w:rPr>
              <w:t xml:space="preserve"> 20 unidades</w:t>
            </w:r>
          </w:p>
        </w:tc>
        <w:tc>
          <w:tcPr>
            <w:tcW w:w="521" w:type="pct"/>
            <w:tcBorders>
              <w:top w:val="nil"/>
              <w:left w:val="nil"/>
              <w:bottom w:val="single" w:sz="4" w:space="0" w:color="auto"/>
              <w:right w:val="single" w:sz="4" w:space="0" w:color="auto"/>
            </w:tcBorders>
            <w:shd w:val="clear" w:color="auto" w:fill="auto"/>
            <w:noWrap/>
            <w:vAlign w:val="center"/>
            <w:hideMark/>
          </w:tcPr>
          <w:p w14:paraId="695EE42F"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 xml:space="preserve">caixa </w:t>
            </w:r>
          </w:p>
        </w:tc>
        <w:tc>
          <w:tcPr>
            <w:tcW w:w="443" w:type="pct"/>
            <w:tcBorders>
              <w:top w:val="nil"/>
              <w:left w:val="nil"/>
              <w:bottom w:val="single" w:sz="4" w:space="0" w:color="auto"/>
              <w:right w:val="single" w:sz="4" w:space="0" w:color="auto"/>
            </w:tcBorders>
            <w:shd w:val="clear" w:color="auto" w:fill="auto"/>
            <w:noWrap/>
            <w:vAlign w:val="center"/>
            <w:hideMark/>
          </w:tcPr>
          <w:p w14:paraId="7864D11D"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1</w:t>
            </w:r>
          </w:p>
        </w:tc>
        <w:tc>
          <w:tcPr>
            <w:tcW w:w="748" w:type="pct"/>
            <w:tcBorders>
              <w:top w:val="nil"/>
              <w:left w:val="nil"/>
              <w:bottom w:val="single" w:sz="4" w:space="0" w:color="auto"/>
              <w:right w:val="single" w:sz="4" w:space="0" w:color="auto"/>
            </w:tcBorders>
            <w:shd w:val="clear" w:color="auto" w:fill="auto"/>
            <w:noWrap/>
            <w:vAlign w:val="center"/>
            <w:hideMark/>
          </w:tcPr>
          <w:p w14:paraId="4EB730E8" w14:textId="7688B777" w:rsidR="000836D6" w:rsidRPr="001C1496" w:rsidRDefault="001109E7"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R$ 16,76</w:t>
            </w:r>
          </w:p>
        </w:tc>
        <w:tc>
          <w:tcPr>
            <w:tcW w:w="672" w:type="pct"/>
            <w:tcBorders>
              <w:top w:val="nil"/>
              <w:left w:val="nil"/>
              <w:bottom w:val="single" w:sz="4" w:space="0" w:color="auto"/>
              <w:right w:val="single" w:sz="4" w:space="0" w:color="auto"/>
            </w:tcBorders>
            <w:shd w:val="clear" w:color="auto" w:fill="auto"/>
            <w:noWrap/>
            <w:vAlign w:val="center"/>
            <w:hideMark/>
          </w:tcPr>
          <w:p w14:paraId="64DC195C" w14:textId="58CD531E" w:rsidR="000836D6" w:rsidRPr="001C1496" w:rsidRDefault="001109E7"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R$ 16,76</w:t>
            </w:r>
          </w:p>
        </w:tc>
      </w:tr>
      <w:tr w:rsidR="000836D6" w:rsidRPr="001C1496" w14:paraId="40F5B694"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3E6B91D0"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47</w:t>
            </w:r>
          </w:p>
        </w:tc>
        <w:tc>
          <w:tcPr>
            <w:tcW w:w="2319" w:type="pct"/>
            <w:tcBorders>
              <w:top w:val="nil"/>
              <w:left w:val="nil"/>
              <w:bottom w:val="single" w:sz="4" w:space="0" w:color="auto"/>
              <w:right w:val="single" w:sz="4" w:space="0" w:color="auto"/>
            </w:tcBorders>
            <w:shd w:val="clear" w:color="auto" w:fill="auto"/>
            <w:noWrap/>
            <w:vAlign w:val="center"/>
            <w:hideMark/>
          </w:tcPr>
          <w:p w14:paraId="3FC5B8B2" w14:textId="77777777" w:rsidR="000836D6" w:rsidRPr="001C1496" w:rsidRDefault="000836D6" w:rsidP="000836D6">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Caneta azul, cristal, caixa com 50 unidades</w:t>
            </w:r>
          </w:p>
        </w:tc>
        <w:tc>
          <w:tcPr>
            <w:tcW w:w="521" w:type="pct"/>
            <w:tcBorders>
              <w:top w:val="nil"/>
              <w:left w:val="nil"/>
              <w:bottom w:val="single" w:sz="4" w:space="0" w:color="auto"/>
              <w:right w:val="single" w:sz="4" w:space="0" w:color="auto"/>
            </w:tcBorders>
            <w:shd w:val="clear" w:color="auto" w:fill="auto"/>
            <w:noWrap/>
            <w:vAlign w:val="center"/>
            <w:hideMark/>
          </w:tcPr>
          <w:p w14:paraId="1F4B603B"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 xml:space="preserve">caixa </w:t>
            </w:r>
          </w:p>
        </w:tc>
        <w:tc>
          <w:tcPr>
            <w:tcW w:w="443" w:type="pct"/>
            <w:tcBorders>
              <w:top w:val="nil"/>
              <w:left w:val="nil"/>
              <w:bottom w:val="single" w:sz="4" w:space="0" w:color="auto"/>
              <w:right w:val="single" w:sz="4" w:space="0" w:color="auto"/>
            </w:tcBorders>
            <w:shd w:val="clear" w:color="auto" w:fill="auto"/>
            <w:noWrap/>
            <w:vAlign w:val="center"/>
            <w:hideMark/>
          </w:tcPr>
          <w:p w14:paraId="29B76990"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10</w:t>
            </w:r>
          </w:p>
        </w:tc>
        <w:tc>
          <w:tcPr>
            <w:tcW w:w="748" w:type="pct"/>
            <w:tcBorders>
              <w:top w:val="nil"/>
              <w:left w:val="nil"/>
              <w:bottom w:val="single" w:sz="4" w:space="0" w:color="auto"/>
              <w:right w:val="single" w:sz="4" w:space="0" w:color="auto"/>
            </w:tcBorders>
            <w:shd w:val="clear" w:color="auto" w:fill="auto"/>
            <w:noWrap/>
            <w:vAlign w:val="center"/>
            <w:hideMark/>
          </w:tcPr>
          <w:p w14:paraId="7C5980A4" w14:textId="75F340EC" w:rsidR="000836D6" w:rsidRPr="001C1496" w:rsidRDefault="001109E7"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bCs/>
                <w:iCs/>
                <w:sz w:val="20"/>
                <w:szCs w:val="20"/>
              </w:rPr>
              <w:t>R$ 35,43</w:t>
            </w:r>
          </w:p>
        </w:tc>
        <w:tc>
          <w:tcPr>
            <w:tcW w:w="672" w:type="pct"/>
            <w:tcBorders>
              <w:top w:val="nil"/>
              <w:left w:val="nil"/>
              <w:bottom w:val="single" w:sz="4" w:space="0" w:color="auto"/>
              <w:right w:val="single" w:sz="4" w:space="0" w:color="auto"/>
            </w:tcBorders>
            <w:shd w:val="clear" w:color="auto" w:fill="auto"/>
            <w:noWrap/>
            <w:vAlign w:val="center"/>
            <w:hideMark/>
          </w:tcPr>
          <w:p w14:paraId="10A910C9" w14:textId="57FA9551" w:rsidR="000836D6" w:rsidRPr="001C1496" w:rsidRDefault="001109E7"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iCs/>
                <w:sz w:val="20"/>
                <w:szCs w:val="20"/>
              </w:rPr>
              <w:t>R$ 354,30</w:t>
            </w:r>
          </w:p>
        </w:tc>
      </w:tr>
      <w:tr w:rsidR="000836D6" w:rsidRPr="001C1496" w14:paraId="2624BA38"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2D6A1127"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48</w:t>
            </w:r>
          </w:p>
        </w:tc>
        <w:tc>
          <w:tcPr>
            <w:tcW w:w="2319" w:type="pct"/>
            <w:tcBorders>
              <w:top w:val="nil"/>
              <w:left w:val="nil"/>
              <w:bottom w:val="single" w:sz="4" w:space="0" w:color="auto"/>
              <w:right w:val="single" w:sz="4" w:space="0" w:color="auto"/>
            </w:tcBorders>
            <w:shd w:val="clear" w:color="auto" w:fill="auto"/>
            <w:noWrap/>
            <w:vAlign w:val="center"/>
            <w:hideMark/>
          </w:tcPr>
          <w:p w14:paraId="5920C049" w14:textId="77777777" w:rsidR="000836D6" w:rsidRPr="001C1496" w:rsidRDefault="000836D6" w:rsidP="000836D6">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Caneta preta, cristal - caixa com 50 unidades</w:t>
            </w:r>
          </w:p>
        </w:tc>
        <w:tc>
          <w:tcPr>
            <w:tcW w:w="521" w:type="pct"/>
            <w:tcBorders>
              <w:top w:val="nil"/>
              <w:left w:val="nil"/>
              <w:bottom w:val="single" w:sz="4" w:space="0" w:color="auto"/>
              <w:right w:val="single" w:sz="4" w:space="0" w:color="auto"/>
            </w:tcBorders>
            <w:shd w:val="clear" w:color="auto" w:fill="auto"/>
            <w:noWrap/>
            <w:vAlign w:val="center"/>
            <w:hideMark/>
          </w:tcPr>
          <w:p w14:paraId="587D966C"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 xml:space="preserve">caixa </w:t>
            </w:r>
          </w:p>
        </w:tc>
        <w:tc>
          <w:tcPr>
            <w:tcW w:w="443" w:type="pct"/>
            <w:tcBorders>
              <w:top w:val="nil"/>
              <w:left w:val="nil"/>
              <w:bottom w:val="single" w:sz="4" w:space="0" w:color="auto"/>
              <w:right w:val="single" w:sz="4" w:space="0" w:color="auto"/>
            </w:tcBorders>
            <w:shd w:val="clear" w:color="auto" w:fill="auto"/>
            <w:noWrap/>
            <w:vAlign w:val="center"/>
            <w:hideMark/>
          </w:tcPr>
          <w:p w14:paraId="65008845"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5</w:t>
            </w:r>
          </w:p>
        </w:tc>
        <w:tc>
          <w:tcPr>
            <w:tcW w:w="748" w:type="pct"/>
            <w:tcBorders>
              <w:top w:val="nil"/>
              <w:left w:val="nil"/>
              <w:bottom w:val="single" w:sz="4" w:space="0" w:color="auto"/>
              <w:right w:val="single" w:sz="4" w:space="0" w:color="auto"/>
            </w:tcBorders>
            <w:shd w:val="clear" w:color="auto" w:fill="auto"/>
            <w:noWrap/>
            <w:vAlign w:val="center"/>
            <w:hideMark/>
          </w:tcPr>
          <w:p w14:paraId="6078B381" w14:textId="100E95D9" w:rsidR="000836D6" w:rsidRPr="001C1496" w:rsidRDefault="001109E7"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R$ 36,50</w:t>
            </w:r>
          </w:p>
        </w:tc>
        <w:tc>
          <w:tcPr>
            <w:tcW w:w="672" w:type="pct"/>
            <w:tcBorders>
              <w:top w:val="nil"/>
              <w:left w:val="nil"/>
              <w:bottom w:val="single" w:sz="4" w:space="0" w:color="auto"/>
              <w:right w:val="single" w:sz="4" w:space="0" w:color="auto"/>
            </w:tcBorders>
            <w:shd w:val="clear" w:color="auto" w:fill="auto"/>
            <w:noWrap/>
            <w:vAlign w:val="center"/>
            <w:hideMark/>
          </w:tcPr>
          <w:p w14:paraId="118B400C" w14:textId="680B81C7" w:rsidR="000836D6" w:rsidRPr="001C1496" w:rsidRDefault="001109E7"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R$ 182,50</w:t>
            </w:r>
          </w:p>
        </w:tc>
      </w:tr>
      <w:tr w:rsidR="000836D6" w:rsidRPr="001C1496" w14:paraId="058F4ABB"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6A08B01C"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49</w:t>
            </w:r>
          </w:p>
        </w:tc>
        <w:tc>
          <w:tcPr>
            <w:tcW w:w="2319" w:type="pct"/>
            <w:tcBorders>
              <w:top w:val="nil"/>
              <w:left w:val="nil"/>
              <w:bottom w:val="single" w:sz="4" w:space="0" w:color="auto"/>
              <w:right w:val="single" w:sz="4" w:space="0" w:color="auto"/>
            </w:tcBorders>
            <w:shd w:val="clear" w:color="auto" w:fill="auto"/>
            <w:noWrap/>
            <w:vAlign w:val="center"/>
            <w:hideMark/>
          </w:tcPr>
          <w:p w14:paraId="6A592418" w14:textId="77777777" w:rsidR="000836D6" w:rsidRPr="001C1496" w:rsidRDefault="000836D6" w:rsidP="000836D6">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Caneta marca texto amarela, caixa com 12</w:t>
            </w:r>
          </w:p>
        </w:tc>
        <w:tc>
          <w:tcPr>
            <w:tcW w:w="521" w:type="pct"/>
            <w:tcBorders>
              <w:top w:val="nil"/>
              <w:left w:val="nil"/>
              <w:bottom w:val="single" w:sz="4" w:space="0" w:color="auto"/>
              <w:right w:val="single" w:sz="4" w:space="0" w:color="auto"/>
            </w:tcBorders>
            <w:shd w:val="clear" w:color="auto" w:fill="auto"/>
            <w:noWrap/>
            <w:vAlign w:val="center"/>
            <w:hideMark/>
          </w:tcPr>
          <w:p w14:paraId="78CAAB92"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 xml:space="preserve">caixa </w:t>
            </w:r>
          </w:p>
        </w:tc>
        <w:tc>
          <w:tcPr>
            <w:tcW w:w="443" w:type="pct"/>
            <w:tcBorders>
              <w:top w:val="nil"/>
              <w:left w:val="nil"/>
              <w:bottom w:val="single" w:sz="4" w:space="0" w:color="auto"/>
              <w:right w:val="single" w:sz="4" w:space="0" w:color="auto"/>
            </w:tcBorders>
            <w:shd w:val="clear" w:color="auto" w:fill="auto"/>
            <w:noWrap/>
            <w:vAlign w:val="center"/>
            <w:hideMark/>
          </w:tcPr>
          <w:p w14:paraId="1224EDBD"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3</w:t>
            </w:r>
          </w:p>
        </w:tc>
        <w:tc>
          <w:tcPr>
            <w:tcW w:w="748" w:type="pct"/>
            <w:tcBorders>
              <w:top w:val="nil"/>
              <w:left w:val="nil"/>
              <w:bottom w:val="single" w:sz="4" w:space="0" w:color="auto"/>
              <w:right w:val="single" w:sz="4" w:space="0" w:color="auto"/>
            </w:tcBorders>
            <w:shd w:val="clear" w:color="auto" w:fill="auto"/>
            <w:noWrap/>
            <w:vAlign w:val="center"/>
            <w:hideMark/>
          </w:tcPr>
          <w:p w14:paraId="2DC11C24" w14:textId="1A975FE7" w:rsidR="000836D6" w:rsidRPr="001C1496" w:rsidRDefault="001109E7"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R$ 15,90</w:t>
            </w:r>
          </w:p>
        </w:tc>
        <w:tc>
          <w:tcPr>
            <w:tcW w:w="672" w:type="pct"/>
            <w:tcBorders>
              <w:top w:val="nil"/>
              <w:left w:val="nil"/>
              <w:bottom w:val="single" w:sz="4" w:space="0" w:color="auto"/>
              <w:right w:val="single" w:sz="4" w:space="0" w:color="auto"/>
            </w:tcBorders>
            <w:shd w:val="clear" w:color="auto" w:fill="auto"/>
            <w:noWrap/>
            <w:vAlign w:val="center"/>
            <w:hideMark/>
          </w:tcPr>
          <w:p w14:paraId="6461588F" w14:textId="433F2216" w:rsidR="000836D6" w:rsidRPr="008F706F" w:rsidRDefault="001109E7" w:rsidP="000D1FE5">
            <w:pPr>
              <w:widowControl/>
              <w:jc w:val="right"/>
              <w:rPr>
                <w:rFonts w:ascii="Times New Roman" w:eastAsia="Times New Roman" w:hAnsi="Times New Roman" w:cs="Times New Roman"/>
                <w:bCs/>
                <w:color w:val="000000"/>
                <w:sz w:val="20"/>
                <w:szCs w:val="20"/>
              </w:rPr>
            </w:pPr>
            <w:r w:rsidRPr="008F706F">
              <w:rPr>
                <w:rFonts w:ascii="Times New Roman" w:hAnsi="Times New Roman" w:cs="Times New Roman"/>
                <w:bCs/>
                <w:sz w:val="20"/>
                <w:szCs w:val="20"/>
              </w:rPr>
              <w:t>R$ 15,90</w:t>
            </w:r>
          </w:p>
        </w:tc>
      </w:tr>
      <w:tr w:rsidR="000836D6" w:rsidRPr="001C1496" w14:paraId="11505DC1"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6532A72C"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50</w:t>
            </w:r>
          </w:p>
        </w:tc>
        <w:tc>
          <w:tcPr>
            <w:tcW w:w="2319" w:type="pct"/>
            <w:tcBorders>
              <w:top w:val="nil"/>
              <w:left w:val="nil"/>
              <w:bottom w:val="single" w:sz="4" w:space="0" w:color="auto"/>
              <w:right w:val="single" w:sz="4" w:space="0" w:color="auto"/>
            </w:tcBorders>
            <w:shd w:val="clear" w:color="auto" w:fill="auto"/>
            <w:noWrap/>
            <w:vAlign w:val="center"/>
            <w:hideMark/>
          </w:tcPr>
          <w:p w14:paraId="63442883" w14:textId="77777777" w:rsidR="000836D6" w:rsidRPr="001C1496" w:rsidRDefault="000836D6" w:rsidP="000836D6">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Fita adesiva de espuma Dupla-Face, rolo com 5,5m</w:t>
            </w:r>
          </w:p>
        </w:tc>
        <w:tc>
          <w:tcPr>
            <w:tcW w:w="521" w:type="pct"/>
            <w:tcBorders>
              <w:top w:val="nil"/>
              <w:left w:val="nil"/>
              <w:bottom w:val="single" w:sz="4" w:space="0" w:color="auto"/>
              <w:right w:val="single" w:sz="4" w:space="0" w:color="auto"/>
            </w:tcBorders>
            <w:shd w:val="clear" w:color="auto" w:fill="auto"/>
            <w:noWrap/>
            <w:vAlign w:val="center"/>
            <w:hideMark/>
          </w:tcPr>
          <w:p w14:paraId="48D30826"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rolo</w:t>
            </w:r>
          </w:p>
        </w:tc>
        <w:tc>
          <w:tcPr>
            <w:tcW w:w="443" w:type="pct"/>
            <w:tcBorders>
              <w:top w:val="nil"/>
              <w:left w:val="nil"/>
              <w:bottom w:val="single" w:sz="4" w:space="0" w:color="auto"/>
              <w:right w:val="single" w:sz="4" w:space="0" w:color="auto"/>
            </w:tcBorders>
            <w:shd w:val="clear" w:color="auto" w:fill="auto"/>
            <w:noWrap/>
            <w:vAlign w:val="center"/>
            <w:hideMark/>
          </w:tcPr>
          <w:p w14:paraId="62EC7C7C"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2</w:t>
            </w:r>
          </w:p>
        </w:tc>
        <w:tc>
          <w:tcPr>
            <w:tcW w:w="748" w:type="pct"/>
            <w:tcBorders>
              <w:top w:val="nil"/>
              <w:left w:val="nil"/>
              <w:bottom w:val="single" w:sz="4" w:space="0" w:color="auto"/>
              <w:right w:val="single" w:sz="4" w:space="0" w:color="auto"/>
            </w:tcBorders>
            <w:shd w:val="clear" w:color="auto" w:fill="auto"/>
            <w:noWrap/>
            <w:vAlign w:val="center"/>
            <w:hideMark/>
          </w:tcPr>
          <w:p w14:paraId="2570835B" w14:textId="0B4043FD" w:rsidR="000836D6" w:rsidRPr="001C1496" w:rsidRDefault="00A64BFA"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R$ 32,71</w:t>
            </w:r>
          </w:p>
        </w:tc>
        <w:tc>
          <w:tcPr>
            <w:tcW w:w="672" w:type="pct"/>
            <w:tcBorders>
              <w:top w:val="nil"/>
              <w:left w:val="nil"/>
              <w:bottom w:val="single" w:sz="4" w:space="0" w:color="auto"/>
              <w:right w:val="single" w:sz="4" w:space="0" w:color="auto"/>
            </w:tcBorders>
            <w:shd w:val="clear" w:color="auto" w:fill="auto"/>
            <w:noWrap/>
            <w:vAlign w:val="center"/>
            <w:hideMark/>
          </w:tcPr>
          <w:p w14:paraId="686BF985" w14:textId="23F01C00" w:rsidR="000836D6" w:rsidRPr="001C1496" w:rsidRDefault="00A64BFA"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R$ 65,42</w:t>
            </w:r>
          </w:p>
        </w:tc>
      </w:tr>
      <w:tr w:rsidR="000836D6" w:rsidRPr="001C1496" w14:paraId="1353AF71"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532960F2"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51</w:t>
            </w:r>
          </w:p>
        </w:tc>
        <w:tc>
          <w:tcPr>
            <w:tcW w:w="2319" w:type="pct"/>
            <w:tcBorders>
              <w:top w:val="nil"/>
              <w:left w:val="nil"/>
              <w:bottom w:val="single" w:sz="4" w:space="0" w:color="auto"/>
              <w:right w:val="single" w:sz="4" w:space="0" w:color="auto"/>
            </w:tcBorders>
            <w:shd w:val="clear" w:color="auto" w:fill="auto"/>
            <w:noWrap/>
            <w:vAlign w:val="center"/>
            <w:hideMark/>
          </w:tcPr>
          <w:p w14:paraId="757907B7" w14:textId="77777777" w:rsidR="000836D6" w:rsidRPr="001C1496" w:rsidRDefault="000836D6" w:rsidP="000836D6">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 xml:space="preserve">Clips nº 2/0 - </w:t>
            </w:r>
            <w:proofErr w:type="spellStart"/>
            <w:r w:rsidRPr="001C1496">
              <w:rPr>
                <w:rFonts w:ascii="Times New Roman" w:eastAsia="Times New Roman" w:hAnsi="Times New Roman" w:cs="Times New Roman"/>
                <w:color w:val="000000"/>
                <w:sz w:val="20"/>
                <w:szCs w:val="20"/>
              </w:rPr>
              <w:t>cx</w:t>
            </w:r>
            <w:proofErr w:type="spellEnd"/>
            <w:r w:rsidRPr="001C1496">
              <w:rPr>
                <w:rFonts w:ascii="Times New Roman" w:eastAsia="Times New Roman" w:hAnsi="Times New Roman" w:cs="Times New Roman"/>
                <w:color w:val="000000"/>
                <w:sz w:val="20"/>
                <w:szCs w:val="20"/>
              </w:rPr>
              <w:t xml:space="preserve"> com 100 unid.</w:t>
            </w:r>
          </w:p>
        </w:tc>
        <w:tc>
          <w:tcPr>
            <w:tcW w:w="521" w:type="pct"/>
            <w:tcBorders>
              <w:top w:val="nil"/>
              <w:left w:val="nil"/>
              <w:bottom w:val="single" w:sz="4" w:space="0" w:color="auto"/>
              <w:right w:val="single" w:sz="4" w:space="0" w:color="auto"/>
            </w:tcBorders>
            <w:shd w:val="clear" w:color="auto" w:fill="auto"/>
            <w:noWrap/>
            <w:vAlign w:val="center"/>
            <w:hideMark/>
          </w:tcPr>
          <w:p w14:paraId="3F29F596"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caixa</w:t>
            </w:r>
          </w:p>
        </w:tc>
        <w:tc>
          <w:tcPr>
            <w:tcW w:w="443" w:type="pct"/>
            <w:tcBorders>
              <w:top w:val="nil"/>
              <w:left w:val="nil"/>
              <w:bottom w:val="single" w:sz="4" w:space="0" w:color="auto"/>
              <w:right w:val="single" w:sz="4" w:space="0" w:color="auto"/>
            </w:tcBorders>
            <w:shd w:val="clear" w:color="auto" w:fill="auto"/>
            <w:noWrap/>
            <w:vAlign w:val="center"/>
            <w:hideMark/>
          </w:tcPr>
          <w:p w14:paraId="47BF49F1"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24</w:t>
            </w:r>
          </w:p>
        </w:tc>
        <w:tc>
          <w:tcPr>
            <w:tcW w:w="748" w:type="pct"/>
            <w:tcBorders>
              <w:top w:val="nil"/>
              <w:left w:val="nil"/>
              <w:bottom w:val="single" w:sz="4" w:space="0" w:color="auto"/>
              <w:right w:val="single" w:sz="4" w:space="0" w:color="auto"/>
            </w:tcBorders>
            <w:shd w:val="clear" w:color="auto" w:fill="auto"/>
            <w:noWrap/>
            <w:vAlign w:val="center"/>
            <w:hideMark/>
          </w:tcPr>
          <w:p w14:paraId="10848336" w14:textId="3C46F1FE" w:rsidR="000836D6" w:rsidRPr="001C1496" w:rsidRDefault="00A64BFA"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R$ 2,20</w:t>
            </w:r>
          </w:p>
        </w:tc>
        <w:tc>
          <w:tcPr>
            <w:tcW w:w="672" w:type="pct"/>
            <w:tcBorders>
              <w:top w:val="nil"/>
              <w:left w:val="nil"/>
              <w:bottom w:val="single" w:sz="4" w:space="0" w:color="auto"/>
              <w:right w:val="single" w:sz="4" w:space="0" w:color="auto"/>
            </w:tcBorders>
            <w:shd w:val="clear" w:color="auto" w:fill="auto"/>
            <w:noWrap/>
            <w:vAlign w:val="center"/>
            <w:hideMark/>
          </w:tcPr>
          <w:p w14:paraId="46AA6E3B" w14:textId="64C0F5C8" w:rsidR="000836D6" w:rsidRPr="001C1496" w:rsidRDefault="00A64BFA"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R$ 52,80</w:t>
            </w:r>
          </w:p>
        </w:tc>
      </w:tr>
      <w:tr w:rsidR="000836D6" w:rsidRPr="001C1496" w14:paraId="0F1B00B7"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0C7E4C02"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52</w:t>
            </w:r>
          </w:p>
        </w:tc>
        <w:tc>
          <w:tcPr>
            <w:tcW w:w="2319" w:type="pct"/>
            <w:tcBorders>
              <w:top w:val="nil"/>
              <w:left w:val="nil"/>
              <w:bottom w:val="single" w:sz="4" w:space="0" w:color="auto"/>
              <w:right w:val="single" w:sz="4" w:space="0" w:color="auto"/>
            </w:tcBorders>
            <w:shd w:val="clear" w:color="auto" w:fill="auto"/>
            <w:noWrap/>
            <w:vAlign w:val="center"/>
            <w:hideMark/>
          </w:tcPr>
          <w:p w14:paraId="6436A6EA" w14:textId="77777777" w:rsidR="000836D6" w:rsidRPr="001C1496" w:rsidRDefault="000836D6" w:rsidP="000836D6">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 xml:space="preserve">Clips nº 3 - </w:t>
            </w:r>
            <w:proofErr w:type="spellStart"/>
            <w:r w:rsidRPr="001C1496">
              <w:rPr>
                <w:rFonts w:ascii="Times New Roman" w:eastAsia="Times New Roman" w:hAnsi="Times New Roman" w:cs="Times New Roman"/>
                <w:color w:val="000000"/>
                <w:sz w:val="20"/>
                <w:szCs w:val="20"/>
              </w:rPr>
              <w:t>cx</w:t>
            </w:r>
            <w:proofErr w:type="spellEnd"/>
            <w:r w:rsidRPr="001C1496">
              <w:rPr>
                <w:rFonts w:ascii="Times New Roman" w:eastAsia="Times New Roman" w:hAnsi="Times New Roman" w:cs="Times New Roman"/>
                <w:color w:val="000000"/>
                <w:sz w:val="20"/>
                <w:szCs w:val="20"/>
              </w:rPr>
              <w:t xml:space="preserve"> com 100 unid.</w:t>
            </w:r>
          </w:p>
        </w:tc>
        <w:tc>
          <w:tcPr>
            <w:tcW w:w="521" w:type="pct"/>
            <w:tcBorders>
              <w:top w:val="nil"/>
              <w:left w:val="nil"/>
              <w:bottom w:val="single" w:sz="4" w:space="0" w:color="auto"/>
              <w:right w:val="single" w:sz="4" w:space="0" w:color="auto"/>
            </w:tcBorders>
            <w:shd w:val="clear" w:color="auto" w:fill="auto"/>
            <w:noWrap/>
            <w:vAlign w:val="center"/>
            <w:hideMark/>
          </w:tcPr>
          <w:p w14:paraId="1FAE5612"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caixa</w:t>
            </w:r>
          </w:p>
        </w:tc>
        <w:tc>
          <w:tcPr>
            <w:tcW w:w="443" w:type="pct"/>
            <w:tcBorders>
              <w:top w:val="nil"/>
              <w:left w:val="nil"/>
              <w:bottom w:val="single" w:sz="4" w:space="0" w:color="auto"/>
              <w:right w:val="single" w:sz="4" w:space="0" w:color="auto"/>
            </w:tcBorders>
            <w:shd w:val="clear" w:color="auto" w:fill="auto"/>
            <w:noWrap/>
            <w:vAlign w:val="center"/>
            <w:hideMark/>
          </w:tcPr>
          <w:p w14:paraId="7E28BC10"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20</w:t>
            </w:r>
          </w:p>
        </w:tc>
        <w:tc>
          <w:tcPr>
            <w:tcW w:w="748" w:type="pct"/>
            <w:tcBorders>
              <w:top w:val="nil"/>
              <w:left w:val="nil"/>
              <w:bottom w:val="single" w:sz="4" w:space="0" w:color="auto"/>
              <w:right w:val="single" w:sz="4" w:space="0" w:color="auto"/>
            </w:tcBorders>
            <w:shd w:val="clear" w:color="auto" w:fill="auto"/>
            <w:noWrap/>
            <w:vAlign w:val="center"/>
            <w:hideMark/>
          </w:tcPr>
          <w:p w14:paraId="7BC3B59C" w14:textId="08BE6549" w:rsidR="000836D6" w:rsidRPr="001C1496" w:rsidRDefault="00A64BFA"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R$ 2,63</w:t>
            </w:r>
          </w:p>
        </w:tc>
        <w:tc>
          <w:tcPr>
            <w:tcW w:w="672" w:type="pct"/>
            <w:tcBorders>
              <w:top w:val="nil"/>
              <w:left w:val="nil"/>
              <w:bottom w:val="single" w:sz="4" w:space="0" w:color="auto"/>
              <w:right w:val="single" w:sz="4" w:space="0" w:color="auto"/>
            </w:tcBorders>
            <w:shd w:val="clear" w:color="auto" w:fill="auto"/>
            <w:noWrap/>
            <w:vAlign w:val="center"/>
            <w:hideMark/>
          </w:tcPr>
          <w:p w14:paraId="1E1B0EFF" w14:textId="65164F61" w:rsidR="000836D6" w:rsidRPr="001C1496" w:rsidRDefault="00A64BFA"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R$ 52,60</w:t>
            </w:r>
          </w:p>
        </w:tc>
      </w:tr>
      <w:tr w:rsidR="000836D6" w:rsidRPr="001C1496" w14:paraId="782D8A2B"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19F7292D"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53</w:t>
            </w:r>
          </w:p>
        </w:tc>
        <w:tc>
          <w:tcPr>
            <w:tcW w:w="2319" w:type="pct"/>
            <w:tcBorders>
              <w:top w:val="nil"/>
              <w:left w:val="nil"/>
              <w:bottom w:val="single" w:sz="4" w:space="0" w:color="auto"/>
              <w:right w:val="single" w:sz="4" w:space="0" w:color="auto"/>
            </w:tcBorders>
            <w:shd w:val="clear" w:color="auto" w:fill="auto"/>
            <w:noWrap/>
            <w:vAlign w:val="center"/>
            <w:hideMark/>
          </w:tcPr>
          <w:p w14:paraId="39F35BC5" w14:textId="4059F406" w:rsidR="008F706F" w:rsidRPr="001C1496" w:rsidRDefault="000836D6" w:rsidP="000836D6">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 xml:space="preserve">Clips nº 6/0 - </w:t>
            </w:r>
            <w:proofErr w:type="spellStart"/>
            <w:r w:rsidRPr="001C1496">
              <w:rPr>
                <w:rFonts w:ascii="Times New Roman" w:eastAsia="Times New Roman" w:hAnsi="Times New Roman" w:cs="Times New Roman"/>
                <w:color w:val="000000"/>
                <w:sz w:val="20"/>
                <w:szCs w:val="20"/>
              </w:rPr>
              <w:t>cx</w:t>
            </w:r>
            <w:proofErr w:type="spellEnd"/>
            <w:r w:rsidRPr="001C1496">
              <w:rPr>
                <w:rFonts w:ascii="Times New Roman" w:eastAsia="Times New Roman" w:hAnsi="Times New Roman" w:cs="Times New Roman"/>
                <w:color w:val="000000"/>
                <w:sz w:val="20"/>
                <w:szCs w:val="20"/>
              </w:rPr>
              <w:t xml:space="preserve"> com 50 unid.</w:t>
            </w:r>
          </w:p>
        </w:tc>
        <w:tc>
          <w:tcPr>
            <w:tcW w:w="521" w:type="pct"/>
            <w:tcBorders>
              <w:top w:val="nil"/>
              <w:left w:val="nil"/>
              <w:bottom w:val="single" w:sz="4" w:space="0" w:color="auto"/>
              <w:right w:val="single" w:sz="4" w:space="0" w:color="auto"/>
            </w:tcBorders>
            <w:shd w:val="clear" w:color="auto" w:fill="auto"/>
            <w:noWrap/>
            <w:vAlign w:val="center"/>
            <w:hideMark/>
          </w:tcPr>
          <w:p w14:paraId="481465CA"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caixa</w:t>
            </w:r>
          </w:p>
        </w:tc>
        <w:tc>
          <w:tcPr>
            <w:tcW w:w="443" w:type="pct"/>
            <w:tcBorders>
              <w:top w:val="nil"/>
              <w:left w:val="nil"/>
              <w:bottom w:val="single" w:sz="4" w:space="0" w:color="auto"/>
              <w:right w:val="single" w:sz="4" w:space="0" w:color="auto"/>
            </w:tcBorders>
            <w:shd w:val="clear" w:color="auto" w:fill="auto"/>
            <w:noWrap/>
            <w:vAlign w:val="center"/>
            <w:hideMark/>
          </w:tcPr>
          <w:p w14:paraId="5191CC53"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5</w:t>
            </w:r>
          </w:p>
        </w:tc>
        <w:tc>
          <w:tcPr>
            <w:tcW w:w="748" w:type="pct"/>
            <w:tcBorders>
              <w:top w:val="nil"/>
              <w:left w:val="nil"/>
              <w:bottom w:val="single" w:sz="4" w:space="0" w:color="auto"/>
              <w:right w:val="single" w:sz="4" w:space="0" w:color="auto"/>
            </w:tcBorders>
            <w:shd w:val="clear" w:color="auto" w:fill="auto"/>
            <w:noWrap/>
            <w:vAlign w:val="center"/>
            <w:hideMark/>
          </w:tcPr>
          <w:p w14:paraId="6158731A" w14:textId="485AD72D" w:rsidR="000836D6" w:rsidRPr="001C1496" w:rsidRDefault="00A64BFA"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R$ 2,80</w:t>
            </w:r>
          </w:p>
        </w:tc>
        <w:tc>
          <w:tcPr>
            <w:tcW w:w="672" w:type="pct"/>
            <w:tcBorders>
              <w:top w:val="nil"/>
              <w:left w:val="nil"/>
              <w:bottom w:val="single" w:sz="4" w:space="0" w:color="auto"/>
              <w:right w:val="single" w:sz="4" w:space="0" w:color="auto"/>
            </w:tcBorders>
            <w:shd w:val="clear" w:color="auto" w:fill="auto"/>
            <w:noWrap/>
            <w:vAlign w:val="center"/>
            <w:hideMark/>
          </w:tcPr>
          <w:p w14:paraId="19449C51" w14:textId="4D6EE4B8" w:rsidR="000836D6" w:rsidRPr="001C1496" w:rsidRDefault="00A64BFA"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R$ 14,00</w:t>
            </w:r>
          </w:p>
        </w:tc>
      </w:tr>
      <w:tr w:rsidR="000836D6" w:rsidRPr="001C1496" w14:paraId="6CE7FBCD"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061A7D0D"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54</w:t>
            </w:r>
          </w:p>
        </w:tc>
        <w:tc>
          <w:tcPr>
            <w:tcW w:w="2319" w:type="pct"/>
            <w:tcBorders>
              <w:top w:val="nil"/>
              <w:left w:val="nil"/>
              <w:bottom w:val="single" w:sz="4" w:space="0" w:color="auto"/>
              <w:right w:val="single" w:sz="4" w:space="0" w:color="auto"/>
            </w:tcBorders>
            <w:shd w:val="clear" w:color="auto" w:fill="auto"/>
            <w:noWrap/>
            <w:vAlign w:val="center"/>
            <w:hideMark/>
          </w:tcPr>
          <w:p w14:paraId="413BFEB7" w14:textId="15E5ACBF" w:rsidR="000836D6" w:rsidRPr="001C1496" w:rsidRDefault="000836D6" w:rsidP="000836D6">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 xml:space="preserve">Clips nº 8/0 </w:t>
            </w:r>
            <w:r w:rsidR="001C1496">
              <w:rPr>
                <w:rFonts w:ascii="Times New Roman" w:eastAsia="Times New Roman" w:hAnsi="Times New Roman" w:cs="Times New Roman"/>
                <w:color w:val="000000"/>
                <w:sz w:val="20"/>
                <w:szCs w:val="20"/>
              </w:rPr>
              <w:t>-</w:t>
            </w:r>
            <w:r w:rsidRPr="001C1496">
              <w:rPr>
                <w:rFonts w:ascii="Times New Roman" w:eastAsia="Times New Roman" w:hAnsi="Times New Roman" w:cs="Times New Roman"/>
                <w:color w:val="000000"/>
                <w:sz w:val="20"/>
                <w:szCs w:val="20"/>
              </w:rPr>
              <w:t xml:space="preserve"> </w:t>
            </w:r>
            <w:proofErr w:type="spellStart"/>
            <w:r w:rsidRPr="001C1496">
              <w:rPr>
                <w:rFonts w:ascii="Times New Roman" w:eastAsia="Times New Roman" w:hAnsi="Times New Roman" w:cs="Times New Roman"/>
                <w:color w:val="000000"/>
                <w:sz w:val="20"/>
                <w:szCs w:val="20"/>
              </w:rPr>
              <w:t>cx</w:t>
            </w:r>
            <w:proofErr w:type="spellEnd"/>
            <w:r w:rsidRPr="001C1496">
              <w:rPr>
                <w:rFonts w:ascii="Times New Roman" w:eastAsia="Times New Roman" w:hAnsi="Times New Roman" w:cs="Times New Roman"/>
                <w:color w:val="000000"/>
                <w:sz w:val="20"/>
                <w:szCs w:val="20"/>
              </w:rPr>
              <w:t xml:space="preserve"> com 50 unid.</w:t>
            </w:r>
          </w:p>
        </w:tc>
        <w:tc>
          <w:tcPr>
            <w:tcW w:w="521" w:type="pct"/>
            <w:tcBorders>
              <w:top w:val="nil"/>
              <w:left w:val="nil"/>
              <w:bottom w:val="single" w:sz="4" w:space="0" w:color="auto"/>
              <w:right w:val="single" w:sz="4" w:space="0" w:color="auto"/>
            </w:tcBorders>
            <w:shd w:val="clear" w:color="auto" w:fill="auto"/>
            <w:noWrap/>
            <w:vAlign w:val="center"/>
            <w:hideMark/>
          </w:tcPr>
          <w:p w14:paraId="35A785A7"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caixa</w:t>
            </w:r>
          </w:p>
        </w:tc>
        <w:tc>
          <w:tcPr>
            <w:tcW w:w="443" w:type="pct"/>
            <w:tcBorders>
              <w:top w:val="nil"/>
              <w:left w:val="nil"/>
              <w:bottom w:val="single" w:sz="4" w:space="0" w:color="auto"/>
              <w:right w:val="single" w:sz="4" w:space="0" w:color="auto"/>
            </w:tcBorders>
            <w:shd w:val="clear" w:color="auto" w:fill="auto"/>
            <w:noWrap/>
            <w:vAlign w:val="center"/>
            <w:hideMark/>
          </w:tcPr>
          <w:p w14:paraId="76BF22F8"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10</w:t>
            </w:r>
          </w:p>
        </w:tc>
        <w:tc>
          <w:tcPr>
            <w:tcW w:w="748" w:type="pct"/>
            <w:tcBorders>
              <w:top w:val="nil"/>
              <w:left w:val="nil"/>
              <w:bottom w:val="single" w:sz="4" w:space="0" w:color="auto"/>
              <w:right w:val="single" w:sz="4" w:space="0" w:color="auto"/>
            </w:tcBorders>
            <w:shd w:val="clear" w:color="auto" w:fill="auto"/>
            <w:noWrap/>
            <w:vAlign w:val="center"/>
            <w:hideMark/>
          </w:tcPr>
          <w:p w14:paraId="1DAD72FD" w14:textId="42260A02" w:rsidR="000836D6" w:rsidRPr="001C1496" w:rsidRDefault="00A64BFA"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R$ 7,86</w:t>
            </w:r>
          </w:p>
        </w:tc>
        <w:tc>
          <w:tcPr>
            <w:tcW w:w="672" w:type="pct"/>
            <w:tcBorders>
              <w:top w:val="nil"/>
              <w:left w:val="nil"/>
              <w:bottom w:val="single" w:sz="4" w:space="0" w:color="auto"/>
              <w:right w:val="single" w:sz="4" w:space="0" w:color="auto"/>
            </w:tcBorders>
            <w:shd w:val="clear" w:color="auto" w:fill="auto"/>
            <w:noWrap/>
            <w:vAlign w:val="center"/>
            <w:hideMark/>
          </w:tcPr>
          <w:p w14:paraId="22212728" w14:textId="649C8E91" w:rsidR="000836D6" w:rsidRPr="001C1496" w:rsidRDefault="00A64BFA"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R$ 78,60</w:t>
            </w:r>
          </w:p>
        </w:tc>
      </w:tr>
      <w:tr w:rsidR="000836D6" w:rsidRPr="001C1496" w14:paraId="73B9CEF2"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1AB3D240"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55</w:t>
            </w:r>
          </w:p>
        </w:tc>
        <w:tc>
          <w:tcPr>
            <w:tcW w:w="2319" w:type="pct"/>
            <w:tcBorders>
              <w:top w:val="nil"/>
              <w:left w:val="nil"/>
              <w:bottom w:val="single" w:sz="4" w:space="0" w:color="auto"/>
              <w:right w:val="single" w:sz="4" w:space="0" w:color="auto"/>
            </w:tcBorders>
            <w:shd w:val="clear" w:color="auto" w:fill="auto"/>
            <w:noWrap/>
            <w:vAlign w:val="center"/>
            <w:hideMark/>
          </w:tcPr>
          <w:p w14:paraId="7F958E94" w14:textId="77777777" w:rsidR="000836D6" w:rsidRPr="001C1496" w:rsidRDefault="000836D6" w:rsidP="000836D6">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Clips trançado nº 1- Caixa com 50 unid.</w:t>
            </w:r>
          </w:p>
        </w:tc>
        <w:tc>
          <w:tcPr>
            <w:tcW w:w="521" w:type="pct"/>
            <w:tcBorders>
              <w:top w:val="nil"/>
              <w:left w:val="nil"/>
              <w:bottom w:val="single" w:sz="4" w:space="0" w:color="auto"/>
              <w:right w:val="single" w:sz="4" w:space="0" w:color="auto"/>
            </w:tcBorders>
            <w:shd w:val="clear" w:color="auto" w:fill="auto"/>
            <w:noWrap/>
            <w:vAlign w:val="center"/>
            <w:hideMark/>
          </w:tcPr>
          <w:p w14:paraId="278BBFD9"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caixa</w:t>
            </w:r>
          </w:p>
        </w:tc>
        <w:tc>
          <w:tcPr>
            <w:tcW w:w="443" w:type="pct"/>
            <w:tcBorders>
              <w:top w:val="nil"/>
              <w:left w:val="nil"/>
              <w:bottom w:val="single" w:sz="4" w:space="0" w:color="auto"/>
              <w:right w:val="single" w:sz="4" w:space="0" w:color="auto"/>
            </w:tcBorders>
            <w:shd w:val="clear" w:color="auto" w:fill="auto"/>
            <w:noWrap/>
            <w:vAlign w:val="center"/>
            <w:hideMark/>
          </w:tcPr>
          <w:p w14:paraId="374BB9E1"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10</w:t>
            </w:r>
          </w:p>
        </w:tc>
        <w:tc>
          <w:tcPr>
            <w:tcW w:w="748" w:type="pct"/>
            <w:tcBorders>
              <w:top w:val="nil"/>
              <w:left w:val="nil"/>
              <w:bottom w:val="single" w:sz="4" w:space="0" w:color="auto"/>
              <w:right w:val="single" w:sz="4" w:space="0" w:color="auto"/>
            </w:tcBorders>
            <w:shd w:val="clear" w:color="auto" w:fill="auto"/>
            <w:noWrap/>
            <w:vAlign w:val="center"/>
            <w:hideMark/>
          </w:tcPr>
          <w:p w14:paraId="6F26C29B" w14:textId="324953F1" w:rsidR="000836D6" w:rsidRPr="001C1496" w:rsidRDefault="00A64BFA"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R$ 4,20</w:t>
            </w:r>
          </w:p>
        </w:tc>
        <w:tc>
          <w:tcPr>
            <w:tcW w:w="672" w:type="pct"/>
            <w:tcBorders>
              <w:top w:val="nil"/>
              <w:left w:val="nil"/>
              <w:bottom w:val="single" w:sz="4" w:space="0" w:color="auto"/>
              <w:right w:val="single" w:sz="4" w:space="0" w:color="auto"/>
            </w:tcBorders>
            <w:shd w:val="clear" w:color="auto" w:fill="auto"/>
            <w:noWrap/>
            <w:vAlign w:val="center"/>
            <w:hideMark/>
          </w:tcPr>
          <w:p w14:paraId="3D04944B" w14:textId="287D290D" w:rsidR="000836D6" w:rsidRPr="001C1496" w:rsidRDefault="00BB5AB0"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R$ 42,00</w:t>
            </w:r>
          </w:p>
        </w:tc>
      </w:tr>
      <w:tr w:rsidR="000836D6" w:rsidRPr="001C1496" w14:paraId="43DF82AB" w14:textId="77777777" w:rsidTr="008F7159">
        <w:trPr>
          <w:trHeight w:val="98"/>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3A45019E"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56</w:t>
            </w:r>
          </w:p>
        </w:tc>
        <w:tc>
          <w:tcPr>
            <w:tcW w:w="2319" w:type="pct"/>
            <w:tcBorders>
              <w:top w:val="nil"/>
              <w:left w:val="nil"/>
              <w:bottom w:val="single" w:sz="4" w:space="0" w:color="auto"/>
              <w:right w:val="single" w:sz="4" w:space="0" w:color="auto"/>
            </w:tcBorders>
            <w:shd w:val="clear" w:color="auto" w:fill="auto"/>
            <w:noWrap/>
            <w:vAlign w:val="center"/>
            <w:hideMark/>
          </w:tcPr>
          <w:p w14:paraId="045BCCDD" w14:textId="77777777" w:rsidR="000836D6" w:rsidRPr="001C1496" w:rsidRDefault="000836D6" w:rsidP="000836D6">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Cola líquida, 1kg</w:t>
            </w:r>
          </w:p>
        </w:tc>
        <w:tc>
          <w:tcPr>
            <w:tcW w:w="521" w:type="pct"/>
            <w:tcBorders>
              <w:top w:val="nil"/>
              <w:left w:val="nil"/>
              <w:bottom w:val="single" w:sz="4" w:space="0" w:color="auto"/>
              <w:right w:val="single" w:sz="4" w:space="0" w:color="auto"/>
            </w:tcBorders>
            <w:shd w:val="clear" w:color="auto" w:fill="auto"/>
            <w:noWrap/>
            <w:vAlign w:val="center"/>
            <w:hideMark/>
          </w:tcPr>
          <w:p w14:paraId="50CEF22E"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unidade</w:t>
            </w:r>
          </w:p>
        </w:tc>
        <w:tc>
          <w:tcPr>
            <w:tcW w:w="443" w:type="pct"/>
            <w:tcBorders>
              <w:top w:val="nil"/>
              <w:left w:val="nil"/>
              <w:bottom w:val="single" w:sz="4" w:space="0" w:color="auto"/>
              <w:right w:val="single" w:sz="4" w:space="0" w:color="auto"/>
            </w:tcBorders>
            <w:shd w:val="clear" w:color="auto" w:fill="auto"/>
            <w:noWrap/>
            <w:vAlign w:val="center"/>
            <w:hideMark/>
          </w:tcPr>
          <w:p w14:paraId="2E2DBBE2"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2</w:t>
            </w:r>
          </w:p>
        </w:tc>
        <w:tc>
          <w:tcPr>
            <w:tcW w:w="748" w:type="pct"/>
            <w:tcBorders>
              <w:top w:val="nil"/>
              <w:left w:val="nil"/>
              <w:bottom w:val="single" w:sz="4" w:space="0" w:color="auto"/>
              <w:right w:val="single" w:sz="4" w:space="0" w:color="auto"/>
            </w:tcBorders>
            <w:shd w:val="clear" w:color="auto" w:fill="auto"/>
            <w:noWrap/>
            <w:vAlign w:val="center"/>
            <w:hideMark/>
          </w:tcPr>
          <w:p w14:paraId="2B8D9988" w14:textId="7CB5767F" w:rsidR="000836D6" w:rsidRPr="001C1496" w:rsidRDefault="00BB5AB0"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R$ 15,30</w:t>
            </w:r>
          </w:p>
        </w:tc>
        <w:tc>
          <w:tcPr>
            <w:tcW w:w="672" w:type="pct"/>
            <w:tcBorders>
              <w:top w:val="nil"/>
              <w:left w:val="nil"/>
              <w:bottom w:val="single" w:sz="4" w:space="0" w:color="auto"/>
              <w:right w:val="single" w:sz="4" w:space="0" w:color="auto"/>
            </w:tcBorders>
            <w:shd w:val="clear" w:color="auto" w:fill="auto"/>
            <w:noWrap/>
            <w:vAlign w:val="center"/>
            <w:hideMark/>
          </w:tcPr>
          <w:p w14:paraId="7247B45F" w14:textId="44AA060A" w:rsidR="000836D6" w:rsidRPr="001C1496" w:rsidRDefault="00BB5AB0"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R$ 30,60</w:t>
            </w:r>
          </w:p>
        </w:tc>
      </w:tr>
      <w:tr w:rsidR="000836D6" w:rsidRPr="001C1496" w14:paraId="0B8A7682"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70A4B229"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57</w:t>
            </w:r>
          </w:p>
        </w:tc>
        <w:tc>
          <w:tcPr>
            <w:tcW w:w="2319" w:type="pct"/>
            <w:tcBorders>
              <w:top w:val="nil"/>
              <w:left w:val="nil"/>
              <w:bottom w:val="single" w:sz="4" w:space="0" w:color="auto"/>
              <w:right w:val="single" w:sz="4" w:space="0" w:color="auto"/>
            </w:tcBorders>
            <w:shd w:val="clear" w:color="auto" w:fill="auto"/>
            <w:noWrap/>
            <w:vAlign w:val="center"/>
            <w:hideMark/>
          </w:tcPr>
          <w:p w14:paraId="7953B924" w14:textId="77777777" w:rsidR="000836D6" w:rsidRPr="001C1496" w:rsidRDefault="000836D6" w:rsidP="000836D6">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Cola instantânea 5g</w:t>
            </w:r>
          </w:p>
        </w:tc>
        <w:tc>
          <w:tcPr>
            <w:tcW w:w="521" w:type="pct"/>
            <w:tcBorders>
              <w:top w:val="nil"/>
              <w:left w:val="nil"/>
              <w:bottom w:val="single" w:sz="4" w:space="0" w:color="auto"/>
              <w:right w:val="single" w:sz="4" w:space="0" w:color="auto"/>
            </w:tcBorders>
            <w:shd w:val="clear" w:color="auto" w:fill="auto"/>
            <w:noWrap/>
            <w:vAlign w:val="center"/>
            <w:hideMark/>
          </w:tcPr>
          <w:p w14:paraId="1BF289CC"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unidade</w:t>
            </w:r>
          </w:p>
        </w:tc>
        <w:tc>
          <w:tcPr>
            <w:tcW w:w="443" w:type="pct"/>
            <w:tcBorders>
              <w:top w:val="nil"/>
              <w:left w:val="nil"/>
              <w:bottom w:val="single" w:sz="4" w:space="0" w:color="auto"/>
              <w:right w:val="single" w:sz="4" w:space="0" w:color="auto"/>
            </w:tcBorders>
            <w:shd w:val="clear" w:color="auto" w:fill="auto"/>
            <w:noWrap/>
            <w:vAlign w:val="center"/>
            <w:hideMark/>
          </w:tcPr>
          <w:p w14:paraId="429D2A5B"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6</w:t>
            </w:r>
          </w:p>
        </w:tc>
        <w:tc>
          <w:tcPr>
            <w:tcW w:w="748" w:type="pct"/>
            <w:tcBorders>
              <w:top w:val="nil"/>
              <w:left w:val="nil"/>
              <w:bottom w:val="single" w:sz="4" w:space="0" w:color="auto"/>
              <w:right w:val="single" w:sz="4" w:space="0" w:color="auto"/>
            </w:tcBorders>
            <w:shd w:val="clear" w:color="auto" w:fill="auto"/>
            <w:noWrap/>
            <w:vAlign w:val="center"/>
            <w:hideMark/>
          </w:tcPr>
          <w:p w14:paraId="226EB755" w14:textId="0BA6FE17" w:rsidR="000836D6" w:rsidRPr="001C1496" w:rsidRDefault="00BB5AB0"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R$ 11,56</w:t>
            </w:r>
          </w:p>
        </w:tc>
        <w:tc>
          <w:tcPr>
            <w:tcW w:w="672" w:type="pct"/>
            <w:tcBorders>
              <w:top w:val="nil"/>
              <w:left w:val="nil"/>
              <w:bottom w:val="single" w:sz="4" w:space="0" w:color="auto"/>
              <w:right w:val="single" w:sz="4" w:space="0" w:color="auto"/>
            </w:tcBorders>
            <w:shd w:val="clear" w:color="auto" w:fill="auto"/>
            <w:noWrap/>
            <w:vAlign w:val="center"/>
            <w:hideMark/>
          </w:tcPr>
          <w:p w14:paraId="0C7BFC4B" w14:textId="6B894C9B" w:rsidR="000836D6" w:rsidRPr="001C1496" w:rsidRDefault="00BB5AB0"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R$ 69,36</w:t>
            </w:r>
          </w:p>
        </w:tc>
      </w:tr>
      <w:tr w:rsidR="000836D6" w:rsidRPr="001C1496" w14:paraId="30346EF7" w14:textId="77777777" w:rsidTr="008F7159">
        <w:trPr>
          <w:trHeight w:val="92"/>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59F1019D"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58</w:t>
            </w:r>
          </w:p>
        </w:tc>
        <w:tc>
          <w:tcPr>
            <w:tcW w:w="2319" w:type="pct"/>
            <w:tcBorders>
              <w:top w:val="nil"/>
              <w:left w:val="nil"/>
              <w:bottom w:val="single" w:sz="4" w:space="0" w:color="auto"/>
              <w:right w:val="single" w:sz="4" w:space="0" w:color="auto"/>
            </w:tcBorders>
            <w:shd w:val="clear" w:color="auto" w:fill="auto"/>
            <w:noWrap/>
            <w:vAlign w:val="center"/>
            <w:hideMark/>
          </w:tcPr>
          <w:p w14:paraId="0DD7BA35" w14:textId="77777777" w:rsidR="000836D6" w:rsidRPr="001C1496" w:rsidRDefault="000836D6" w:rsidP="000836D6">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Colchete nº 8, com 72 unidades</w:t>
            </w:r>
          </w:p>
        </w:tc>
        <w:tc>
          <w:tcPr>
            <w:tcW w:w="521" w:type="pct"/>
            <w:tcBorders>
              <w:top w:val="nil"/>
              <w:left w:val="nil"/>
              <w:bottom w:val="single" w:sz="4" w:space="0" w:color="auto"/>
              <w:right w:val="single" w:sz="4" w:space="0" w:color="auto"/>
            </w:tcBorders>
            <w:shd w:val="clear" w:color="auto" w:fill="auto"/>
            <w:noWrap/>
            <w:vAlign w:val="center"/>
            <w:hideMark/>
          </w:tcPr>
          <w:p w14:paraId="280F3263"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caixa</w:t>
            </w:r>
          </w:p>
        </w:tc>
        <w:tc>
          <w:tcPr>
            <w:tcW w:w="443" w:type="pct"/>
            <w:tcBorders>
              <w:top w:val="nil"/>
              <w:left w:val="nil"/>
              <w:bottom w:val="single" w:sz="4" w:space="0" w:color="auto"/>
              <w:right w:val="single" w:sz="4" w:space="0" w:color="auto"/>
            </w:tcBorders>
            <w:shd w:val="clear" w:color="auto" w:fill="auto"/>
            <w:noWrap/>
            <w:vAlign w:val="center"/>
            <w:hideMark/>
          </w:tcPr>
          <w:p w14:paraId="6A0CBD1B"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12</w:t>
            </w:r>
          </w:p>
        </w:tc>
        <w:tc>
          <w:tcPr>
            <w:tcW w:w="748" w:type="pct"/>
            <w:tcBorders>
              <w:top w:val="nil"/>
              <w:left w:val="nil"/>
              <w:bottom w:val="single" w:sz="4" w:space="0" w:color="auto"/>
              <w:right w:val="single" w:sz="4" w:space="0" w:color="auto"/>
            </w:tcBorders>
            <w:shd w:val="clear" w:color="auto" w:fill="auto"/>
            <w:noWrap/>
            <w:vAlign w:val="center"/>
            <w:hideMark/>
          </w:tcPr>
          <w:p w14:paraId="05BF970B" w14:textId="6365EE80" w:rsidR="000836D6" w:rsidRPr="001C1496" w:rsidRDefault="00D04DDA"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R$ 8,79</w:t>
            </w:r>
          </w:p>
        </w:tc>
        <w:tc>
          <w:tcPr>
            <w:tcW w:w="672" w:type="pct"/>
            <w:tcBorders>
              <w:top w:val="nil"/>
              <w:left w:val="nil"/>
              <w:bottom w:val="single" w:sz="4" w:space="0" w:color="auto"/>
              <w:right w:val="single" w:sz="4" w:space="0" w:color="auto"/>
            </w:tcBorders>
            <w:shd w:val="clear" w:color="auto" w:fill="auto"/>
            <w:noWrap/>
            <w:vAlign w:val="center"/>
            <w:hideMark/>
          </w:tcPr>
          <w:p w14:paraId="2212397F" w14:textId="2400BC67" w:rsidR="000836D6" w:rsidRPr="001C1496" w:rsidRDefault="00D04DDA"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R$ 105,48</w:t>
            </w:r>
          </w:p>
        </w:tc>
      </w:tr>
      <w:tr w:rsidR="000836D6" w:rsidRPr="001C1496" w14:paraId="3B95FD69"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6691CB8D"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59</w:t>
            </w:r>
          </w:p>
        </w:tc>
        <w:tc>
          <w:tcPr>
            <w:tcW w:w="2319" w:type="pct"/>
            <w:tcBorders>
              <w:top w:val="nil"/>
              <w:left w:val="nil"/>
              <w:bottom w:val="single" w:sz="4" w:space="0" w:color="auto"/>
              <w:right w:val="single" w:sz="4" w:space="0" w:color="auto"/>
            </w:tcBorders>
            <w:shd w:val="clear" w:color="auto" w:fill="auto"/>
            <w:noWrap/>
            <w:vAlign w:val="center"/>
            <w:hideMark/>
          </w:tcPr>
          <w:p w14:paraId="023AC78E" w14:textId="77777777" w:rsidR="000836D6" w:rsidRPr="001C1496" w:rsidRDefault="000836D6" w:rsidP="000836D6">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Estilete pequeno 9mm</w:t>
            </w:r>
          </w:p>
        </w:tc>
        <w:tc>
          <w:tcPr>
            <w:tcW w:w="521" w:type="pct"/>
            <w:tcBorders>
              <w:top w:val="nil"/>
              <w:left w:val="nil"/>
              <w:bottom w:val="single" w:sz="4" w:space="0" w:color="auto"/>
              <w:right w:val="single" w:sz="4" w:space="0" w:color="auto"/>
            </w:tcBorders>
            <w:shd w:val="clear" w:color="auto" w:fill="auto"/>
            <w:noWrap/>
            <w:vAlign w:val="center"/>
            <w:hideMark/>
          </w:tcPr>
          <w:p w14:paraId="24063235"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unidade</w:t>
            </w:r>
          </w:p>
        </w:tc>
        <w:tc>
          <w:tcPr>
            <w:tcW w:w="443" w:type="pct"/>
            <w:tcBorders>
              <w:top w:val="nil"/>
              <w:left w:val="nil"/>
              <w:bottom w:val="single" w:sz="4" w:space="0" w:color="auto"/>
              <w:right w:val="single" w:sz="4" w:space="0" w:color="auto"/>
            </w:tcBorders>
            <w:shd w:val="clear" w:color="auto" w:fill="auto"/>
            <w:noWrap/>
            <w:vAlign w:val="center"/>
            <w:hideMark/>
          </w:tcPr>
          <w:p w14:paraId="1CC0E7C3"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3</w:t>
            </w:r>
          </w:p>
        </w:tc>
        <w:tc>
          <w:tcPr>
            <w:tcW w:w="748" w:type="pct"/>
            <w:tcBorders>
              <w:top w:val="nil"/>
              <w:left w:val="nil"/>
              <w:bottom w:val="single" w:sz="4" w:space="0" w:color="auto"/>
              <w:right w:val="single" w:sz="4" w:space="0" w:color="auto"/>
            </w:tcBorders>
            <w:shd w:val="clear" w:color="auto" w:fill="auto"/>
            <w:noWrap/>
            <w:vAlign w:val="center"/>
            <w:hideMark/>
          </w:tcPr>
          <w:p w14:paraId="2F87D96A" w14:textId="7B1910D0" w:rsidR="000836D6" w:rsidRPr="001C1496" w:rsidRDefault="00D04DDA"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R$ 1,60</w:t>
            </w:r>
          </w:p>
        </w:tc>
        <w:tc>
          <w:tcPr>
            <w:tcW w:w="672" w:type="pct"/>
            <w:tcBorders>
              <w:top w:val="nil"/>
              <w:left w:val="nil"/>
              <w:bottom w:val="single" w:sz="4" w:space="0" w:color="auto"/>
              <w:right w:val="single" w:sz="4" w:space="0" w:color="auto"/>
            </w:tcBorders>
            <w:shd w:val="clear" w:color="auto" w:fill="auto"/>
            <w:noWrap/>
            <w:vAlign w:val="center"/>
            <w:hideMark/>
          </w:tcPr>
          <w:p w14:paraId="09AC8C7B" w14:textId="56C89D07" w:rsidR="000836D6" w:rsidRPr="001C1496" w:rsidRDefault="00D04DDA"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R$ 4,80</w:t>
            </w:r>
          </w:p>
        </w:tc>
      </w:tr>
      <w:tr w:rsidR="000836D6" w:rsidRPr="001C1496" w14:paraId="326EF6D6"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04277DDD"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60</w:t>
            </w:r>
          </w:p>
        </w:tc>
        <w:tc>
          <w:tcPr>
            <w:tcW w:w="2319" w:type="pct"/>
            <w:tcBorders>
              <w:top w:val="nil"/>
              <w:left w:val="nil"/>
              <w:bottom w:val="single" w:sz="4" w:space="0" w:color="auto"/>
              <w:right w:val="single" w:sz="4" w:space="0" w:color="auto"/>
            </w:tcBorders>
            <w:shd w:val="clear" w:color="auto" w:fill="auto"/>
            <w:noWrap/>
            <w:vAlign w:val="center"/>
            <w:hideMark/>
          </w:tcPr>
          <w:p w14:paraId="7A143D28" w14:textId="77777777" w:rsidR="000836D6" w:rsidRPr="001C1496" w:rsidRDefault="000836D6" w:rsidP="000836D6">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Estilete grande 18mm</w:t>
            </w:r>
          </w:p>
        </w:tc>
        <w:tc>
          <w:tcPr>
            <w:tcW w:w="521" w:type="pct"/>
            <w:tcBorders>
              <w:top w:val="nil"/>
              <w:left w:val="nil"/>
              <w:bottom w:val="single" w:sz="4" w:space="0" w:color="auto"/>
              <w:right w:val="single" w:sz="4" w:space="0" w:color="auto"/>
            </w:tcBorders>
            <w:shd w:val="clear" w:color="auto" w:fill="auto"/>
            <w:noWrap/>
            <w:vAlign w:val="center"/>
            <w:hideMark/>
          </w:tcPr>
          <w:p w14:paraId="757B185F"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unidade</w:t>
            </w:r>
          </w:p>
        </w:tc>
        <w:tc>
          <w:tcPr>
            <w:tcW w:w="443" w:type="pct"/>
            <w:tcBorders>
              <w:top w:val="nil"/>
              <w:left w:val="nil"/>
              <w:bottom w:val="single" w:sz="4" w:space="0" w:color="auto"/>
              <w:right w:val="single" w:sz="4" w:space="0" w:color="auto"/>
            </w:tcBorders>
            <w:shd w:val="clear" w:color="auto" w:fill="auto"/>
            <w:noWrap/>
            <w:vAlign w:val="center"/>
            <w:hideMark/>
          </w:tcPr>
          <w:p w14:paraId="0E62E3A2"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3</w:t>
            </w:r>
          </w:p>
        </w:tc>
        <w:tc>
          <w:tcPr>
            <w:tcW w:w="748" w:type="pct"/>
            <w:tcBorders>
              <w:top w:val="nil"/>
              <w:left w:val="nil"/>
              <w:bottom w:val="single" w:sz="4" w:space="0" w:color="auto"/>
              <w:right w:val="single" w:sz="4" w:space="0" w:color="auto"/>
            </w:tcBorders>
            <w:shd w:val="clear" w:color="auto" w:fill="auto"/>
            <w:noWrap/>
            <w:vAlign w:val="center"/>
            <w:hideMark/>
          </w:tcPr>
          <w:p w14:paraId="02C37FB8" w14:textId="587B9C62" w:rsidR="000836D6" w:rsidRPr="001C1496" w:rsidRDefault="001133AF"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R$ 3,50</w:t>
            </w:r>
          </w:p>
        </w:tc>
        <w:tc>
          <w:tcPr>
            <w:tcW w:w="672" w:type="pct"/>
            <w:tcBorders>
              <w:top w:val="nil"/>
              <w:left w:val="nil"/>
              <w:bottom w:val="single" w:sz="4" w:space="0" w:color="auto"/>
              <w:right w:val="single" w:sz="4" w:space="0" w:color="auto"/>
            </w:tcBorders>
            <w:shd w:val="clear" w:color="auto" w:fill="auto"/>
            <w:noWrap/>
            <w:vAlign w:val="center"/>
            <w:hideMark/>
          </w:tcPr>
          <w:p w14:paraId="21075C5C" w14:textId="0D4CCFB2" w:rsidR="000836D6" w:rsidRPr="001C1496" w:rsidRDefault="001133AF"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R$ 10,50</w:t>
            </w:r>
          </w:p>
        </w:tc>
      </w:tr>
      <w:tr w:rsidR="000836D6" w:rsidRPr="001C1496" w14:paraId="232E5564" w14:textId="77777777" w:rsidTr="008F7159">
        <w:trPr>
          <w:trHeight w:val="315"/>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6600502C"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61</w:t>
            </w:r>
          </w:p>
        </w:tc>
        <w:tc>
          <w:tcPr>
            <w:tcW w:w="2319" w:type="pct"/>
            <w:tcBorders>
              <w:top w:val="nil"/>
              <w:left w:val="nil"/>
              <w:bottom w:val="single" w:sz="4" w:space="0" w:color="auto"/>
              <w:right w:val="single" w:sz="4" w:space="0" w:color="auto"/>
            </w:tcBorders>
            <w:shd w:val="clear" w:color="auto" w:fill="auto"/>
            <w:noWrap/>
            <w:vAlign w:val="center"/>
            <w:hideMark/>
          </w:tcPr>
          <w:p w14:paraId="35109F6C" w14:textId="2F9032C3" w:rsidR="000836D6" w:rsidRPr="001C1496" w:rsidRDefault="000836D6" w:rsidP="000836D6">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 xml:space="preserve">Etiqueta p/ </w:t>
            </w:r>
            <w:proofErr w:type="spellStart"/>
            <w:r w:rsidRPr="001C1496">
              <w:rPr>
                <w:rFonts w:ascii="Times New Roman" w:eastAsia="Times New Roman" w:hAnsi="Times New Roman" w:cs="Times New Roman"/>
                <w:color w:val="000000"/>
                <w:sz w:val="20"/>
                <w:szCs w:val="20"/>
              </w:rPr>
              <w:t>ink</w:t>
            </w:r>
            <w:proofErr w:type="spellEnd"/>
            <w:r w:rsidRPr="001C1496">
              <w:rPr>
                <w:rFonts w:ascii="Times New Roman" w:eastAsia="Times New Roman" w:hAnsi="Times New Roman" w:cs="Times New Roman"/>
                <w:color w:val="000000"/>
                <w:sz w:val="20"/>
                <w:szCs w:val="20"/>
              </w:rPr>
              <w:t xml:space="preserve"> </w:t>
            </w:r>
            <w:proofErr w:type="spellStart"/>
            <w:r w:rsidRPr="001C1496">
              <w:rPr>
                <w:rFonts w:ascii="Times New Roman" w:eastAsia="Times New Roman" w:hAnsi="Times New Roman" w:cs="Times New Roman"/>
                <w:color w:val="000000"/>
                <w:sz w:val="20"/>
                <w:szCs w:val="20"/>
              </w:rPr>
              <w:t>jet</w:t>
            </w:r>
            <w:proofErr w:type="spellEnd"/>
            <w:r w:rsidRPr="001C1496">
              <w:rPr>
                <w:rFonts w:ascii="Times New Roman" w:eastAsia="Times New Roman" w:hAnsi="Times New Roman" w:cs="Times New Roman"/>
                <w:color w:val="000000"/>
                <w:sz w:val="20"/>
                <w:szCs w:val="20"/>
              </w:rPr>
              <w:t xml:space="preserve"> e laser - </w:t>
            </w:r>
            <w:proofErr w:type="spellStart"/>
            <w:r w:rsidRPr="001C1496">
              <w:rPr>
                <w:rFonts w:ascii="Times New Roman" w:eastAsia="Times New Roman" w:hAnsi="Times New Roman" w:cs="Times New Roman"/>
                <w:color w:val="000000"/>
                <w:sz w:val="20"/>
                <w:szCs w:val="20"/>
              </w:rPr>
              <w:t>cx</w:t>
            </w:r>
            <w:proofErr w:type="spellEnd"/>
            <w:r w:rsidRPr="001C1496">
              <w:rPr>
                <w:rFonts w:ascii="Times New Roman" w:eastAsia="Times New Roman" w:hAnsi="Times New Roman" w:cs="Times New Roman"/>
                <w:color w:val="000000"/>
                <w:sz w:val="20"/>
                <w:szCs w:val="20"/>
              </w:rPr>
              <w:t xml:space="preserve"> c/ 100 folhas </w:t>
            </w:r>
            <w:r w:rsidR="001C1496">
              <w:rPr>
                <w:rFonts w:ascii="Times New Roman" w:eastAsia="Times New Roman" w:hAnsi="Times New Roman" w:cs="Times New Roman"/>
                <w:color w:val="000000"/>
                <w:sz w:val="20"/>
                <w:szCs w:val="20"/>
              </w:rPr>
              <w:t>-</w:t>
            </w:r>
            <w:r w:rsidRPr="001C1496">
              <w:rPr>
                <w:rFonts w:ascii="Times New Roman" w:eastAsia="Times New Roman" w:hAnsi="Times New Roman" w:cs="Times New Roman"/>
                <w:color w:val="000000"/>
                <w:sz w:val="20"/>
                <w:szCs w:val="20"/>
              </w:rPr>
              <w:t xml:space="preserve"> 14 etiquetas por folha</w:t>
            </w:r>
          </w:p>
        </w:tc>
        <w:tc>
          <w:tcPr>
            <w:tcW w:w="521" w:type="pct"/>
            <w:tcBorders>
              <w:top w:val="nil"/>
              <w:left w:val="nil"/>
              <w:bottom w:val="single" w:sz="4" w:space="0" w:color="auto"/>
              <w:right w:val="single" w:sz="4" w:space="0" w:color="auto"/>
            </w:tcBorders>
            <w:shd w:val="clear" w:color="auto" w:fill="auto"/>
            <w:noWrap/>
            <w:vAlign w:val="center"/>
            <w:hideMark/>
          </w:tcPr>
          <w:p w14:paraId="59C0BA3D"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caixa</w:t>
            </w:r>
          </w:p>
        </w:tc>
        <w:tc>
          <w:tcPr>
            <w:tcW w:w="443" w:type="pct"/>
            <w:tcBorders>
              <w:top w:val="nil"/>
              <w:left w:val="nil"/>
              <w:bottom w:val="single" w:sz="4" w:space="0" w:color="auto"/>
              <w:right w:val="single" w:sz="4" w:space="0" w:color="auto"/>
            </w:tcBorders>
            <w:shd w:val="clear" w:color="auto" w:fill="auto"/>
            <w:noWrap/>
            <w:vAlign w:val="center"/>
            <w:hideMark/>
          </w:tcPr>
          <w:p w14:paraId="51B5A55A"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30</w:t>
            </w:r>
          </w:p>
        </w:tc>
        <w:tc>
          <w:tcPr>
            <w:tcW w:w="748" w:type="pct"/>
            <w:tcBorders>
              <w:top w:val="nil"/>
              <w:left w:val="nil"/>
              <w:bottom w:val="single" w:sz="4" w:space="0" w:color="auto"/>
              <w:right w:val="single" w:sz="4" w:space="0" w:color="auto"/>
            </w:tcBorders>
            <w:shd w:val="clear" w:color="auto" w:fill="auto"/>
            <w:noWrap/>
            <w:vAlign w:val="center"/>
            <w:hideMark/>
          </w:tcPr>
          <w:p w14:paraId="40955CD0" w14:textId="192B4D6C" w:rsidR="000836D6" w:rsidRPr="001C1496" w:rsidRDefault="00351E71"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R$ 50,70</w:t>
            </w:r>
          </w:p>
        </w:tc>
        <w:tc>
          <w:tcPr>
            <w:tcW w:w="672" w:type="pct"/>
            <w:tcBorders>
              <w:top w:val="nil"/>
              <w:left w:val="nil"/>
              <w:bottom w:val="single" w:sz="4" w:space="0" w:color="auto"/>
              <w:right w:val="single" w:sz="4" w:space="0" w:color="auto"/>
            </w:tcBorders>
            <w:shd w:val="clear" w:color="auto" w:fill="auto"/>
            <w:noWrap/>
            <w:vAlign w:val="center"/>
            <w:hideMark/>
          </w:tcPr>
          <w:p w14:paraId="3D167FB7" w14:textId="693D0CAD" w:rsidR="000836D6" w:rsidRPr="001C1496" w:rsidRDefault="00351E71"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R$ 1.521,00</w:t>
            </w:r>
          </w:p>
        </w:tc>
      </w:tr>
      <w:tr w:rsidR="000836D6" w:rsidRPr="001C1496" w14:paraId="5DAEADBC" w14:textId="77777777" w:rsidTr="008F7159">
        <w:trPr>
          <w:trHeight w:val="70"/>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438EA2DD"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62</w:t>
            </w:r>
          </w:p>
        </w:tc>
        <w:tc>
          <w:tcPr>
            <w:tcW w:w="2319" w:type="pct"/>
            <w:tcBorders>
              <w:top w:val="nil"/>
              <w:left w:val="nil"/>
              <w:bottom w:val="single" w:sz="4" w:space="0" w:color="auto"/>
              <w:right w:val="single" w:sz="4" w:space="0" w:color="auto"/>
            </w:tcBorders>
            <w:shd w:val="clear" w:color="auto" w:fill="auto"/>
            <w:noWrap/>
            <w:vAlign w:val="center"/>
            <w:hideMark/>
          </w:tcPr>
          <w:p w14:paraId="520AC157" w14:textId="77777777" w:rsidR="000836D6" w:rsidRPr="001C1496" w:rsidRDefault="000836D6" w:rsidP="000836D6">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Extrator de grampo, em metal</w:t>
            </w:r>
          </w:p>
        </w:tc>
        <w:tc>
          <w:tcPr>
            <w:tcW w:w="521" w:type="pct"/>
            <w:tcBorders>
              <w:top w:val="nil"/>
              <w:left w:val="nil"/>
              <w:bottom w:val="single" w:sz="4" w:space="0" w:color="auto"/>
              <w:right w:val="single" w:sz="4" w:space="0" w:color="auto"/>
            </w:tcBorders>
            <w:shd w:val="clear" w:color="auto" w:fill="auto"/>
            <w:noWrap/>
            <w:vAlign w:val="center"/>
            <w:hideMark/>
          </w:tcPr>
          <w:p w14:paraId="01A80445"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unidade</w:t>
            </w:r>
          </w:p>
        </w:tc>
        <w:tc>
          <w:tcPr>
            <w:tcW w:w="443" w:type="pct"/>
            <w:tcBorders>
              <w:top w:val="nil"/>
              <w:left w:val="nil"/>
              <w:bottom w:val="single" w:sz="4" w:space="0" w:color="auto"/>
              <w:right w:val="single" w:sz="4" w:space="0" w:color="auto"/>
            </w:tcBorders>
            <w:shd w:val="clear" w:color="auto" w:fill="auto"/>
            <w:noWrap/>
            <w:vAlign w:val="center"/>
            <w:hideMark/>
          </w:tcPr>
          <w:p w14:paraId="25B8807E"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12</w:t>
            </w:r>
          </w:p>
        </w:tc>
        <w:tc>
          <w:tcPr>
            <w:tcW w:w="748" w:type="pct"/>
            <w:tcBorders>
              <w:top w:val="nil"/>
              <w:left w:val="nil"/>
              <w:bottom w:val="single" w:sz="4" w:space="0" w:color="auto"/>
              <w:right w:val="single" w:sz="4" w:space="0" w:color="auto"/>
            </w:tcBorders>
            <w:shd w:val="clear" w:color="auto" w:fill="auto"/>
            <w:noWrap/>
            <w:vAlign w:val="center"/>
            <w:hideMark/>
          </w:tcPr>
          <w:p w14:paraId="322628CF" w14:textId="2D45D857" w:rsidR="000836D6" w:rsidRPr="001C1496" w:rsidRDefault="00351E71"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R$ 3,73</w:t>
            </w:r>
          </w:p>
        </w:tc>
        <w:tc>
          <w:tcPr>
            <w:tcW w:w="672" w:type="pct"/>
            <w:tcBorders>
              <w:top w:val="nil"/>
              <w:left w:val="nil"/>
              <w:bottom w:val="single" w:sz="4" w:space="0" w:color="auto"/>
              <w:right w:val="single" w:sz="4" w:space="0" w:color="auto"/>
            </w:tcBorders>
            <w:shd w:val="clear" w:color="auto" w:fill="auto"/>
            <w:noWrap/>
            <w:vAlign w:val="center"/>
            <w:hideMark/>
          </w:tcPr>
          <w:p w14:paraId="7CF853AA" w14:textId="661C41B4" w:rsidR="000836D6" w:rsidRPr="001C1496" w:rsidRDefault="00351E71"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R$ 44,76</w:t>
            </w:r>
          </w:p>
        </w:tc>
      </w:tr>
      <w:tr w:rsidR="000836D6" w:rsidRPr="001C1496" w14:paraId="496A5734" w14:textId="77777777" w:rsidTr="008F7159">
        <w:trPr>
          <w:trHeight w:val="173"/>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114BE908"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63</w:t>
            </w:r>
          </w:p>
        </w:tc>
        <w:tc>
          <w:tcPr>
            <w:tcW w:w="2319" w:type="pct"/>
            <w:tcBorders>
              <w:top w:val="nil"/>
              <w:left w:val="nil"/>
              <w:bottom w:val="single" w:sz="4" w:space="0" w:color="auto"/>
              <w:right w:val="single" w:sz="4" w:space="0" w:color="auto"/>
            </w:tcBorders>
            <w:shd w:val="clear" w:color="auto" w:fill="auto"/>
            <w:noWrap/>
            <w:vAlign w:val="center"/>
            <w:hideMark/>
          </w:tcPr>
          <w:p w14:paraId="28378251" w14:textId="77777777" w:rsidR="000836D6" w:rsidRPr="001C1496" w:rsidRDefault="000836D6" w:rsidP="000836D6">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 xml:space="preserve">Fita adesiva </w:t>
            </w:r>
            <w:proofErr w:type="spellStart"/>
            <w:r w:rsidRPr="001C1496">
              <w:rPr>
                <w:rFonts w:ascii="Times New Roman" w:eastAsia="Times New Roman" w:hAnsi="Times New Roman" w:cs="Times New Roman"/>
                <w:color w:val="000000"/>
                <w:sz w:val="20"/>
                <w:szCs w:val="20"/>
              </w:rPr>
              <w:t>pvc</w:t>
            </w:r>
            <w:proofErr w:type="spellEnd"/>
            <w:r w:rsidRPr="001C1496">
              <w:rPr>
                <w:rFonts w:ascii="Times New Roman" w:eastAsia="Times New Roman" w:hAnsi="Times New Roman" w:cs="Times New Roman"/>
                <w:color w:val="000000"/>
                <w:sz w:val="20"/>
                <w:szCs w:val="20"/>
              </w:rPr>
              <w:t xml:space="preserve"> 45mm x 100m, marrom, pacote com 5 unidades</w:t>
            </w:r>
          </w:p>
        </w:tc>
        <w:tc>
          <w:tcPr>
            <w:tcW w:w="521" w:type="pct"/>
            <w:tcBorders>
              <w:top w:val="nil"/>
              <w:left w:val="nil"/>
              <w:bottom w:val="single" w:sz="4" w:space="0" w:color="auto"/>
              <w:right w:val="single" w:sz="4" w:space="0" w:color="auto"/>
            </w:tcBorders>
            <w:shd w:val="clear" w:color="auto" w:fill="auto"/>
            <w:noWrap/>
            <w:vAlign w:val="center"/>
            <w:hideMark/>
          </w:tcPr>
          <w:p w14:paraId="748F2FEB"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pacote</w:t>
            </w:r>
          </w:p>
        </w:tc>
        <w:tc>
          <w:tcPr>
            <w:tcW w:w="443" w:type="pct"/>
            <w:tcBorders>
              <w:top w:val="nil"/>
              <w:left w:val="nil"/>
              <w:bottom w:val="single" w:sz="4" w:space="0" w:color="auto"/>
              <w:right w:val="single" w:sz="4" w:space="0" w:color="auto"/>
            </w:tcBorders>
            <w:shd w:val="clear" w:color="auto" w:fill="auto"/>
            <w:noWrap/>
            <w:vAlign w:val="center"/>
            <w:hideMark/>
          </w:tcPr>
          <w:p w14:paraId="342E4A0D"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24</w:t>
            </w:r>
          </w:p>
        </w:tc>
        <w:tc>
          <w:tcPr>
            <w:tcW w:w="748" w:type="pct"/>
            <w:tcBorders>
              <w:top w:val="nil"/>
              <w:left w:val="nil"/>
              <w:bottom w:val="single" w:sz="4" w:space="0" w:color="auto"/>
              <w:right w:val="single" w:sz="4" w:space="0" w:color="auto"/>
            </w:tcBorders>
            <w:shd w:val="clear" w:color="auto" w:fill="auto"/>
            <w:noWrap/>
            <w:vAlign w:val="center"/>
            <w:hideMark/>
          </w:tcPr>
          <w:p w14:paraId="6EDB9BFA" w14:textId="65119611" w:rsidR="000836D6" w:rsidRPr="001C1496" w:rsidRDefault="00351E71"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R$ 61,45</w:t>
            </w:r>
          </w:p>
        </w:tc>
        <w:tc>
          <w:tcPr>
            <w:tcW w:w="672" w:type="pct"/>
            <w:tcBorders>
              <w:top w:val="nil"/>
              <w:left w:val="nil"/>
              <w:bottom w:val="single" w:sz="4" w:space="0" w:color="auto"/>
              <w:right w:val="single" w:sz="4" w:space="0" w:color="auto"/>
            </w:tcBorders>
            <w:shd w:val="clear" w:color="auto" w:fill="auto"/>
            <w:noWrap/>
            <w:vAlign w:val="center"/>
            <w:hideMark/>
          </w:tcPr>
          <w:p w14:paraId="79FBBC0E" w14:textId="423DF680" w:rsidR="000836D6" w:rsidRPr="001C1496" w:rsidRDefault="00351E71"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R$ 1.474,80</w:t>
            </w:r>
          </w:p>
        </w:tc>
      </w:tr>
      <w:tr w:rsidR="000836D6" w:rsidRPr="001C1496" w14:paraId="0F7E153E" w14:textId="77777777" w:rsidTr="008F7159">
        <w:trPr>
          <w:trHeight w:val="12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0FA031F2"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64</w:t>
            </w:r>
          </w:p>
        </w:tc>
        <w:tc>
          <w:tcPr>
            <w:tcW w:w="2319" w:type="pct"/>
            <w:tcBorders>
              <w:top w:val="nil"/>
              <w:left w:val="nil"/>
              <w:bottom w:val="single" w:sz="4" w:space="0" w:color="auto"/>
              <w:right w:val="single" w:sz="4" w:space="0" w:color="auto"/>
            </w:tcBorders>
            <w:shd w:val="clear" w:color="auto" w:fill="auto"/>
            <w:noWrap/>
            <w:vAlign w:val="center"/>
            <w:hideMark/>
          </w:tcPr>
          <w:p w14:paraId="0FA8D268" w14:textId="75C49CCF" w:rsidR="000836D6" w:rsidRPr="001C1496" w:rsidRDefault="000836D6" w:rsidP="000836D6">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 xml:space="preserve">Fita adesiva </w:t>
            </w:r>
            <w:proofErr w:type="spellStart"/>
            <w:r w:rsidRPr="001C1496">
              <w:rPr>
                <w:rFonts w:ascii="Times New Roman" w:eastAsia="Times New Roman" w:hAnsi="Times New Roman" w:cs="Times New Roman"/>
                <w:color w:val="000000"/>
                <w:sz w:val="20"/>
                <w:szCs w:val="20"/>
              </w:rPr>
              <w:t>pvc</w:t>
            </w:r>
            <w:proofErr w:type="spellEnd"/>
            <w:r w:rsidRPr="001C1496">
              <w:rPr>
                <w:rFonts w:ascii="Times New Roman" w:eastAsia="Times New Roman" w:hAnsi="Times New Roman" w:cs="Times New Roman"/>
                <w:color w:val="000000"/>
                <w:sz w:val="20"/>
                <w:szCs w:val="20"/>
              </w:rPr>
              <w:t xml:space="preserve"> 45mm x 100m - transparente, pacote com 5 unidades</w:t>
            </w:r>
          </w:p>
        </w:tc>
        <w:tc>
          <w:tcPr>
            <w:tcW w:w="521" w:type="pct"/>
            <w:tcBorders>
              <w:top w:val="nil"/>
              <w:left w:val="nil"/>
              <w:bottom w:val="single" w:sz="4" w:space="0" w:color="auto"/>
              <w:right w:val="single" w:sz="4" w:space="0" w:color="auto"/>
            </w:tcBorders>
            <w:shd w:val="clear" w:color="auto" w:fill="auto"/>
            <w:noWrap/>
            <w:vAlign w:val="center"/>
            <w:hideMark/>
          </w:tcPr>
          <w:p w14:paraId="5A9C89D1"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pacote</w:t>
            </w:r>
          </w:p>
        </w:tc>
        <w:tc>
          <w:tcPr>
            <w:tcW w:w="443" w:type="pct"/>
            <w:tcBorders>
              <w:top w:val="nil"/>
              <w:left w:val="nil"/>
              <w:bottom w:val="single" w:sz="4" w:space="0" w:color="auto"/>
              <w:right w:val="single" w:sz="4" w:space="0" w:color="auto"/>
            </w:tcBorders>
            <w:shd w:val="clear" w:color="auto" w:fill="auto"/>
            <w:noWrap/>
            <w:vAlign w:val="center"/>
            <w:hideMark/>
          </w:tcPr>
          <w:p w14:paraId="425FECF2"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60</w:t>
            </w:r>
          </w:p>
        </w:tc>
        <w:tc>
          <w:tcPr>
            <w:tcW w:w="748" w:type="pct"/>
            <w:tcBorders>
              <w:top w:val="nil"/>
              <w:left w:val="nil"/>
              <w:bottom w:val="single" w:sz="4" w:space="0" w:color="auto"/>
              <w:right w:val="single" w:sz="4" w:space="0" w:color="auto"/>
            </w:tcBorders>
            <w:shd w:val="clear" w:color="auto" w:fill="auto"/>
            <w:noWrap/>
            <w:vAlign w:val="center"/>
            <w:hideMark/>
          </w:tcPr>
          <w:p w14:paraId="7511C778" w14:textId="38487108" w:rsidR="000836D6" w:rsidRPr="001C1496" w:rsidRDefault="00351E71"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R$ 57,30</w:t>
            </w:r>
          </w:p>
        </w:tc>
        <w:tc>
          <w:tcPr>
            <w:tcW w:w="672" w:type="pct"/>
            <w:tcBorders>
              <w:top w:val="nil"/>
              <w:left w:val="nil"/>
              <w:bottom w:val="single" w:sz="4" w:space="0" w:color="auto"/>
              <w:right w:val="single" w:sz="4" w:space="0" w:color="auto"/>
            </w:tcBorders>
            <w:shd w:val="clear" w:color="auto" w:fill="auto"/>
            <w:noWrap/>
            <w:vAlign w:val="center"/>
            <w:hideMark/>
          </w:tcPr>
          <w:p w14:paraId="461E3257" w14:textId="4B4885F9" w:rsidR="000836D6" w:rsidRPr="001C1496" w:rsidRDefault="00351E71"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R$ 3.438,00</w:t>
            </w:r>
          </w:p>
        </w:tc>
      </w:tr>
      <w:tr w:rsidR="000836D6" w:rsidRPr="001C1496" w14:paraId="056C8D22" w14:textId="77777777" w:rsidTr="008F7159">
        <w:trPr>
          <w:trHeight w:val="88"/>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730192A2"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65</w:t>
            </w:r>
          </w:p>
        </w:tc>
        <w:tc>
          <w:tcPr>
            <w:tcW w:w="2319" w:type="pct"/>
            <w:tcBorders>
              <w:top w:val="nil"/>
              <w:left w:val="nil"/>
              <w:bottom w:val="single" w:sz="4" w:space="0" w:color="auto"/>
              <w:right w:val="single" w:sz="4" w:space="0" w:color="auto"/>
            </w:tcBorders>
            <w:shd w:val="clear" w:color="auto" w:fill="auto"/>
            <w:noWrap/>
            <w:vAlign w:val="center"/>
            <w:hideMark/>
          </w:tcPr>
          <w:p w14:paraId="1E634A03" w14:textId="77777777" w:rsidR="000836D6" w:rsidRPr="001C1496" w:rsidRDefault="000836D6" w:rsidP="000836D6">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Fita corretiva 5mm x 6m, caixa com 12 unidades</w:t>
            </w:r>
          </w:p>
        </w:tc>
        <w:tc>
          <w:tcPr>
            <w:tcW w:w="521" w:type="pct"/>
            <w:tcBorders>
              <w:top w:val="nil"/>
              <w:left w:val="nil"/>
              <w:bottom w:val="single" w:sz="4" w:space="0" w:color="auto"/>
              <w:right w:val="single" w:sz="4" w:space="0" w:color="auto"/>
            </w:tcBorders>
            <w:shd w:val="clear" w:color="auto" w:fill="auto"/>
            <w:noWrap/>
            <w:vAlign w:val="center"/>
            <w:hideMark/>
          </w:tcPr>
          <w:p w14:paraId="621B23FD"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caixa</w:t>
            </w:r>
          </w:p>
        </w:tc>
        <w:tc>
          <w:tcPr>
            <w:tcW w:w="443" w:type="pct"/>
            <w:tcBorders>
              <w:top w:val="nil"/>
              <w:left w:val="nil"/>
              <w:bottom w:val="single" w:sz="4" w:space="0" w:color="auto"/>
              <w:right w:val="single" w:sz="4" w:space="0" w:color="auto"/>
            </w:tcBorders>
            <w:shd w:val="clear" w:color="auto" w:fill="auto"/>
            <w:noWrap/>
            <w:vAlign w:val="center"/>
            <w:hideMark/>
          </w:tcPr>
          <w:p w14:paraId="46408504"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1</w:t>
            </w:r>
          </w:p>
        </w:tc>
        <w:tc>
          <w:tcPr>
            <w:tcW w:w="748" w:type="pct"/>
            <w:tcBorders>
              <w:top w:val="nil"/>
              <w:left w:val="nil"/>
              <w:bottom w:val="single" w:sz="4" w:space="0" w:color="auto"/>
              <w:right w:val="single" w:sz="4" w:space="0" w:color="auto"/>
            </w:tcBorders>
            <w:shd w:val="clear" w:color="auto" w:fill="auto"/>
            <w:noWrap/>
            <w:vAlign w:val="center"/>
            <w:hideMark/>
          </w:tcPr>
          <w:p w14:paraId="343BB7B5" w14:textId="4E251600" w:rsidR="000836D6" w:rsidRPr="001C1496" w:rsidRDefault="00351E71"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R$ 55,13</w:t>
            </w:r>
          </w:p>
        </w:tc>
        <w:tc>
          <w:tcPr>
            <w:tcW w:w="672" w:type="pct"/>
            <w:tcBorders>
              <w:top w:val="nil"/>
              <w:left w:val="nil"/>
              <w:bottom w:val="single" w:sz="4" w:space="0" w:color="auto"/>
              <w:right w:val="single" w:sz="4" w:space="0" w:color="auto"/>
            </w:tcBorders>
            <w:shd w:val="clear" w:color="auto" w:fill="auto"/>
            <w:noWrap/>
            <w:vAlign w:val="center"/>
            <w:hideMark/>
          </w:tcPr>
          <w:p w14:paraId="720358A4" w14:textId="7BB8184D" w:rsidR="000836D6" w:rsidRPr="001C1496" w:rsidRDefault="00351E71"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R$ 55,13</w:t>
            </w:r>
          </w:p>
        </w:tc>
      </w:tr>
      <w:tr w:rsidR="000836D6" w:rsidRPr="001C1496" w14:paraId="55B6195D"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306F0714"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66</w:t>
            </w:r>
          </w:p>
        </w:tc>
        <w:tc>
          <w:tcPr>
            <w:tcW w:w="2319" w:type="pct"/>
            <w:tcBorders>
              <w:top w:val="nil"/>
              <w:left w:val="nil"/>
              <w:bottom w:val="single" w:sz="4" w:space="0" w:color="auto"/>
              <w:right w:val="single" w:sz="4" w:space="0" w:color="auto"/>
            </w:tcBorders>
            <w:shd w:val="clear" w:color="auto" w:fill="auto"/>
            <w:noWrap/>
            <w:vAlign w:val="center"/>
            <w:hideMark/>
          </w:tcPr>
          <w:p w14:paraId="2E6F46CF" w14:textId="77777777" w:rsidR="000836D6" w:rsidRPr="001C1496" w:rsidRDefault="000836D6" w:rsidP="000836D6">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 xml:space="preserve">Grafite 0.7 - </w:t>
            </w:r>
            <w:proofErr w:type="spellStart"/>
            <w:r w:rsidRPr="001C1496">
              <w:rPr>
                <w:rFonts w:ascii="Times New Roman" w:eastAsia="Times New Roman" w:hAnsi="Times New Roman" w:cs="Times New Roman"/>
                <w:color w:val="000000"/>
                <w:sz w:val="20"/>
                <w:szCs w:val="20"/>
              </w:rPr>
              <w:t>cx</w:t>
            </w:r>
            <w:proofErr w:type="spellEnd"/>
            <w:r w:rsidRPr="001C1496">
              <w:rPr>
                <w:rFonts w:ascii="Times New Roman" w:eastAsia="Times New Roman" w:hAnsi="Times New Roman" w:cs="Times New Roman"/>
                <w:color w:val="000000"/>
                <w:sz w:val="20"/>
                <w:szCs w:val="20"/>
              </w:rPr>
              <w:t xml:space="preserve"> com 12</w:t>
            </w:r>
          </w:p>
        </w:tc>
        <w:tc>
          <w:tcPr>
            <w:tcW w:w="521" w:type="pct"/>
            <w:tcBorders>
              <w:top w:val="nil"/>
              <w:left w:val="nil"/>
              <w:bottom w:val="single" w:sz="4" w:space="0" w:color="auto"/>
              <w:right w:val="single" w:sz="4" w:space="0" w:color="auto"/>
            </w:tcBorders>
            <w:shd w:val="clear" w:color="auto" w:fill="auto"/>
            <w:noWrap/>
            <w:vAlign w:val="center"/>
            <w:hideMark/>
          </w:tcPr>
          <w:p w14:paraId="7DFC440B"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caixa</w:t>
            </w:r>
          </w:p>
        </w:tc>
        <w:tc>
          <w:tcPr>
            <w:tcW w:w="443" w:type="pct"/>
            <w:tcBorders>
              <w:top w:val="nil"/>
              <w:left w:val="nil"/>
              <w:bottom w:val="single" w:sz="4" w:space="0" w:color="auto"/>
              <w:right w:val="single" w:sz="4" w:space="0" w:color="auto"/>
            </w:tcBorders>
            <w:shd w:val="clear" w:color="auto" w:fill="auto"/>
            <w:noWrap/>
            <w:vAlign w:val="center"/>
            <w:hideMark/>
          </w:tcPr>
          <w:p w14:paraId="51CB59D3"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2</w:t>
            </w:r>
          </w:p>
        </w:tc>
        <w:tc>
          <w:tcPr>
            <w:tcW w:w="748" w:type="pct"/>
            <w:tcBorders>
              <w:top w:val="nil"/>
              <w:left w:val="nil"/>
              <w:bottom w:val="single" w:sz="4" w:space="0" w:color="auto"/>
              <w:right w:val="single" w:sz="4" w:space="0" w:color="auto"/>
            </w:tcBorders>
            <w:shd w:val="clear" w:color="auto" w:fill="auto"/>
            <w:noWrap/>
            <w:vAlign w:val="center"/>
            <w:hideMark/>
          </w:tcPr>
          <w:p w14:paraId="0141C900" w14:textId="7FC9CC85" w:rsidR="000836D6" w:rsidRPr="001C1496" w:rsidRDefault="00351E71"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R$ 1,43</w:t>
            </w:r>
          </w:p>
        </w:tc>
        <w:tc>
          <w:tcPr>
            <w:tcW w:w="672" w:type="pct"/>
            <w:tcBorders>
              <w:top w:val="nil"/>
              <w:left w:val="nil"/>
              <w:bottom w:val="single" w:sz="4" w:space="0" w:color="auto"/>
              <w:right w:val="single" w:sz="4" w:space="0" w:color="auto"/>
            </w:tcBorders>
            <w:shd w:val="clear" w:color="auto" w:fill="auto"/>
            <w:noWrap/>
            <w:vAlign w:val="center"/>
            <w:hideMark/>
          </w:tcPr>
          <w:p w14:paraId="53C8B434" w14:textId="756655BE" w:rsidR="000836D6" w:rsidRPr="001C1496" w:rsidRDefault="00351E71"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R$ 2,86</w:t>
            </w:r>
            <w:r w:rsidR="000836D6" w:rsidRPr="001C1496">
              <w:rPr>
                <w:rFonts w:ascii="Times New Roman" w:eastAsia="Times New Roman" w:hAnsi="Times New Roman" w:cs="Times New Roman"/>
                <w:color w:val="000000"/>
                <w:sz w:val="20"/>
                <w:szCs w:val="20"/>
              </w:rPr>
              <w:t> </w:t>
            </w:r>
          </w:p>
        </w:tc>
      </w:tr>
      <w:tr w:rsidR="000836D6" w:rsidRPr="001C1496" w14:paraId="629C3A16" w14:textId="77777777" w:rsidTr="008F7159">
        <w:trPr>
          <w:trHeight w:val="140"/>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45F7EE5C"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67</w:t>
            </w:r>
          </w:p>
        </w:tc>
        <w:tc>
          <w:tcPr>
            <w:tcW w:w="2319" w:type="pct"/>
            <w:tcBorders>
              <w:top w:val="nil"/>
              <w:left w:val="nil"/>
              <w:bottom w:val="single" w:sz="4" w:space="0" w:color="auto"/>
              <w:right w:val="single" w:sz="4" w:space="0" w:color="auto"/>
            </w:tcBorders>
            <w:shd w:val="clear" w:color="auto" w:fill="auto"/>
            <w:noWrap/>
            <w:vAlign w:val="center"/>
            <w:hideMark/>
          </w:tcPr>
          <w:p w14:paraId="538016A3" w14:textId="77777777" w:rsidR="000836D6" w:rsidRPr="001C1496" w:rsidRDefault="000836D6" w:rsidP="000836D6">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Grampo grampeador 26/</w:t>
            </w:r>
            <w:proofErr w:type="gramStart"/>
            <w:r w:rsidRPr="001C1496">
              <w:rPr>
                <w:rFonts w:ascii="Times New Roman" w:eastAsia="Times New Roman" w:hAnsi="Times New Roman" w:cs="Times New Roman"/>
                <w:color w:val="000000"/>
                <w:sz w:val="20"/>
                <w:szCs w:val="20"/>
              </w:rPr>
              <w:t xml:space="preserve">6  </w:t>
            </w:r>
            <w:proofErr w:type="spellStart"/>
            <w:r w:rsidRPr="001C1496">
              <w:rPr>
                <w:rFonts w:ascii="Times New Roman" w:eastAsia="Times New Roman" w:hAnsi="Times New Roman" w:cs="Times New Roman"/>
                <w:color w:val="000000"/>
                <w:sz w:val="20"/>
                <w:szCs w:val="20"/>
              </w:rPr>
              <w:t>cx</w:t>
            </w:r>
            <w:proofErr w:type="spellEnd"/>
            <w:proofErr w:type="gramEnd"/>
            <w:r w:rsidRPr="001C1496">
              <w:rPr>
                <w:rFonts w:ascii="Times New Roman" w:eastAsia="Times New Roman" w:hAnsi="Times New Roman" w:cs="Times New Roman"/>
                <w:color w:val="FF0000"/>
                <w:sz w:val="20"/>
                <w:szCs w:val="20"/>
              </w:rPr>
              <w:t xml:space="preserve"> </w:t>
            </w:r>
            <w:r w:rsidRPr="001C1496">
              <w:rPr>
                <w:rFonts w:ascii="Times New Roman" w:eastAsia="Times New Roman" w:hAnsi="Times New Roman" w:cs="Times New Roman"/>
                <w:color w:val="000000"/>
                <w:sz w:val="20"/>
                <w:szCs w:val="20"/>
              </w:rPr>
              <w:t xml:space="preserve">com 5000 </w:t>
            </w:r>
            <w:proofErr w:type="spellStart"/>
            <w:r w:rsidRPr="001C1496">
              <w:rPr>
                <w:rFonts w:ascii="Times New Roman" w:eastAsia="Times New Roman" w:hAnsi="Times New Roman" w:cs="Times New Roman"/>
                <w:color w:val="000000"/>
                <w:sz w:val="20"/>
                <w:szCs w:val="20"/>
              </w:rPr>
              <w:t>unid</w:t>
            </w:r>
            <w:proofErr w:type="spellEnd"/>
          </w:p>
        </w:tc>
        <w:tc>
          <w:tcPr>
            <w:tcW w:w="521" w:type="pct"/>
            <w:tcBorders>
              <w:top w:val="nil"/>
              <w:left w:val="nil"/>
              <w:bottom w:val="single" w:sz="4" w:space="0" w:color="auto"/>
              <w:right w:val="single" w:sz="4" w:space="0" w:color="auto"/>
            </w:tcBorders>
            <w:shd w:val="clear" w:color="auto" w:fill="auto"/>
            <w:noWrap/>
            <w:vAlign w:val="center"/>
            <w:hideMark/>
          </w:tcPr>
          <w:p w14:paraId="73F15589"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caixa</w:t>
            </w:r>
          </w:p>
        </w:tc>
        <w:tc>
          <w:tcPr>
            <w:tcW w:w="443" w:type="pct"/>
            <w:tcBorders>
              <w:top w:val="nil"/>
              <w:left w:val="nil"/>
              <w:bottom w:val="single" w:sz="4" w:space="0" w:color="auto"/>
              <w:right w:val="single" w:sz="4" w:space="0" w:color="auto"/>
            </w:tcBorders>
            <w:shd w:val="clear" w:color="auto" w:fill="auto"/>
            <w:noWrap/>
            <w:vAlign w:val="center"/>
            <w:hideMark/>
          </w:tcPr>
          <w:p w14:paraId="0C6B5F4F"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8</w:t>
            </w:r>
          </w:p>
        </w:tc>
        <w:tc>
          <w:tcPr>
            <w:tcW w:w="748" w:type="pct"/>
            <w:tcBorders>
              <w:top w:val="nil"/>
              <w:left w:val="nil"/>
              <w:bottom w:val="single" w:sz="4" w:space="0" w:color="auto"/>
              <w:right w:val="single" w:sz="4" w:space="0" w:color="auto"/>
            </w:tcBorders>
            <w:shd w:val="clear" w:color="auto" w:fill="auto"/>
            <w:noWrap/>
            <w:vAlign w:val="center"/>
            <w:hideMark/>
          </w:tcPr>
          <w:p w14:paraId="0E341AF7" w14:textId="27A58DAE" w:rsidR="000836D6" w:rsidRPr="001C1496" w:rsidRDefault="00351E71"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R$ 7,50</w:t>
            </w:r>
          </w:p>
        </w:tc>
        <w:tc>
          <w:tcPr>
            <w:tcW w:w="672" w:type="pct"/>
            <w:tcBorders>
              <w:top w:val="nil"/>
              <w:left w:val="nil"/>
              <w:bottom w:val="single" w:sz="4" w:space="0" w:color="auto"/>
              <w:right w:val="single" w:sz="4" w:space="0" w:color="auto"/>
            </w:tcBorders>
            <w:shd w:val="clear" w:color="auto" w:fill="auto"/>
            <w:noWrap/>
            <w:vAlign w:val="center"/>
            <w:hideMark/>
          </w:tcPr>
          <w:p w14:paraId="7FFB3138" w14:textId="60894A44" w:rsidR="000836D6" w:rsidRPr="001C1496" w:rsidRDefault="00351E71"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R$ 60,00</w:t>
            </w:r>
          </w:p>
        </w:tc>
      </w:tr>
      <w:tr w:rsidR="000836D6" w:rsidRPr="001C1496" w14:paraId="3E1A3347" w14:textId="77777777" w:rsidTr="008F7159">
        <w:trPr>
          <w:trHeight w:val="102"/>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1E6D4ADE"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68</w:t>
            </w:r>
          </w:p>
        </w:tc>
        <w:tc>
          <w:tcPr>
            <w:tcW w:w="2319" w:type="pct"/>
            <w:tcBorders>
              <w:top w:val="nil"/>
              <w:left w:val="nil"/>
              <w:bottom w:val="single" w:sz="4" w:space="0" w:color="auto"/>
              <w:right w:val="single" w:sz="4" w:space="0" w:color="auto"/>
            </w:tcBorders>
            <w:shd w:val="clear" w:color="auto" w:fill="auto"/>
            <w:noWrap/>
            <w:vAlign w:val="center"/>
            <w:hideMark/>
          </w:tcPr>
          <w:p w14:paraId="61DDD733" w14:textId="77777777" w:rsidR="000836D6" w:rsidRPr="001C1496" w:rsidRDefault="000836D6" w:rsidP="000836D6">
            <w:pPr>
              <w:widowControl/>
              <w:rPr>
                <w:rFonts w:ascii="Times New Roman" w:eastAsia="Times New Roman" w:hAnsi="Times New Roman" w:cs="Times New Roman"/>
                <w:color w:val="000000"/>
                <w:sz w:val="20"/>
                <w:szCs w:val="20"/>
              </w:rPr>
            </w:pPr>
            <w:proofErr w:type="gramStart"/>
            <w:r w:rsidRPr="001C1496">
              <w:rPr>
                <w:rFonts w:ascii="Times New Roman" w:eastAsia="Times New Roman" w:hAnsi="Times New Roman" w:cs="Times New Roman"/>
                <w:color w:val="000000"/>
                <w:sz w:val="20"/>
                <w:szCs w:val="20"/>
              </w:rPr>
              <w:t>Lamina</w:t>
            </w:r>
            <w:proofErr w:type="gramEnd"/>
            <w:r w:rsidRPr="001C1496">
              <w:rPr>
                <w:rFonts w:ascii="Times New Roman" w:eastAsia="Times New Roman" w:hAnsi="Times New Roman" w:cs="Times New Roman"/>
                <w:color w:val="000000"/>
                <w:sz w:val="20"/>
                <w:szCs w:val="20"/>
              </w:rPr>
              <w:t xml:space="preserve"> p/ estilete grande 18mm </w:t>
            </w:r>
            <w:proofErr w:type="spellStart"/>
            <w:r w:rsidRPr="001C1496">
              <w:rPr>
                <w:rFonts w:ascii="Times New Roman" w:eastAsia="Times New Roman" w:hAnsi="Times New Roman" w:cs="Times New Roman"/>
                <w:color w:val="000000"/>
                <w:sz w:val="20"/>
                <w:szCs w:val="20"/>
              </w:rPr>
              <w:t>cx</w:t>
            </w:r>
            <w:proofErr w:type="spellEnd"/>
            <w:r w:rsidRPr="001C1496">
              <w:rPr>
                <w:rFonts w:ascii="Times New Roman" w:eastAsia="Times New Roman" w:hAnsi="Times New Roman" w:cs="Times New Roman"/>
                <w:color w:val="000000"/>
                <w:sz w:val="20"/>
                <w:szCs w:val="20"/>
              </w:rPr>
              <w:t xml:space="preserve"> c/ 10 </w:t>
            </w:r>
            <w:proofErr w:type="spellStart"/>
            <w:r w:rsidRPr="001C1496">
              <w:rPr>
                <w:rFonts w:ascii="Times New Roman" w:eastAsia="Times New Roman" w:hAnsi="Times New Roman" w:cs="Times New Roman"/>
                <w:color w:val="000000"/>
                <w:sz w:val="20"/>
                <w:szCs w:val="20"/>
              </w:rPr>
              <w:t>unid</w:t>
            </w:r>
            <w:proofErr w:type="spellEnd"/>
          </w:p>
        </w:tc>
        <w:tc>
          <w:tcPr>
            <w:tcW w:w="521" w:type="pct"/>
            <w:tcBorders>
              <w:top w:val="nil"/>
              <w:left w:val="nil"/>
              <w:bottom w:val="single" w:sz="4" w:space="0" w:color="auto"/>
              <w:right w:val="single" w:sz="4" w:space="0" w:color="auto"/>
            </w:tcBorders>
            <w:shd w:val="clear" w:color="auto" w:fill="auto"/>
            <w:noWrap/>
            <w:vAlign w:val="center"/>
            <w:hideMark/>
          </w:tcPr>
          <w:p w14:paraId="1695B458"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caixa</w:t>
            </w:r>
          </w:p>
        </w:tc>
        <w:tc>
          <w:tcPr>
            <w:tcW w:w="443" w:type="pct"/>
            <w:tcBorders>
              <w:top w:val="nil"/>
              <w:left w:val="nil"/>
              <w:bottom w:val="single" w:sz="4" w:space="0" w:color="auto"/>
              <w:right w:val="single" w:sz="4" w:space="0" w:color="auto"/>
            </w:tcBorders>
            <w:shd w:val="clear" w:color="auto" w:fill="auto"/>
            <w:noWrap/>
            <w:vAlign w:val="center"/>
            <w:hideMark/>
          </w:tcPr>
          <w:p w14:paraId="08344E44"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1</w:t>
            </w:r>
          </w:p>
        </w:tc>
        <w:tc>
          <w:tcPr>
            <w:tcW w:w="748" w:type="pct"/>
            <w:tcBorders>
              <w:top w:val="nil"/>
              <w:left w:val="nil"/>
              <w:bottom w:val="single" w:sz="4" w:space="0" w:color="auto"/>
              <w:right w:val="single" w:sz="4" w:space="0" w:color="auto"/>
            </w:tcBorders>
            <w:shd w:val="clear" w:color="auto" w:fill="auto"/>
            <w:noWrap/>
            <w:vAlign w:val="center"/>
            <w:hideMark/>
          </w:tcPr>
          <w:p w14:paraId="59AB4651" w14:textId="221C02D6" w:rsidR="000836D6" w:rsidRPr="001C1496" w:rsidRDefault="00351E71"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R$ 7,06</w:t>
            </w:r>
          </w:p>
        </w:tc>
        <w:tc>
          <w:tcPr>
            <w:tcW w:w="672" w:type="pct"/>
            <w:tcBorders>
              <w:top w:val="nil"/>
              <w:left w:val="nil"/>
              <w:bottom w:val="single" w:sz="4" w:space="0" w:color="auto"/>
              <w:right w:val="single" w:sz="4" w:space="0" w:color="auto"/>
            </w:tcBorders>
            <w:shd w:val="clear" w:color="auto" w:fill="auto"/>
            <w:noWrap/>
            <w:vAlign w:val="center"/>
            <w:hideMark/>
          </w:tcPr>
          <w:p w14:paraId="1AB5736F" w14:textId="2B4BA0FB" w:rsidR="000836D6" w:rsidRPr="001C1496" w:rsidRDefault="00351E71"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R$ 7,06</w:t>
            </w:r>
          </w:p>
        </w:tc>
      </w:tr>
      <w:tr w:rsidR="000836D6" w:rsidRPr="001C1496" w14:paraId="32D67228"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0E2E0F5A"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69</w:t>
            </w:r>
          </w:p>
        </w:tc>
        <w:tc>
          <w:tcPr>
            <w:tcW w:w="2319" w:type="pct"/>
            <w:tcBorders>
              <w:top w:val="nil"/>
              <w:left w:val="nil"/>
              <w:bottom w:val="single" w:sz="4" w:space="0" w:color="auto"/>
              <w:right w:val="single" w:sz="4" w:space="0" w:color="auto"/>
            </w:tcBorders>
            <w:shd w:val="clear" w:color="auto" w:fill="auto"/>
            <w:noWrap/>
            <w:vAlign w:val="center"/>
            <w:hideMark/>
          </w:tcPr>
          <w:p w14:paraId="180F9A08" w14:textId="77777777" w:rsidR="000836D6" w:rsidRPr="001C1496" w:rsidRDefault="000836D6" w:rsidP="000836D6">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Lapiseira 0,7</w:t>
            </w:r>
          </w:p>
        </w:tc>
        <w:tc>
          <w:tcPr>
            <w:tcW w:w="521" w:type="pct"/>
            <w:tcBorders>
              <w:top w:val="nil"/>
              <w:left w:val="nil"/>
              <w:bottom w:val="single" w:sz="4" w:space="0" w:color="auto"/>
              <w:right w:val="single" w:sz="4" w:space="0" w:color="auto"/>
            </w:tcBorders>
            <w:shd w:val="clear" w:color="auto" w:fill="auto"/>
            <w:noWrap/>
            <w:vAlign w:val="center"/>
            <w:hideMark/>
          </w:tcPr>
          <w:p w14:paraId="2994F070"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unidade</w:t>
            </w:r>
          </w:p>
        </w:tc>
        <w:tc>
          <w:tcPr>
            <w:tcW w:w="443" w:type="pct"/>
            <w:tcBorders>
              <w:top w:val="nil"/>
              <w:left w:val="nil"/>
              <w:bottom w:val="single" w:sz="4" w:space="0" w:color="auto"/>
              <w:right w:val="single" w:sz="4" w:space="0" w:color="auto"/>
            </w:tcBorders>
            <w:shd w:val="clear" w:color="auto" w:fill="auto"/>
            <w:noWrap/>
            <w:vAlign w:val="center"/>
            <w:hideMark/>
          </w:tcPr>
          <w:p w14:paraId="51D8AFC2"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3</w:t>
            </w:r>
          </w:p>
        </w:tc>
        <w:tc>
          <w:tcPr>
            <w:tcW w:w="748" w:type="pct"/>
            <w:tcBorders>
              <w:top w:val="nil"/>
              <w:left w:val="nil"/>
              <w:bottom w:val="single" w:sz="4" w:space="0" w:color="auto"/>
              <w:right w:val="single" w:sz="4" w:space="0" w:color="auto"/>
            </w:tcBorders>
            <w:shd w:val="clear" w:color="auto" w:fill="auto"/>
            <w:noWrap/>
            <w:vAlign w:val="center"/>
            <w:hideMark/>
          </w:tcPr>
          <w:p w14:paraId="00DB92BA" w14:textId="6C055EA1" w:rsidR="000836D6" w:rsidRPr="001C1496" w:rsidRDefault="00351E71"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R$ 6,42</w:t>
            </w:r>
          </w:p>
        </w:tc>
        <w:tc>
          <w:tcPr>
            <w:tcW w:w="672" w:type="pct"/>
            <w:tcBorders>
              <w:top w:val="nil"/>
              <w:left w:val="nil"/>
              <w:bottom w:val="single" w:sz="4" w:space="0" w:color="auto"/>
              <w:right w:val="single" w:sz="4" w:space="0" w:color="auto"/>
            </w:tcBorders>
            <w:shd w:val="clear" w:color="auto" w:fill="auto"/>
            <w:noWrap/>
            <w:vAlign w:val="center"/>
            <w:hideMark/>
          </w:tcPr>
          <w:p w14:paraId="0298969B" w14:textId="3A4CB1BE" w:rsidR="000836D6" w:rsidRPr="001C1496" w:rsidRDefault="00351E71"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R$ 19,26</w:t>
            </w:r>
          </w:p>
        </w:tc>
      </w:tr>
      <w:tr w:rsidR="000836D6" w:rsidRPr="001C1496" w14:paraId="301DDD8D"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67E63032"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70</w:t>
            </w:r>
          </w:p>
        </w:tc>
        <w:tc>
          <w:tcPr>
            <w:tcW w:w="2319" w:type="pct"/>
            <w:tcBorders>
              <w:top w:val="nil"/>
              <w:left w:val="nil"/>
              <w:bottom w:val="single" w:sz="4" w:space="0" w:color="auto"/>
              <w:right w:val="single" w:sz="4" w:space="0" w:color="auto"/>
            </w:tcBorders>
            <w:shd w:val="clear" w:color="auto" w:fill="auto"/>
            <w:vAlign w:val="center"/>
            <w:hideMark/>
          </w:tcPr>
          <w:p w14:paraId="04D3E08C" w14:textId="77777777" w:rsidR="000836D6" w:rsidRPr="001C1496" w:rsidRDefault="000836D6" w:rsidP="000836D6">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 xml:space="preserve">Máscara </w:t>
            </w:r>
            <w:proofErr w:type="spellStart"/>
            <w:r w:rsidRPr="001C1496">
              <w:rPr>
                <w:rFonts w:ascii="Times New Roman" w:eastAsia="Times New Roman" w:hAnsi="Times New Roman" w:cs="Times New Roman"/>
                <w:color w:val="000000"/>
                <w:sz w:val="20"/>
                <w:szCs w:val="20"/>
              </w:rPr>
              <w:t>cirurgica</w:t>
            </w:r>
            <w:proofErr w:type="spellEnd"/>
            <w:r w:rsidRPr="001C1496">
              <w:rPr>
                <w:rFonts w:ascii="Times New Roman" w:eastAsia="Times New Roman" w:hAnsi="Times New Roman" w:cs="Times New Roman"/>
                <w:color w:val="000000"/>
                <w:sz w:val="20"/>
                <w:szCs w:val="20"/>
              </w:rPr>
              <w:t>, 3 camadas de proteção, descartável, com clip nasal</w:t>
            </w:r>
          </w:p>
        </w:tc>
        <w:tc>
          <w:tcPr>
            <w:tcW w:w="521" w:type="pct"/>
            <w:tcBorders>
              <w:top w:val="nil"/>
              <w:left w:val="nil"/>
              <w:bottom w:val="single" w:sz="4" w:space="0" w:color="auto"/>
              <w:right w:val="single" w:sz="4" w:space="0" w:color="auto"/>
            </w:tcBorders>
            <w:shd w:val="clear" w:color="auto" w:fill="auto"/>
            <w:vAlign w:val="center"/>
            <w:hideMark/>
          </w:tcPr>
          <w:p w14:paraId="4F5A05B8"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unidade</w:t>
            </w:r>
          </w:p>
        </w:tc>
        <w:tc>
          <w:tcPr>
            <w:tcW w:w="443" w:type="pct"/>
            <w:tcBorders>
              <w:top w:val="nil"/>
              <w:left w:val="nil"/>
              <w:bottom w:val="single" w:sz="4" w:space="0" w:color="auto"/>
              <w:right w:val="single" w:sz="4" w:space="0" w:color="auto"/>
            </w:tcBorders>
            <w:shd w:val="clear" w:color="auto" w:fill="auto"/>
            <w:vAlign w:val="center"/>
            <w:hideMark/>
          </w:tcPr>
          <w:p w14:paraId="4B9A39C9"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300</w:t>
            </w:r>
          </w:p>
        </w:tc>
        <w:tc>
          <w:tcPr>
            <w:tcW w:w="748" w:type="pct"/>
            <w:tcBorders>
              <w:top w:val="nil"/>
              <w:left w:val="nil"/>
              <w:bottom w:val="single" w:sz="4" w:space="0" w:color="auto"/>
              <w:right w:val="single" w:sz="4" w:space="0" w:color="auto"/>
            </w:tcBorders>
            <w:shd w:val="clear" w:color="auto" w:fill="auto"/>
            <w:vAlign w:val="center"/>
            <w:hideMark/>
          </w:tcPr>
          <w:p w14:paraId="76A7BAF8" w14:textId="349DBB02" w:rsidR="000836D6" w:rsidRPr="001C1496" w:rsidRDefault="00351E71"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R$ 0,70</w:t>
            </w:r>
          </w:p>
        </w:tc>
        <w:tc>
          <w:tcPr>
            <w:tcW w:w="672" w:type="pct"/>
            <w:tcBorders>
              <w:top w:val="nil"/>
              <w:left w:val="nil"/>
              <w:bottom w:val="single" w:sz="4" w:space="0" w:color="auto"/>
              <w:right w:val="single" w:sz="4" w:space="0" w:color="auto"/>
            </w:tcBorders>
            <w:shd w:val="clear" w:color="auto" w:fill="auto"/>
            <w:vAlign w:val="center"/>
            <w:hideMark/>
          </w:tcPr>
          <w:p w14:paraId="1BBCABF7" w14:textId="250C2C18" w:rsidR="000836D6" w:rsidRPr="001C1496" w:rsidRDefault="00351E71"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R$ 210,00</w:t>
            </w:r>
          </w:p>
        </w:tc>
      </w:tr>
      <w:tr w:rsidR="000836D6" w:rsidRPr="001C1496" w14:paraId="54FD4D37"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04C93441"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71</w:t>
            </w:r>
          </w:p>
        </w:tc>
        <w:tc>
          <w:tcPr>
            <w:tcW w:w="2319" w:type="pct"/>
            <w:tcBorders>
              <w:top w:val="nil"/>
              <w:left w:val="nil"/>
              <w:bottom w:val="single" w:sz="4" w:space="0" w:color="auto"/>
              <w:right w:val="single" w:sz="4" w:space="0" w:color="auto"/>
            </w:tcBorders>
            <w:shd w:val="clear" w:color="auto" w:fill="auto"/>
            <w:noWrap/>
            <w:vAlign w:val="center"/>
            <w:hideMark/>
          </w:tcPr>
          <w:p w14:paraId="35E666C6" w14:textId="664FE3DD" w:rsidR="000836D6" w:rsidRPr="001C1496" w:rsidRDefault="000836D6" w:rsidP="000836D6">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 xml:space="preserve">Papel (linho) </w:t>
            </w:r>
            <w:r w:rsidR="001C1496">
              <w:rPr>
                <w:rFonts w:ascii="Times New Roman" w:eastAsia="Times New Roman" w:hAnsi="Times New Roman" w:cs="Times New Roman"/>
                <w:color w:val="000000"/>
                <w:sz w:val="20"/>
                <w:szCs w:val="20"/>
              </w:rPr>
              <w:t>-</w:t>
            </w:r>
            <w:r w:rsidRPr="001C1496">
              <w:rPr>
                <w:rFonts w:ascii="Times New Roman" w:eastAsia="Times New Roman" w:hAnsi="Times New Roman" w:cs="Times New Roman"/>
                <w:color w:val="000000"/>
                <w:sz w:val="20"/>
                <w:szCs w:val="20"/>
              </w:rPr>
              <w:t xml:space="preserve"> 180g.branco </w:t>
            </w:r>
            <w:r w:rsidR="001C1496">
              <w:rPr>
                <w:rFonts w:ascii="Times New Roman" w:eastAsia="Times New Roman" w:hAnsi="Times New Roman" w:cs="Times New Roman"/>
                <w:color w:val="000000"/>
                <w:sz w:val="20"/>
                <w:szCs w:val="20"/>
              </w:rPr>
              <w:t>-</w:t>
            </w:r>
            <w:r w:rsidRPr="001C1496">
              <w:rPr>
                <w:rFonts w:ascii="Times New Roman" w:eastAsia="Times New Roman" w:hAnsi="Times New Roman" w:cs="Times New Roman"/>
                <w:color w:val="000000"/>
                <w:sz w:val="20"/>
                <w:szCs w:val="20"/>
              </w:rPr>
              <w:t xml:space="preserve"> </w:t>
            </w:r>
            <w:proofErr w:type="spellStart"/>
            <w:r w:rsidRPr="001C1496">
              <w:rPr>
                <w:rFonts w:ascii="Times New Roman" w:eastAsia="Times New Roman" w:hAnsi="Times New Roman" w:cs="Times New Roman"/>
                <w:color w:val="000000"/>
                <w:sz w:val="20"/>
                <w:szCs w:val="20"/>
              </w:rPr>
              <w:t>cx</w:t>
            </w:r>
            <w:proofErr w:type="spellEnd"/>
            <w:r w:rsidRPr="001C1496">
              <w:rPr>
                <w:rFonts w:ascii="Times New Roman" w:eastAsia="Times New Roman" w:hAnsi="Times New Roman" w:cs="Times New Roman"/>
                <w:color w:val="000000"/>
                <w:sz w:val="20"/>
                <w:szCs w:val="20"/>
              </w:rPr>
              <w:t xml:space="preserve"> c/ 50 folhas</w:t>
            </w:r>
          </w:p>
        </w:tc>
        <w:tc>
          <w:tcPr>
            <w:tcW w:w="521" w:type="pct"/>
            <w:tcBorders>
              <w:top w:val="nil"/>
              <w:left w:val="nil"/>
              <w:bottom w:val="single" w:sz="4" w:space="0" w:color="auto"/>
              <w:right w:val="single" w:sz="4" w:space="0" w:color="auto"/>
            </w:tcBorders>
            <w:shd w:val="clear" w:color="auto" w:fill="auto"/>
            <w:noWrap/>
            <w:vAlign w:val="center"/>
            <w:hideMark/>
          </w:tcPr>
          <w:p w14:paraId="63018681"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caixa</w:t>
            </w:r>
          </w:p>
        </w:tc>
        <w:tc>
          <w:tcPr>
            <w:tcW w:w="443" w:type="pct"/>
            <w:tcBorders>
              <w:top w:val="nil"/>
              <w:left w:val="nil"/>
              <w:bottom w:val="single" w:sz="4" w:space="0" w:color="auto"/>
              <w:right w:val="single" w:sz="4" w:space="0" w:color="auto"/>
            </w:tcBorders>
            <w:shd w:val="clear" w:color="auto" w:fill="auto"/>
            <w:noWrap/>
            <w:vAlign w:val="center"/>
            <w:hideMark/>
          </w:tcPr>
          <w:p w14:paraId="4C91F521"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5</w:t>
            </w:r>
          </w:p>
        </w:tc>
        <w:tc>
          <w:tcPr>
            <w:tcW w:w="748" w:type="pct"/>
            <w:tcBorders>
              <w:top w:val="nil"/>
              <w:left w:val="nil"/>
              <w:bottom w:val="single" w:sz="4" w:space="0" w:color="auto"/>
              <w:right w:val="single" w:sz="4" w:space="0" w:color="auto"/>
            </w:tcBorders>
            <w:shd w:val="clear" w:color="auto" w:fill="auto"/>
            <w:noWrap/>
            <w:vAlign w:val="center"/>
            <w:hideMark/>
          </w:tcPr>
          <w:p w14:paraId="1675CCE8" w14:textId="03BAE988" w:rsidR="000836D6" w:rsidRPr="001C1496" w:rsidRDefault="00351E71"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R$ 27,65</w:t>
            </w:r>
          </w:p>
        </w:tc>
        <w:tc>
          <w:tcPr>
            <w:tcW w:w="672" w:type="pct"/>
            <w:tcBorders>
              <w:top w:val="nil"/>
              <w:left w:val="nil"/>
              <w:bottom w:val="single" w:sz="4" w:space="0" w:color="auto"/>
              <w:right w:val="single" w:sz="4" w:space="0" w:color="auto"/>
            </w:tcBorders>
            <w:shd w:val="clear" w:color="auto" w:fill="auto"/>
            <w:noWrap/>
            <w:vAlign w:val="center"/>
            <w:hideMark/>
          </w:tcPr>
          <w:p w14:paraId="4042928F" w14:textId="5F0453E2" w:rsidR="000836D6" w:rsidRPr="001C1496" w:rsidRDefault="00351E71"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R$ 138,25</w:t>
            </w:r>
          </w:p>
        </w:tc>
      </w:tr>
      <w:tr w:rsidR="000836D6" w:rsidRPr="001C1496" w14:paraId="37C5D873"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14882BF2"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72</w:t>
            </w:r>
          </w:p>
        </w:tc>
        <w:tc>
          <w:tcPr>
            <w:tcW w:w="2319" w:type="pct"/>
            <w:tcBorders>
              <w:top w:val="nil"/>
              <w:left w:val="nil"/>
              <w:bottom w:val="single" w:sz="4" w:space="0" w:color="auto"/>
              <w:right w:val="single" w:sz="4" w:space="0" w:color="auto"/>
            </w:tcBorders>
            <w:shd w:val="clear" w:color="auto" w:fill="auto"/>
            <w:noWrap/>
            <w:vAlign w:val="center"/>
            <w:hideMark/>
          </w:tcPr>
          <w:p w14:paraId="470AAB25" w14:textId="77777777" w:rsidR="000836D6" w:rsidRPr="001C1496" w:rsidRDefault="000836D6" w:rsidP="000836D6">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Plástico adesivo, incolor, largura 45 cm.</w:t>
            </w:r>
          </w:p>
        </w:tc>
        <w:tc>
          <w:tcPr>
            <w:tcW w:w="521" w:type="pct"/>
            <w:tcBorders>
              <w:top w:val="nil"/>
              <w:left w:val="nil"/>
              <w:bottom w:val="single" w:sz="4" w:space="0" w:color="auto"/>
              <w:right w:val="single" w:sz="4" w:space="0" w:color="auto"/>
            </w:tcBorders>
            <w:shd w:val="clear" w:color="auto" w:fill="auto"/>
            <w:noWrap/>
            <w:vAlign w:val="center"/>
            <w:hideMark/>
          </w:tcPr>
          <w:p w14:paraId="7F54882C"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metro</w:t>
            </w:r>
          </w:p>
        </w:tc>
        <w:tc>
          <w:tcPr>
            <w:tcW w:w="443" w:type="pct"/>
            <w:tcBorders>
              <w:top w:val="nil"/>
              <w:left w:val="nil"/>
              <w:bottom w:val="single" w:sz="4" w:space="0" w:color="auto"/>
              <w:right w:val="single" w:sz="4" w:space="0" w:color="auto"/>
            </w:tcBorders>
            <w:shd w:val="clear" w:color="auto" w:fill="auto"/>
            <w:noWrap/>
            <w:vAlign w:val="center"/>
            <w:hideMark/>
          </w:tcPr>
          <w:p w14:paraId="68F9091A"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10</w:t>
            </w:r>
          </w:p>
        </w:tc>
        <w:tc>
          <w:tcPr>
            <w:tcW w:w="748" w:type="pct"/>
            <w:tcBorders>
              <w:top w:val="nil"/>
              <w:left w:val="nil"/>
              <w:bottom w:val="single" w:sz="4" w:space="0" w:color="auto"/>
              <w:right w:val="single" w:sz="4" w:space="0" w:color="auto"/>
            </w:tcBorders>
            <w:shd w:val="clear" w:color="auto" w:fill="auto"/>
            <w:noWrap/>
            <w:vAlign w:val="center"/>
            <w:hideMark/>
          </w:tcPr>
          <w:p w14:paraId="34DF13DF" w14:textId="7CD766FE" w:rsidR="000836D6" w:rsidRPr="001C1496" w:rsidRDefault="00351E71"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R$ 4,55</w:t>
            </w:r>
            <w:r w:rsidR="000836D6" w:rsidRPr="001C1496">
              <w:rPr>
                <w:rFonts w:ascii="Times New Roman" w:eastAsia="Times New Roman" w:hAnsi="Times New Roman" w:cs="Times New Roman"/>
                <w:color w:val="000000"/>
                <w:sz w:val="20"/>
                <w:szCs w:val="20"/>
              </w:rPr>
              <w:t> </w:t>
            </w:r>
          </w:p>
        </w:tc>
        <w:tc>
          <w:tcPr>
            <w:tcW w:w="672" w:type="pct"/>
            <w:tcBorders>
              <w:top w:val="nil"/>
              <w:left w:val="nil"/>
              <w:bottom w:val="single" w:sz="4" w:space="0" w:color="auto"/>
              <w:right w:val="single" w:sz="4" w:space="0" w:color="auto"/>
            </w:tcBorders>
            <w:shd w:val="clear" w:color="auto" w:fill="auto"/>
            <w:noWrap/>
            <w:vAlign w:val="center"/>
            <w:hideMark/>
          </w:tcPr>
          <w:p w14:paraId="6D0A1B4A" w14:textId="1B4DA43A" w:rsidR="000836D6" w:rsidRPr="001C1496" w:rsidRDefault="00351E71"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R$ 45,50</w:t>
            </w:r>
            <w:r w:rsidR="000836D6" w:rsidRPr="001C1496">
              <w:rPr>
                <w:rFonts w:ascii="Times New Roman" w:eastAsia="Times New Roman" w:hAnsi="Times New Roman" w:cs="Times New Roman"/>
                <w:color w:val="000000"/>
                <w:sz w:val="20"/>
                <w:szCs w:val="20"/>
              </w:rPr>
              <w:t> </w:t>
            </w:r>
          </w:p>
        </w:tc>
      </w:tr>
      <w:tr w:rsidR="000836D6" w:rsidRPr="001C1496" w14:paraId="316EB74E"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3C0D8347"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73</w:t>
            </w:r>
          </w:p>
        </w:tc>
        <w:tc>
          <w:tcPr>
            <w:tcW w:w="2319" w:type="pct"/>
            <w:tcBorders>
              <w:top w:val="nil"/>
              <w:left w:val="nil"/>
              <w:bottom w:val="single" w:sz="4" w:space="0" w:color="auto"/>
              <w:right w:val="single" w:sz="4" w:space="0" w:color="auto"/>
            </w:tcBorders>
            <w:shd w:val="clear" w:color="auto" w:fill="auto"/>
            <w:noWrap/>
            <w:vAlign w:val="center"/>
            <w:hideMark/>
          </w:tcPr>
          <w:p w14:paraId="6D7209EA" w14:textId="77777777" w:rsidR="000836D6" w:rsidRPr="001C1496" w:rsidRDefault="000836D6" w:rsidP="000836D6">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 xml:space="preserve">Papel </w:t>
            </w:r>
            <w:proofErr w:type="spellStart"/>
            <w:r w:rsidRPr="001C1496">
              <w:rPr>
                <w:rFonts w:ascii="Times New Roman" w:eastAsia="Times New Roman" w:hAnsi="Times New Roman" w:cs="Times New Roman"/>
                <w:color w:val="000000"/>
                <w:sz w:val="20"/>
                <w:szCs w:val="20"/>
              </w:rPr>
              <w:t>kraft</w:t>
            </w:r>
            <w:proofErr w:type="spellEnd"/>
            <w:r w:rsidRPr="001C1496">
              <w:rPr>
                <w:rFonts w:ascii="Times New Roman" w:eastAsia="Times New Roman" w:hAnsi="Times New Roman" w:cs="Times New Roman"/>
                <w:color w:val="000000"/>
                <w:sz w:val="20"/>
                <w:szCs w:val="20"/>
              </w:rPr>
              <w:t xml:space="preserve"> pardo 90x66cm, gramatura 80g </w:t>
            </w:r>
          </w:p>
        </w:tc>
        <w:tc>
          <w:tcPr>
            <w:tcW w:w="521" w:type="pct"/>
            <w:tcBorders>
              <w:top w:val="nil"/>
              <w:left w:val="nil"/>
              <w:bottom w:val="single" w:sz="4" w:space="0" w:color="auto"/>
              <w:right w:val="single" w:sz="4" w:space="0" w:color="auto"/>
            </w:tcBorders>
            <w:shd w:val="clear" w:color="auto" w:fill="auto"/>
            <w:noWrap/>
            <w:vAlign w:val="center"/>
            <w:hideMark/>
          </w:tcPr>
          <w:p w14:paraId="4AF34F04"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folha</w:t>
            </w:r>
          </w:p>
        </w:tc>
        <w:tc>
          <w:tcPr>
            <w:tcW w:w="443" w:type="pct"/>
            <w:tcBorders>
              <w:top w:val="nil"/>
              <w:left w:val="nil"/>
              <w:bottom w:val="single" w:sz="4" w:space="0" w:color="auto"/>
              <w:right w:val="single" w:sz="4" w:space="0" w:color="auto"/>
            </w:tcBorders>
            <w:shd w:val="clear" w:color="auto" w:fill="auto"/>
            <w:noWrap/>
            <w:vAlign w:val="center"/>
            <w:hideMark/>
          </w:tcPr>
          <w:p w14:paraId="732B33C7"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1500</w:t>
            </w:r>
          </w:p>
        </w:tc>
        <w:tc>
          <w:tcPr>
            <w:tcW w:w="748" w:type="pct"/>
            <w:tcBorders>
              <w:top w:val="nil"/>
              <w:left w:val="nil"/>
              <w:bottom w:val="single" w:sz="4" w:space="0" w:color="auto"/>
              <w:right w:val="single" w:sz="4" w:space="0" w:color="auto"/>
            </w:tcBorders>
            <w:shd w:val="clear" w:color="auto" w:fill="auto"/>
            <w:noWrap/>
            <w:vAlign w:val="center"/>
            <w:hideMark/>
          </w:tcPr>
          <w:p w14:paraId="5B6E45A3" w14:textId="5420A731" w:rsidR="000836D6" w:rsidRPr="001C1496" w:rsidRDefault="00351E71"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R$ 0,66</w:t>
            </w:r>
          </w:p>
        </w:tc>
        <w:tc>
          <w:tcPr>
            <w:tcW w:w="672" w:type="pct"/>
            <w:tcBorders>
              <w:top w:val="nil"/>
              <w:left w:val="nil"/>
              <w:bottom w:val="single" w:sz="4" w:space="0" w:color="auto"/>
              <w:right w:val="single" w:sz="4" w:space="0" w:color="auto"/>
            </w:tcBorders>
            <w:shd w:val="clear" w:color="auto" w:fill="auto"/>
            <w:noWrap/>
            <w:vAlign w:val="center"/>
            <w:hideMark/>
          </w:tcPr>
          <w:p w14:paraId="3072713B" w14:textId="0B88095E" w:rsidR="000836D6" w:rsidRPr="001C1496" w:rsidRDefault="00351E71"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R$ 990,00</w:t>
            </w:r>
          </w:p>
        </w:tc>
      </w:tr>
      <w:tr w:rsidR="000836D6" w:rsidRPr="001C1496" w14:paraId="290B914D"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7F7B0120"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74</w:t>
            </w:r>
          </w:p>
        </w:tc>
        <w:tc>
          <w:tcPr>
            <w:tcW w:w="2319" w:type="pct"/>
            <w:tcBorders>
              <w:top w:val="nil"/>
              <w:left w:val="nil"/>
              <w:bottom w:val="single" w:sz="4" w:space="0" w:color="auto"/>
              <w:right w:val="single" w:sz="4" w:space="0" w:color="auto"/>
            </w:tcBorders>
            <w:shd w:val="clear" w:color="auto" w:fill="auto"/>
            <w:noWrap/>
            <w:vAlign w:val="center"/>
            <w:hideMark/>
          </w:tcPr>
          <w:p w14:paraId="2CE72801" w14:textId="77777777" w:rsidR="000836D6" w:rsidRPr="001C1496" w:rsidRDefault="000836D6" w:rsidP="000836D6">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Visor transparente para pasta suspensa, caixa com 50 unid.</w:t>
            </w:r>
          </w:p>
        </w:tc>
        <w:tc>
          <w:tcPr>
            <w:tcW w:w="521" w:type="pct"/>
            <w:tcBorders>
              <w:top w:val="nil"/>
              <w:left w:val="nil"/>
              <w:bottom w:val="single" w:sz="4" w:space="0" w:color="auto"/>
              <w:right w:val="single" w:sz="4" w:space="0" w:color="auto"/>
            </w:tcBorders>
            <w:shd w:val="clear" w:color="auto" w:fill="auto"/>
            <w:noWrap/>
            <w:vAlign w:val="center"/>
            <w:hideMark/>
          </w:tcPr>
          <w:p w14:paraId="3AF6801C"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caixa</w:t>
            </w:r>
          </w:p>
        </w:tc>
        <w:tc>
          <w:tcPr>
            <w:tcW w:w="443" w:type="pct"/>
            <w:tcBorders>
              <w:top w:val="nil"/>
              <w:left w:val="nil"/>
              <w:bottom w:val="single" w:sz="4" w:space="0" w:color="auto"/>
              <w:right w:val="single" w:sz="4" w:space="0" w:color="auto"/>
            </w:tcBorders>
            <w:shd w:val="clear" w:color="auto" w:fill="auto"/>
            <w:noWrap/>
            <w:vAlign w:val="center"/>
            <w:hideMark/>
          </w:tcPr>
          <w:p w14:paraId="1D9D9288"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1</w:t>
            </w:r>
          </w:p>
        </w:tc>
        <w:tc>
          <w:tcPr>
            <w:tcW w:w="748" w:type="pct"/>
            <w:tcBorders>
              <w:top w:val="nil"/>
              <w:left w:val="nil"/>
              <w:bottom w:val="single" w:sz="4" w:space="0" w:color="auto"/>
              <w:right w:val="single" w:sz="4" w:space="0" w:color="auto"/>
            </w:tcBorders>
            <w:shd w:val="clear" w:color="auto" w:fill="auto"/>
            <w:noWrap/>
            <w:vAlign w:val="center"/>
            <w:hideMark/>
          </w:tcPr>
          <w:p w14:paraId="410B3583" w14:textId="7B5DAF72" w:rsidR="000836D6" w:rsidRPr="001C1496" w:rsidRDefault="00351E71"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R$ 9,40</w:t>
            </w:r>
          </w:p>
        </w:tc>
        <w:tc>
          <w:tcPr>
            <w:tcW w:w="672" w:type="pct"/>
            <w:tcBorders>
              <w:top w:val="nil"/>
              <w:left w:val="nil"/>
              <w:bottom w:val="single" w:sz="4" w:space="0" w:color="auto"/>
              <w:right w:val="single" w:sz="4" w:space="0" w:color="auto"/>
            </w:tcBorders>
            <w:shd w:val="clear" w:color="auto" w:fill="auto"/>
            <w:noWrap/>
            <w:vAlign w:val="center"/>
            <w:hideMark/>
          </w:tcPr>
          <w:p w14:paraId="6610AEB7" w14:textId="4412E3A9" w:rsidR="000836D6" w:rsidRPr="001C1496" w:rsidRDefault="00351E71"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R$ 9,40</w:t>
            </w:r>
          </w:p>
        </w:tc>
      </w:tr>
      <w:tr w:rsidR="000836D6" w:rsidRPr="001C1496" w14:paraId="580AEBD9"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3BD20340"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75</w:t>
            </w:r>
          </w:p>
        </w:tc>
        <w:tc>
          <w:tcPr>
            <w:tcW w:w="2319" w:type="pct"/>
            <w:tcBorders>
              <w:top w:val="nil"/>
              <w:left w:val="nil"/>
              <w:bottom w:val="single" w:sz="4" w:space="0" w:color="auto"/>
              <w:right w:val="single" w:sz="4" w:space="0" w:color="auto"/>
            </w:tcBorders>
            <w:shd w:val="clear" w:color="auto" w:fill="auto"/>
            <w:noWrap/>
            <w:vAlign w:val="center"/>
            <w:hideMark/>
          </w:tcPr>
          <w:p w14:paraId="02D384A5" w14:textId="77777777" w:rsidR="000836D6" w:rsidRPr="001C1496" w:rsidRDefault="000836D6" w:rsidP="000836D6">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Pasta “L” transparente, pacote com 10 unidades</w:t>
            </w:r>
          </w:p>
        </w:tc>
        <w:tc>
          <w:tcPr>
            <w:tcW w:w="521" w:type="pct"/>
            <w:tcBorders>
              <w:top w:val="nil"/>
              <w:left w:val="nil"/>
              <w:bottom w:val="single" w:sz="4" w:space="0" w:color="auto"/>
              <w:right w:val="single" w:sz="4" w:space="0" w:color="auto"/>
            </w:tcBorders>
            <w:shd w:val="clear" w:color="auto" w:fill="auto"/>
            <w:noWrap/>
            <w:vAlign w:val="center"/>
            <w:hideMark/>
          </w:tcPr>
          <w:p w14:paraId="079471FB"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pacote</w:t>
            </w:r>
          </w:p>
        </w:tc>
        <w:tc>
          <w:tcPr>
            <w:tcW w:w="443" w:type="pct"/>
            <w:tcBorders>
              <w:top w:val="nil"/>
              <w:left w:val="nil"/>
              <w:bottom w:val="single" w:sz="4" w:space="0" w:color="auto"/>
              <w:right w:val="single" w:sz="4" w:space="0" w:color="auto"/>
            </w:tcBorders>
            <w:shd w:val="clear" w:color="auto" w:fill="auto"/>
            <w:noWrap/>
            <w:vAlign w:val="center"/>
            <w:hideMark/>
          </w:tcPr>
          <w:p w14:paraId="64E55AF6"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50</w:t>
            </w:r>
          </w:p>
        </w:tc>
        <w:tc>
          <w:tcPr>
            <w:tcW w:w="748" w:type="pct"/>
            <w:tcBorders>
              <w:top w:val="nil"/>
              <w:left w:val="nil"/>
              <w:bottom w:val="single" w:sz="4" w:space="0" w:color="auto"/>
              <w:right w:val="single" w:sz="4" w:space="0" w:color="auto"/>
            </w:tcBorders>
            <w:shd w:val="clear" w:color="auto" w:fill="auto"/>
            <w:noWrap/>
            <w:vAlign w:val="center"/>
            <w:hideMark/>
          </w:tcPr>
          <w:p w14:paraId="4DDF89B7" w14:textId="249ECE51" w:rsidR="000836D6" w:rsidRPr="001C1496" w:rsidRDefault="00351E71"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R$ 7,85</w:t>
            </w:r>
          </w:p>
        </w:tc>
        <w:tc>
          <w:tcPr>
            <w:tcW w:w="672" w:type="pct"/>
            <w:tcBorders>
              <w:top w:val="nil"/>
              <w:left w:val="nil"/>
              <w:bottom w:val="single" w:sz="4" w:space="0" w:color="auto"/>
              <w:right w:val="single" w:sz="4" w:space="0" w:color="auto"/>
            </w:tcBorders>
            <w:shd w:val="clear" w:color="auto" w:fill="auto"/>
            <w:noWrap/>
            <w:vAlign w:val="center"/>
            <w:hideMark/>
          </w:tcPr>
          <w:p w14:paraId="13B313CA" w14:textId="7E49FE7E" w:rsidR="000836D6" w:rsidRPr="001C1496" w:rsidRDefault="00351E71"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R$ 392,50</w:t>
            </w:r>
            <w:r w:rsidR="000836D6" w:rsidRPr="001C1496">
              <w:rPr>
                <w:rFonts w:ascii="Times New Roman" w:eastAsia="Times New Roman" w:hAnsi="Times New Roman" w:cs="Times New Roman"/>
                <w:color w:val="000000"/>
                <w:sz w:val="20"/>
                <w:szCs w:val="20"/>
              </w:rPr>
              <w:t> </w:t>
            </w:r>
          </w:p>
        </w:tc>
      </w:tr>
      <w:tr w:rsidR="000836D6" w:rsidRPr="001C1496" w14:paraId="6FFBEC0A"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3606B7E7"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76</w:t>
            </w:r>
          </w:p>
        </w:tc>
        <w:tc>
          <w:tcPr>
            <w:tcW w:w="2319" w:type="pct"/>
            <w:tcBorders>
              <w:top w:val="nil"/>
              <w:left w:val="nil"/>
              <w:bottom w:val="single" w:sz="4" w:space="0" w:color="auto"/>
              <w:right w:val="single" w:sz="4" w:space="0" w:color="auto"/>
            </w:tcBorders>
            <w:shd w:val="clear" w:color="auto" w:fill="auto"/>
            <w:noWrap/>
            <w:vAlign w:val="center"/>
            <w:hideMark/>
          </w:tcPr>
          <w:p w14:paraId="3AC9EB1D" w14:textId="77777777" w:rsidR="000836D6" w:rsidRPr="001C1496" w:rsidRDefault="000836D6" w:rsidP="000836D6">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Pasta elástico - fina, tamanho A4, sem lombada</w:t>
            </w:r>
          </w:p>
        </w:tc>
        <w:tc>
          <w:tcPr>
            <w:tcW w:w="521" w:type="pct"/>
            <w:tcBorders>
              <w:top w:val="nil"/>
              <w:left w:val="nil"/>
              <w:bottom w:val="single" w:sz="4" w:space="0" w:color="auto"/>
              <w:right w:val="single" w:sz="4" w:space="0" w:color="auto"/>
            </w:tcBorders>
            <w:shd w:val="clear" w:color="auto" w:fill="auto"/>
            <w:noWrap/>
            <w:vAlign w:val="center"/>
            <w:hideMark/>
          </w:tcPr>
          <w:p w14:paraId="6F4D9B56"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unidade</w:t>
            </w:r>
          </w:p>
        </w:tc>
        <w:tc>
          <w:tcPr>
            <w:tcW w:w="443" w:type="pct"/>
            <w:tcBorders>
              <w:top w:val="nil"/>
              <w:left w:val="nil"/>
              <w:bottom w:val="single" w:sz="4" w:space="0" w:color="auto"/>
              <w:right w:val="single" w:sz="4" w:space="0" w:color="auto"/>
            </w:tcBorders>
            <w:shd w:val="clear" w:color="auto" w:fill="auto"/>
            <w:noWrap/>
            <w:vAlign w:val="center"/>
            <w:hideMark/>
          </w:tcPr>
          <w:p w14:paraId="0F4D305A" w14:textId="77777777" w:rsidR="000836D6" w:rsidRPr="001C1496" w:rsidRDefault="000836D6" w:rsidP="000836D6">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20</w:t>
            </w:r>
          </w:p>
        </w:tc>
        <w:tc>
          <w:tcPr>
            <w:tcW w:w="748" w:type="pct"/>
            <w:tcBorders>
              <w:top w:val="nil"/>
              <w:left w:val="nil"/>
              <w:bottom w:val="single" w:sz="4" w:space="0" w:color="auto"/>
              <w:right w:val="single" w:sz="4" w:space="0" w:color="auto"/>
            </w:tcBorders>
            <w:shd w:val="clear" w:color="auto" w:fill="auto"/>
            <w:noWrap/>
            <w:vAlign w:val="center"/>
            <w:hideMark/>
          </w:tcPr>
          <w:p w14:paraId="1F4494C9" w14:textId="6682024A" w:rsidR="000836D6" w:rsidRPr="001C1496" w:rsidRDefault="00351E71"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R$ 3,01</w:t>
            </w:r>
          </w:p>
        </w:tc>
        <w:tc>
          <w:tcPr>
            <w:tcW w:w="672" w:type="pct"/>
            <w:tcBorders>
              <w:top w:val="nil"/>
              <w:left w:val="nil"/>
              <w:bottom w:val="single" w:sz="4" w:space="0" w:color="auto"/>
              <w:right w:val="single" w:sz="4" w:space="0" w:color="auto"/>
            </w:tcBorders>
            <w:shd w:val="clear" w:color="auto" w:fill="auto"/>
            <w:noWrap/>
            <w:vAlign w:val="center"/>
            <w:hideMark/>
          </w:tcPr>
          <w:p w14:paraId="250C9D51" w14:textId="127A0770" w:rsidR="000836D6" w:rsidRPr="001C1496" w:rsidRDefault="00351E71"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R$ 60,20</w:t>
            </w:r>
            <w:r w:rsidR="000836D6" w:rsidRPr="001C1496">
              <w:rPr>
                <w:rFonts w:ascii="Times New Roman" w:eastAsia="Times New Roman" w:hAnsi="Times New Roman" w:cs="Times New Roman"/>
                <w:color w:val="000000"/>
                <w:sz w:val="20"/>
                <w:szCs w:val="20"/>
              </w:rPr>
              <w:t> </w:t>
            </w:r>
          </w:p>
        </w:tc>
      </w:tr>
      <w:tr w:rsidR="00F81A04" w:rsidRPr="001C1496" w14:paraId="361D41E6" w14:textId="77777777" w:rsidTr="008F7159">
        <w:trPr>
          <w:trHeight w:val="285"/>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2E9B1DA4"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77</w:t>
            </w:r>
          </w:p>
        </w:tc>
        <w:tc>
          <w:tcPr>
            <w:tcW w:w="2319" w:type="pct"/>
            <w:tcBorders>
              <w:top w:val="nil"/>
              <w:left w:val="nil"/>
              <w:bottom w:val="single" w:sz="4" w:space="0" w:color="auto"/>
              <w:right w:val="single" w:sz="4" w:space="0" w:color="auto"/>
            </w:tcBorders>
            <w:shd w:val="clear" w:color="auto" w:fill="auto"/>
            <w:noWrap/>
            <w:vAlign w:val="center"/>
            <w:hideMark/>
          </w:tcPr>
          <w:p w14:paraId="0FCCE689" w14:textId="77777777" w:rsidR="00F81A04" w:rsidRPr="001C1496" w:rsidRDefault="00F81A04" w:rsidP="00F81A04">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Pasta plástica elástico, lombada aproximadamente 20mm</w:t>
            </w:r>
          </w:p>
        </w:tc>
        <w:tc>
          <w:tcPr>
            <w:tcW w:w="521" w:type="pct"/>
            <w:tcBorders>
              <w:top w:val="nil"/>
              <w:left w:val="nil"/>
              <w:bottom w:val="single" w:sz="4" w:space="0" w:color="auto"/>
              <w:right w:val="single" w:sz="4" w:space="0" w:color="auto"/>
            </w:tcBorders>
            <w:shd w:val="clear" w:color="auto" w:fill="auto"/>
            <w:noWrap/>
            <w:vAlign w:val="center"/>
            <w:hideMark/>
          </w:tcPr>
          <w:p w14:paraId="42B4D3F6"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unidade</w:t>
            </w:r>
          </w:p>
        </w:tc>
        <w:tc>
          <w:tcPr>
            <w:tcW w:w="443" w:type="pct"/>
            <w:tcBorders>
              <w:top w:val="nil"/>
              <w:left w:val="nil"/>
              <w:bottom w:val="single" w:sz="4" w:space="0" w:color="auto"/>
              <w:right w:val="single" w:sz="4" w:space="0" w:color="auto"/>
            </w:tcBorders>
            <w:shd w:val="clear" w:color="auto" w:fill="auto"/>
            <w:noWrap/>
            <w:vAlign w:val="center"/>
            <w:hideMark/>
          </w:tcPr>
          <w:p w14:paraId="2E345511"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20</w:t>
            </w:r>
          </w:p>
        </w:tc>
        <w:tc>
          <w:tcPr>
            <w:tcW w:w="748" w:type="pct"/>
            <w:tcBorders>
              <w:top w:val="nil"/>
              <w:left w:val="nil"/>
              <w:bottom w:val="single" w:sz="4" w:space="0" w:color="auto"/>
              <w:right w:val="single" w:sz="4" w:space="0" w:color="auto"/>
            </w:tcBorders>
            <w:shd w:val="clear" w:color="auto" w:fill="auto"/>
            <w:noWrap/>
            <w:vAlign w:val="center"/>
            <w:hideMark/>
          </w:tcPr>
          <w:p w14:paraId="28B038B5" w14:textId="1539200F"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R$ 3,95</w:t>
            </w:r>
          </w:p>
        </w:tc>
        <w:tc>
          <w:tcPr>
            <w:tcW w:w="672" w:type="pct"/>
            <w:tcBorders>
              <w:top w:val="nil"/>
              <w:left w:val="nil"/>
              <w:bottom w:val="single" w:sz="4" w:space="0" w:color="auto"/>
              <w:right w:val="single" w:sz="4" w:space="0" w:color="auto"/>
            </w:tcBorders>
            <w:shd w:val="clear" w:color="auto" w:fill="auto"/>
            <w:noWrap/>
            <w:vAlign w:val="center"/>
            <w:hideMark/>
          </w:tcPr>
          <w:p w14:paraId="0B7C2ED4" w14:textId="42994F85"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R$ 79,00</w:t>
            </w:r>
          </w:p>
        </w:tc>
      </w:tr>
      <w:tr w:rsidR="00F81A04" w:rsidRPr="001C1496" w14:paraId="2989D2D4" w14:textId="77777777" w:rsidTr="008F7159">
        <w:trPr>
          <w:trHeight w:val="249"/>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1B75E7F4"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78</w:t>
            </w:r>
          </w:p>
        </w:tc>
        <w:tc>
          <w:tcPr>
            <w:tcW w:w="2319" w:type="pct"/>
            <w:tcBorders>
              <w:top w:val="nil"/>
              <w:left w:val="nil"/>
              <w:bottom w:val="single" w:sz="4" w:space="0" w:color="auto"/>
              <w:right w:val="single" w:sz="4" w:space="0" w:color="auto"/>
            </w:tcBorders>
            <w:shd w:val="clear" w:color="auto" w:fill="auto"/>
            <w:noWrap/>
            <w:vAlign w:val="center"/>
            <w:hideMark/>
          </w:tcPr>
          <w:p w14:paraId="1550357D" w14:textId="77777777" w:rsidR="00F81A04" w:rsidRPr="001C1496" w:rsidRDefault="00F81A04" w:rsidP="00F81A04">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Pasta plástica elástico, lombada aproximadamente 40mm</w:t>
            </w:r>
          </w:p>
        </w:tc>
        <w:tc>
          <w:tcPr>
            <w:tcW w:w="521" w:type="pct"/>
            <w:tcBorders>
              <w:top w:val="nil"/>
              <w:left w:val="nil"/>
              <w:bottom w:val="single" w:sz="4" w:space="0" w:color="auto"/>
              <w:right w:val="single" w:sz="4" w:space="0" w:color="auto"/>
            </w:tcBorders>
            <w:shd w:val="clear" w:color="auto" w:fill="auto"/>
            <w:noWrap/>
            <w:vAlign w:val="center"/>
            <w:hideMark/>
          </w:tcPr>
          <w:p w14:paraId="4120B894"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unidade</w:t>
            </w:r>
          </w:p>
        </w:tc>
        <w:tc>
          <w:tcPr>
            <w:tcW w:w="443" w:type="pct"/>
            <w:tcBorders>
              <w:top w:val="nil"/>
              <w:left w:val="nil"/>
              <w:bottom w:val="single" w:sz="4" w:space="0" w:color="auto"/>
              <w:right w:val="single" w:sz="4" w:space="0" w:color="auto"/>
            </w:tcBorders>
            <w:shd w:val="clear" w:color="auto" w:fill="auto"/>
            <w:noWrap/>
            <w:vAlign w:val="center"/>
            <w:hideMark/>
          </w:tcPr>
          <w:p w14:paraId="1F55DA23"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20</w:t>
            </w:r>
          </w:p>
        </w:tc>
        <w:tc>
          <w:tcPr>
            <w:tcW w:w="748" w:type="pct"/>
            <w:tcBorders>
              <w:top w:val="nil"/>
              <w:left w:val="nil"/>
              <w:bottom w:val="single" w:sz="4" w:space="0" w:color="auto"/>
              <w:right w:val="single" w:sz="4" w:space="0" w:color="auto"/>
            </w:tcBorders>
            <w:shd w:val="clear" w:color="auto" w:fill="auto"/>
            <w:noWrap/>
            <w:vAlign w:val="center"/>
            <w:hideMark/>
          </w:tcPr>
          <w:p w14:paraId="3B9E386C" w14:textId="4B8F9CBD"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R$ 5,23</w:t>
            </w:r>
          </w:p>
        </w:tc>
        <w:tc>
          <w:tcPr>
            <w:tcW w:w="672" w:type="pct"/>
            <w:tcBorders>
              <w:top w:val="nil"/>
              <w:left w:val="nil"/>
              <w:bottom w:val="single" w:sz="4" w:space="0" w:color="auto"/>
              <w:right w:val="single" w:sz="4" w:space="0" w:color="auto"/>
            </w:tcBorders>
            <w:shd w:val="clear" w:color="auto" w:fill="auto"/>
            <w:noWrap/>
            <w:vAlign w:val="center"/>
            <w:hideMark/>
          </w:tcPr>
          <w:p w14:paraId="3FE75A8E" w14:textId="0DF2FC21"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R$ 104,60</w:t>
            </w:r>
          </w:p>
        </w:tc>
      </w:tr>
      <w:tr w:rsidR="00F81A04" w:rsidRPr="001C1496" w14:paraId="1D7FC0F7" w14:textId="77777777" w:rsidTr="008F7159">
        <w:trPr>
          <w:trHeight w:val="186"/>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2769CF4E"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79</w:t>
            </w:r>
          </w:p>
        </w:tc>
        <w:tc>
          <w:tcPr>
            <w:tcW w:w="2319" w:type="pct"/>
            <w:tcBorders>
              <w:top w:val="nil"/>
              <w:left w:val="nil"/>
              <w:bottom w:val="single" w:sz="4" w:space="0" w:color="auto"/>
              <w:right w:val="single" w:sz="4" w:space="0" w:color="auto"/>
            </w:tcBorders>
            <w:shd w:val="clear" w:color="auto" w:fill="auto"/>
            <w:noWrap/>
            <w:vAlign w:val="center"/>
            <w:hideMark/>
          </w:tcPr>
          <w:p w14:paraId="2142B755" w14:textId="77777777" w:rsidR="00F81A04" w:rsidRPr="001C1496" w:rsidRDefault="00F81A04" w:rsidP="00F81A04">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Pasta plástica elástico, lombada aproximadamente 55mm</w:t>
            </w:r>
          </w:p>
        </w:tc>
        <w:tc>
          <w:tcPr>
            <w:tcW w:w="521" w:type="pct"/>
            <w:tcBorders>
              <w:top w:val="nil"/>
              <w:left w:val="nil"/>
              <w:bottom w:val="single" w:sz="4" w:space="0" w:color="auto"/>
              <w:right w:val="single" w:sz="4" w:space="0" w:color="auto"/>
            </w:tcBorders>
            <w:shd w:val="clear" w:color="auto" w:fill="auto"/>
            <w:noWrap/>
            <w:vAlign w:val="center"/>
            <w:hideMark/>
          </w:tcPr>
          <w:p w14:paraId="1780031C"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unidade</w:t>
            </w:r>
          </w:p>
        </w:tc>
        <w:tc>
          <w:tcPr>
            <w:tcW w:w="443" w:type="pct"/>
            <w:tcBorders>
              <w:top w:val="nil"/>
              <w:left w:val="nil"/>
              <w:bottom w:val="single" w:sz="4" w:space="0" w:color="auto"/>
              <w:right w:val="single" w:sz="4" w:space="0" w:color="auto"/>
            </w:tcBorders>
            <w:shd w:val="clear" w:color="auto" w:fill="auto"/>
            <w:noWrap/>
            <w:vAlign w:val="center"/>
            <w:hideMark/>
          </w:tcPr>
          <w:p w14:paraId="25040ABC"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20</w:t>
            </w:r>
          </w:p>
        </w:tc>
        <w:tc>
          <w:tcPr>
            <w:tcW w:w="748" w:type="pct"/>
            <w:tcBorders>
              <w:top w:val="nil"/>
              <w:left w:val="nil"/>
              <w:bottom w:val="single" w:sz="4" w:space="0" w:color="auto"/>
              <w:right w:val="single" w:sz="4" w:space="0" w:color="auto"/>
            </w:tcBorders>
            <w:shd w:val="clear" w:color="auto" w:fill="auto"/>
            <w:noWrap/>
            <w:vAlign w:val="center"/>
            <w:hideMark/>
          </w:tcPr>
          <w:p w14:paraId="271CA5AA" w14:textId="5F7CEED4"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R$ 6,75</w:t>
            </w:r>
          </w:p>
        </w:tc>
        <w:tc>
          <w:tcPr>
            <w:tcW w:w="672" w:type="pct"/>
            <w:tcBorders>
              <w:top w:val="nil"/>
              <w:left w:val="nil"/>
              <w:bottom w:val="single" w:sz="4" w:space="0" w:color="auto"/>
              <w:right w:val="single" w:sz="4" w:space="0" w:color="auto"/>
            </w:tcBorders>
            <w:shd w:val="clear" w:color="auto" w:fill="auto"/>
            <w:noWrap/>
            <w:vAlign w:val="center"/>
            <w:hideMark/>
          </w:tcPr>
          <w:p w14:paraId="110C3CA8" w14:textId="3DBF4745"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R$ 135,00</w:t>
            </w:r>
          </w:p>
        </w:tc>
      </w:tr>
      <w:tr w:rsidR="00F81A04" w:rsidRPr="001C1496" w14:paraId="4A5CDA14"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491A8598"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80</w:t>
            </w:r>
          </w:p>
        </w:tc>
        <w:tc>
          <w:tcPr>
            <w:tcW w:w="2319" w:type="pct"/>
            <w:tcBorders>
              <w:top w:val="nil"/>
              <w:left w:val="nil"/>
              <w:bottom w:val="single" w:sz="4" w:space="0" w:color="auto"/>
              <w:right w:val="single" w:sz="4" w:space="0" w:color="auto"/>
            </w:tcBorders>
            <w:shd w:val="clear" w:color="auto" w:fill="auto"/>
            <w:noWrap/>
            <w:vAlign w:val="center"/>
            <w:hideMark/>
          </w:tcPr>
          <w:p w14:paraId="1983E519" w14:textId="77777777" w:rsidR="00F81A04" w:rsidRPr="001C1496" w:rsidRDefault="00F81A04" w:rsidP="00F81A04">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Pasta suspensa, pacote com 10 unidades</w:t>
            </w:r>
          </w:p>
        </w:tc>
        <w:tc>
          <w:tcPr>
            <w:tcW w:w="521" w:type="pct"/>
            <w:tcBorders>
              <w:top w:val="nil"/>
              <w:left w:val="nil"/>
              <w:bottom w:val="single" w:sz="4" w:space="0" w:color="auto"/>
              <w:right w:val="single" w:sz="4" w:space="0" w:color="auto"/>
            </w:tcBorders>
            <w:shd w:val="clear" w:color="auto" w:fill="auto"/>
            <w:noWrap/>
            <w:vAlign w:val="center"/>
            <w:hideMark/>
          </w:tcPr>
          <w:p w14:paraId="73F8B17E"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Pacote</w:t>
            </w:r>
          </w:p>
        </w:tc>
        <w:tc>
          <w:tcPr>
            <w:tcW w:w="443" w:type="pct"/>
            <w:tcBorders>
              <w:top w:val="nil"/>
              <w:left w:val="nil"/>
              <w:bottom w:val="single" w:sz="4" w:space="0" w:color="auto"/>
              <w:right w:val="single" w:sz="4" w:space="0" w:color="auto"/>
            </w:tcBorders>
            <w:shd w:val="clear" w:color="auto" w:fill="auto"/>
            <w:noWrap/>
            <w:vAlign w:val="center"/>
            <w:hideMark/>
          </w:tcPr>
          <w:p w14:paraId="26BE1E91"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5</w:t>
            </w:r>
          </w:p>
        </w:tc>
        <w:tc>
          <w:tcPr>
            <w:tcW w:w="748" w:type="pct"/>
            <w:tcBorders>
              <w:top w:val="nil"/>
              <w:left w:val="nil"/>
              <w:bottom w:val="single" w:sz="4" w:space="0" w:color="auto"/>
              <w:right w:val="single" w:sz="4" w:space="0" w:color="auto"/>
            </w:tcBorders>
            <w:shd w:val="clear" w:color="auto" w:fill="auto"/>
            <w:noWrap/>
            <w:vAlign w:val="center"/>
            <w:hideMark/>
          </w:tcPr>
          <w:p w14:paraId="66A77AD0" w14:textId="56E311A2"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R$ 37,00</w:t>
            </w:r>
          </w:p>
        </w:tc>
        <w:tc>
          <w:tcPr>
            <w:tcW w:w="672" w:type="pct"/>
            <w:tcBorders>
              <w:top w:val="nil"/>
              <w:left w:val="nil"/>
              <w:bottom w:val="single" w:sz="4" w:space="0" w:color="auto"/>
              <w:right w:val="single" w:sz="4" w:space="0" w:color="auto"/>
            </w:tcBorders>
            <w:shd w:val="clear" w:color="auto" w:fill="auto"/>
            <w:noWrap/>
            <w:vAlign w:val="center"/>
            <w:hideMark/>
          </w:tcPr>
          <w:p w14:paraId="421F6B1C" w14:textId="6E1DEE44"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R$ 185,00</w:t>
            </w:r>
          </w:p>
        </w:tc>
      </w:tr>
      <w:tr w:rsidR="00F81A04" w:rsidRPr="001C1496" w14:paraId="58BEB908"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672700FD"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81</w:t>
            </w:r>
          </w:p>
        </w:tc>
        <w:tc>
          <w:tcPr>
            <w:tcW w:w="2319" w:type="pct"/>
            <w:tcBorders>
              <w:top w:val="nil"/>
              <w:left w:val="nil"/>
              <w:bottom w:val="single" w:sz="4" w:space="0" w:color="auto"/>
              <w:right w:val="single" w:sz="4" w:space="0" w:color="auto"/>
            </w:tcBorders>
            <w:shd w:val="clear" w:color="auto" w:fill="auto"/>
            <w:noWrap/>
            <w:vAlign w:val="center"/>
            <w:hideMark/>
          </w:tcPr>
          <w:p w14:paraId="5E5DCDF0" w14:textId="77777777" w:rsidR="00F81A04" w:rsidRPr="001C1496" w:rsidRDefault="00F81A04" w:rsidP="00F81A04">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Perfurador de papel, 2 furos, médio, para 20 folhas, com marcador</w:t>
            </w:r>
          </w:p>
        </w:tc>
        <w:tc>
          <w:tcPr>
            <w:tcW w:w="521" w:type="pct"/>
            <w:tcBorders>
              <w:top w:val="nil"/>
              <w:left w:val="nil"/>
              <w:bottom w:val="single" w:sz="4" w:space="0" w:color="auto"/>
              <w:right w:val="single" w:sz="4" w:space="0" w:color="auto"/>
            </w:tcBorders>
            <w:shd w:val="clear" w:color="auto" w:fill="auto"/>
            <w:noWrap/>
            <w:vAlign w:val="center"/>
            <w:hideMark/>
          </w:tcPr>
          <w:p w14:paraId="4FB25CD5"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unidade</w:t>
            </w:r>
          </w:p>
        </w:tc>
        <w:tc>
          <w:tcPr>
            <w:tcW w:w="443" w:type="pct"/>
            <w:tcBorders>
              <w:top w:val="nil"/>
              <w:left w:val="nil"/>
              <w:bottom w:val="single" w:sz="4" w:space="0" w:color="auto"/>
              <w:right w:val="single" w:sz="4" w:space="0" w:color="auto"/>
            </w:tcBorders>
            <w:shd w:val="clear" w:color="auto" w:fill="auto"/>
            <w:noWrap/>
            <w:vAlign w:val="center"/>
            <w:hideMark/>
          </w:tcPr>
          <w:p w14:paraId="08A03FC2"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9</w:t>
            </w:r>
          </w:p>
        </w:tc>
        <w:tc>
          <w:tcPr>
            <w:tcW w:w="748" w:type="pct"/>
            <w:tcBorders>
              <w:top w:val="nil"/>
              <w:left w:val="nil"/>
              <w:bottom w:val="single" w:sz="4" w:space="0" w:color="auto"/>
              <w:right w:val="single" w:sz="4" w:space="0" w:color="auto"/>
            </w:tcBorders>
            <w:shd w:val="clear" w:color="auto" w:fill="auto"/>
            <w:noWrap/>
            <w:vAlign w:val="center"/>
            <w:hideMark/>
          </w:tcPr>
          <w:p w14:paraId="06BAA9EE" w14:textId="7303604F"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R$ 23,91</w:t>
            </w:r>
          </w:p>
        </w:tc>
        <w:tc>
          <w:tcPr>
            <w:tcW w:w="672" w:type="pct"/>
            <w:tcBorders>
              <w:top w:val="nil"/>
              <w:left w:val="nil"/>
              <w:bottom w:val="single" w:sz="4" w:space="0" w:color="auto"/>
              <w:right w:val="single" w:sz="4" w:space="0" w:color="auto"/>
            </w:tcBorders>
            <w:shd w:val="clear" w:color="auto" w:fill="auto"/>
            <w:noWrap/>
            <w:vAlign w:val="center"/>
            <w:hideMark/>
          </w:tcPr>
          <w:p w14:paraId="4215C8A2" w14:textId="4668500E"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R$ 215,19</w:t>
            </w:r>
            <w:r w:rsidRPr="001C1496">
              <w:rPr>
                <w:rFonts w:ascii="Times New Roman" w:eastAsia="Times New Roman" w:hAnsi="Times New Roman" w:cs="Times New Roman"/>
                <w:color w:val="000000"/>
                <w:sz w:val="20"/>
                <w:szCs w:val="20"/>
              </w:rPr>
              <w:t> </w:t>
            </w:r>
          </w:p>
        </w:tc>
      </w:tr>
      <w:tr w:rsidR="00F81A04" w:rsidRPr="001C1496" w14:paraId="6B3BF5DD" w14:textId="77777777" w:rsidTr="008F7159">
        <w:trPr>
          <w:trHeight w:val="76"/>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27CD3B01"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82</w:t>
            </w:r>
          </w:p>
        </w:tc>
        <w:tc>
          <w:tcPr>
            <w:tcW w:w="2319" w:type="pct"/>
            <w:tcBorders>
              <w:top w:val="nil"/>
              <w:left w:val="nil"/>
              <w:bottom w:val="single" w:sz="4" w:space="0" w:color="auto"/>
              <w:right w:val="single" w:sz="4" w:space="0" w:color="auto"/>
            </w:tcBorders>
            <w:shd w:val="clear" w:color="auto" w:fill="auto"/>
            <w:noWrap/>
            <w:vAlign w:val="center"/>
            <w:hideMark/>
          </w:tcPr>
          <w:p w14:paraId="075D59B4" w14:textId="77777777" w:rsidR="00F81A04" w:rsidRPr="001C1496" w:rsidRDefault="00F81A04" w:rsidP="00F81A04">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Pilha Alcalina AAA (palito) emb. c/ 4 unid.</w:t>
            </w:r>
          </w:p>
        </w:tc>
        <w:tc>
          <w:tcPr>
            <w:tcW w:w="521" w:type="pct"/>
            <w:tcBorders>
              <w:top w:val="nil"/>
              <w:left w:val="nil"/>
              <w:bottom w:val="single" w:sz="4" w:space="0" w:color="auto"/>
              <w:right w:val="single" w:sz="4" w:space="0" w:color="auto"/>
            </w:tcBorders>
            <w:shd w:val="clear" w:color="auto" w:fill="auto"/>
            <w:noWrap/>
            <w:vAlign w:val="center"/>
            <w:hideMark/>
          </w:tcPr>
          <w:p w14:paraId="2346F4AE"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pacote</w:t>
            </w:r>
          </w:p>
        </w:tc>
        <w:tc>
          <w:tcPr>
            <w:tcW w:w="443" w:type="pct"/>
            <w:tcBorders>
              <w:top w:val="nil"/>
              <w:left w:val="nil"/>
              <w:bottom w:val="single" w:sz="4" w:space="0" w:color="auto"/>
              <w:right w:val="single" w:sz="4" w:space="0" w:color="auto"/>
            </w:tcBorders>
            <w:shd w:val="clear" w:color="auto" w:fill="auto"/>
            <w:noWrap/>
            <w:vAlign w:val="center"/>
            <w:hideMark/>
          </w:tcPr>
          <w:p w14:paraId="74258A14"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30</w:t>
            </w:r>
          </w:p>
        </w:tc>
        <w:tc>
          <w:tcPr>
            <w:tcW w:w="748" w:type="pct"/>
            <w:tcBorders>
              <w:top w:val="nil"/>
              <w:left w:val="nil"/>
              <w:bottom w:val="single" w:sz="4" w:space="0" w:color="auto"/>
              <w:right w:val="single" w:sz="4" w:space="0" w:color="auto"/>
            </w:tcBorders>
            <w:shd w:val="clear" w:color="auto" w:fill="auto"/>
            <w:noWrap/>
            <w:vAlign w:val="center"/>
            <w:hideMark/>
          </w:tcPr>
          <w:p w14:paraId="5F2F1D6C" w14:textId="11D031F4"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R$ 10,00</w:t>
            </w:r>
          </w:p>
        </w:tc>
        <w:tc>
          <w:tcPr>
            <w:tcW w:w="672" w:type="pct"/>
            <w:tcBorders>
              <w:top w:val="nil"/>
              <w:left w:val="nil"/>
              <w:bottom w:val="single" w:sz="4" w:space="0" w:color="auto"/>
              <w:right w:val="single" w:sz="4" w:space="0" w:color="auto"/>
            </w:tcBorders>
            <w:shd w:val="clear" w:color="auto" w:fill="auto"/>
            <w:noWrap/>
            <w:vAlign w:val="center"/>
            <w:hideMark/>
          </w:tcPr>
          <w:p w14:paraId="2D889153" w14:textId="3B6028A0"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R$ 300,00</w:t>
            </w:r>
          </w:p>
        </w:tc>
      </w:tr>
      <w:tr w:rsidR="00F81A04" w:rsidRPr="001C1496" w14:paraId="3D2FCAAC"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765421E2"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83</w:t>
            </w:r>
          </w:p>
        </w:tc>
        <w:tc>
          <w:tcPr>
            <w:tcW w:w="2319" w:type="pct"/>
            <w:tcBorders>
              <w:top w:val="nil"/>
              <w:left w:val="nil"/>
              <w:bottom w:val="single" w:sz="4" w:space="0" w:color="auto"/>
              <w:right w:val="single" w:sz="4" w:space="0" w:color="auto"/>
            </w:tcBorders>
            <w:shd w:val="clear" w:color="auto" w:fill="auto"/>
            <w:noWrap/>
            <w:vAlign w:val="center"/>
            <w:hideMark/>
          </w:tcPr>
          <w:p w14:paraId="14A4CC05" w14:textId="77777777" w:rsidR="00F81A04" w:rsidRPr="001C1496" w:rsidRDefault="00F81A04" w:rsidP="00F81A04">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 xml:space="preserve">Pilha Alcalina AA emb. c/ 4 </w:t>
            </w:r>
            <w:proofErr w:type="spellStart"/>
            <w:r w:rsidRPr="001C1496">
              <w:rPr>
                <w:rFonts w:ascii="Times New Roman" w:eastAsia="Times New Roman" w:hAnsi="Times New Roman" w:cs="Times New Roman"/>
                <w:color w:val="000000"/>
                <w:sz w:val="20"/>
                <w:szCs w:val="20"/>
              </w:rPr>
              <w:t>unid</w:t>
            </w:r>
            <w:proofErr w:type="spellEnd"/>
          </w:p>
        </w:tc>
        <w:tc>
          <w:tcPr>
            <w:tcW w:w="521" w:type="pct"/>
            <w:tcBorders>
              <w:top w:val="nil"/>
              <w:left w:val="nil"/>
              <w:bottom w:val="single" w:sz="4" w:space="0" w:color="auto"/>
              <w:right w:val="single" w:sz="4" w:space="0" w:color="auto"/>
            </w:tcBorders>
            <w:shd w:val="clear" w:color="auto" w:fill="auto"/>
            <w:noWrap/>
            <w:vAlign w:val="center"/>
            <w:hideMark/>
          </w:tcPr>
          <w:p w14:paraId="1133AB78"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pacote</w:t>
            </w:r>
          </w:p>
        </w:tc>
        <w:tc>
          <w:tcPr>
            <w:tcW w:w="443" w:type="pct"/>
            <w:tcBorders>
              <w:top w:val="nil"/>
              <w:left w:val="nil"/>
              <w:bottom w:val="single" w:sz="4" w:space="0" w:color="auto"/>
              <w:right w:val="single" w:sz="4" w:space="0" w:color="auto"/>
            </w:tcBorders>
            <w:shd w:val="clear" w:color="auto" w:fill="auto"/>
            <w:noWrap/>
            <w:vAlign w:val="center"/>
            <w:hideMark/>
          </w:tcPr>
          <w:p w14:paraId="0645D14C"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35</w:t>
            </w:r>
          </w:p>
        </w:tc>
        <w:tc>
          <w:tcPr>
            <w:tcW w:w="748" w:type="pct"/>
            <w:tcBorders>
              <w:top w:val="nil"/>
              <w:left w:val="nil"/>
              <w:bottom w:val="single" w:sz="4" w:space="0" w:color="auto"/>
              <w:right w:val="single" w:sz="4" w:space="0" w:color="auto"/>
            </w:tcBorders>
            <w:shd w:val="clear" w:color="auto" w:fill="auto"/>
            <w:noWrap/>
            <w:vAlign w:val="center"/>
            <w:hideMark/>
          </w:tcPr>
          <w:p w14:paraId="3F7AF4A6" w14:textId="60284CCA"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R$ 10,50</w:t>
            </w:r>
          </w:p>
        </w:tc>
        <w:tc>
          <w:tcPr>
            <w:tcW w:w="672" w:type="pct"/>
            <w:tcBorders>
              <w:top w:val="nil"/>
              <w:left w:val="nil"/>
              <w:bottom w:val="single" w:sz="4" w:space="0" w:color="auto"/>
              <w:right w:val="single" w:sz="4" w:space="0" w:color="auto"/>
            </w:tcBorders>
            <w:shd w:val="clear" w:color="auto" w:fill="auto"/>
            <w:noWrap/>
            <w:vAlign w:val="center"/>
            <w:hideMark/>
          </w:tcPr>
          <w:p w14:paraId="6B086C4E" w14:textId="34C31743"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R$ 367,50</w:t>
            </w:r>
          </w:p>
        </w:tc>
      </w:tr>
      <w:tr w:rsidR="00F81A04" w:rsidRPr="001C1496" w14:paraId="0BF8C0AD"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6D7EF655"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84</w:t>
            </w:r>
          </w:p>
        </w:tc>
        <w:tc>
          <w:tcPr>
            <w:tcW w:w="2319" w:type="pct"/>
            <w:tcBorders>
              <w:top w:val="nil"/>
              <w:left w:val="nil"/>
              <w:bottom w:val="single" w:sz="4" w:space="0" w:color="auto"/>
              <w:right w:val="single" w:sz="4" w:space="0" w:color="auto"/>
            </w:tcBorders>
            <w:shd w:val="clear" w:color="auto" w:fill="auto"/>
            <w:noWrap/>
            <w:vAlign w:val="center"/>
            <w:hideMark/>
          </w:tcPr>
          <w:p w14:paraId="3ABD1084" w14:textId="77777777" w:rsidR="00F81A04" w:rsidRPr="001C1496" w:rsidRDefault="00F81A04" w:rsidP="00F81A04">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Pincel atômico recarregável- azul, caixa c/ 12 unid.</w:t>
            </w:r>
          </w:p>
        </w:tc>
        <w:tc>
          <w:tcPr>
            <w:tcW w:w="521" w:type="pct"/>
            <w:tcBorders>
              <w:top w:val="nil"/>
              <w:left w:val="nil"/>
              <w:bottom w:val="single" w:sz="4" w:space="0" w:color="auto"/>
              <w:right w:val="single" w:sz="4" w:space="0" w:color="auto"/>
            </w:tcBorders>
            <w:shd w:val="clear" w:color="auto" w:fill="auto"/>
            <w:noWrap/>
            <w:vAlign w:val="center"/>
            <w:hideMark/>
          </w:tcPr>
          <w:p w14:paraId="022F78B1"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caixa</w:t>
            </w:r>
          </w:p>
        </w:tc>
        <w:tc>
          <w:tcPr>
            <w:tcW w:w="443" w:type="pct"/>
            <w:tcBorders>
              <w:top w:val="nil"/>
              <w:left w:val="nil"/>
              <w:bottom w:val="single" w:sz="4" w:space="0" w:color="auto"/>
              <w:right w:val="single" w:sz="4" w:space="0" w:color="auto"/>
            </w:tcBorders>
            <w:shd w:val="clear" w:color="auto" w:fill="auto"/>
            <w:noWrap/>
            <w:vAlign w:val="center"/>
            <w:hideMark/>
          </w:tcPr>
          <w:p w14:paraId="7235BE84"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2</w:t>
            </w:r>
          </w:p>
        </w:tc>
        <w:tc>
          <w:tcPr>
            <w:tcW w:w="748" w:type="pct"/>
            <w:tcBorders>
              <w:top w:val="nil"/>
              <w:left w:val="nil"/>
              <w:bottom w:val="single" w:sz="4" w:space="0" w:color="auto"/>
              <w:right w:val="single" w:sz="4" w:space="0" w:color="auto"/>
            </w:tcBorders>
            <w:shd w:val="clear" w:color="auto" w:fill="auto"/>
            <w:noWrap/>
            <w:vAlign w:val="center"/>
            <w:hideMark/>
          </w:tcPr>
          <w:p w14:paraId="12DAD235" w14:textId="0516D287"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R$ 42,48</w:t>
            </w:r>
          </w:p>
        </w:tc>
        <w:tc>
          <w:tcPr>
            <w:tcW w:w="672" w:type="pct"/>
            <w:tcBorders>
              <w:top w:val="nil"/>
              <w:left w:val="nil"/>
              <w:bottom w:val="single" w:sz="4" w:space="0" w:color="auto"/>
              <w:right w:val="single" w:sz="4" w:space="0" w:color="auto"/>
            </w:tcBorders>
            <w:shd w:val="clear" w:color="auto" w:fill="auto"/>
            <w:noWrap/>
            <w:vAlign w:val="center"/>
            <w:hideMark/>
          </w:tcPr>
          <w:p w14:paraId="6FBEF638" w14:textId="0EE65121"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R$ 84,96</w:t>
            </w:r>
          </w:p>
        </w:tc>
      </w:tr>
      <w:tr w:rsidR="00F81A04" w:rsidRPr="001C1496" w14:paraId="55183D64" w14:textId="77777777" w:rsidTr="008F7159">
        <w:trPr>
          <w:trHeight w:val="76"/>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610469EA"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85</w:t>
            </w:r>
          </w:p>
        </w:tc>
        <w:tc>
          <w:tcPr>
            <w:tcW w:w="2319" w:type="pct"/>
            <w:tcBorders>
              <w:top w:val="nil"/>
              <w:left w:val="nil"/>
              <w:bottom w:val="single" w:sz="4" w:space="0" w:color="auto"/>
              <w:right w:val="single" w:sz="4" w:space="0" w:color="auto"/>
            </w:tcBorders>
            <w:shd w:val="clear" w:color="auto" w:fill="auto"/>
            <w:noWrap/>
            <w:vAlign w:val="center"/>
            <w:hideMark/>
          </w:tcPr>
          <w:p w14:paraId="01601146" w14:textId="77777777" w:rsidR="00F81A04" w:rsidRPr="001C1496" w:rsidRDefault="00F81A04" w:rsidP="00F81A04">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 xml:space="preserve">Pincel </w:t>
            </w:r>
            <w:proofErr w:type="spellStart"/>
            <w:r w:rsidRPr="001C1496">
              <w:rPr>
                <w:rFonts w:ascii="Times New Roman" w:eastAsia="Times New Roman" w:hAnsi="Times New Roman" w:cs="Times New Roman"/>
                <w:color w:val="000000"/>
                <w:sz w:val="20"/>
                <w:szCs w:val="20"/>
              </w:rPr>
              <w:t>atomico</w:t>
            </w:r>
            <w:proofErr w:type="spellEnd"/>
            <w:r w:rsidRPr="001C1496">
              <w:rPr>
                <w:rFonts w:ascii="Times New Roman" w:eastAsia="Times New Roman" w:hAnsi="Times New Roman" w:cs="Times New Roman"/>
                <w:color w:val="000000"/>
                <w:sz w:val="20"/>
                <w:szCs w:val="20"/>
              </w:rPr>
              <w:t xml:space="preserve"> recarregável - preto, caixa c/ 12 unid.</w:t>
            </w:r>
          </w:p>
        </w:tc>
        <w:tc>
          <w:tcPr>
            <w:tcW w:w="521" w:type="pct"/>
            <w:tcBorders>
              <w:top w:val="nil"/>
              <w:left w:val="nil"/>
              <w:bottom w:val="single" w:sz="4" w:space="0" w:color="auto"/>
              <w:right w:val="single" w:sz="4" w:space="0" w:color="auto"/>
            </w:tcBorders>
            <w:shd w:val="clear" w:color="auto" w:fill="auto"/>
            <w:noWrap/>
            <w:vAlign w:val="center"/>
            <w:hideMark/>
          </w:tcPr>
          <w:p w14:paraId="5D83670C"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caixa</w:t>
            </w:r>
          </w:p>
        </w:tc>
        <w:tc>
          <w:tcPr>
            <w:tcW w:w="443" w:type="pct"/>
            <w:tcBorders>
              <w:top w:val="nil"/>
              <w:left w:val="nil"/>
              <w:bottom w:val="single" w:sz="4" w:space="0" w:color="auto"/>
              <w:right w:val="single" w:sz="4" w:space="0" w:color="auto"/>
            </w:tcBorders>
            <w:shd w:val="clear" w:color="auto" w:fill="auto"/>
            <w:noWrap/>
            <w:vAlign w:val="center"/>
            <w:hideMark/>
          </w:tcPr>
          <w:p w14:paraId="15150F2E"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1</w:t>
            </w:r>
          </w:p>
        </w:tc>
        <w:tc>
          <w:tcPr>
            <w:tcW w:w="748" w:type="pct"/>
            <w:tcBorders>
              <w:top w:val="nil"/>
              <w:left w:val="nil"/>
              <w:bottom w:val="single" w:sz="4" w:space="0" w:color="auto"/>
              <w:right w:val="single" w:sz="4" w:space="0" w:color="auto"/>
            </w:tcBorders>
            <w:shd w:val="clear" w:color="auto" w:fill="auto"/>
            <w:noWrap/>
            <w:vAlign w:val="center"/>
            <w:hideMark/>
          </w:tcPr>
          <w:p w14:paraId="63F41227" w14:textId="1187623B"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R$ 42,48</w:t>
            </w:r>
          </w:p>
        </w:tc>
        <w:tc>
          <w:tcPr>
            <w:tcW w:w="672" w:type="pct"/>
            <w:tcBorders>
              <w:top w:val="nil"/>
              <w:left w:val="nil"/>
              <w:bottom w:val="single" w:sz="4" w:space="0" w:color="auto"/>
              <w:right w:val="single" w:sz="4" w:space="0" w:color="auto"/>
            </w:tcBorders>
            <w:shd w:val="clear" w:color="auto" w:fill="auto"/>
            <w:noWrap/>
            <w:vAlign w:val="center"/>
            <w:hideMark/>
          </w:tcPr>
          <w:p w14:paraId="25695615" w14:textId="6099FF5C" w:rsidR="00F81A04" w:rsidRPr="001C1496" w:rsidRDefault="00F81A04" w:rsidP="000D1FE5">
            <w:pPr>
              <w:widowControl/>
              <w:jc w:val="right"/>
              <w:rPr>
                <w:rFonts w:ascii="Times New Roman" w:eastAsia="Times New Roman" w:hAnsi="Times New Roman" w:cs="Times New Roman"/>
                <w:bCs/>
                <w:color w:val="000000"/>
                <w:sz w:val="20"/>
                <w:szCs w:val="20"/>
              </w:rPr>
            </w:pPr>
            <w:r w:rsidRPr="001C1496">
              <w:rPr>
                <w:rFonts w:ascii="Times New Roman" w:hAnsi="Times New Roman" w:cs="Times New Roman"/>
                <w:bCs/>
                <w:sz w:val="20"/>
                <w:szCs w:val="20"/>
              </w:rPr>
              <w:t>R$ 42,48</w:t>
            </w:r>
          </w:p>
        </w:tc>
      </w:tr>
      <w:tr w:rsidR="00F81A04" w:rsidRPr="001C1496" w14:paraId="78D87332" w14:textId="77777777" w:rsidTr="008F7159">
        <w:trPr>
          <w:trHeight w:val="321"/>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1DF81666"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86</w:t>
            </w:r>
          </w:p>
        </w:tc>
        <w:tc>
          <w:tcPr>
            <w:tcW w:w="2319" w:type="pct"/>
            <w:tcBorders>
              <w:top w:val="nil"/>
              <w:left w:val="nil"/>
              <w:bottom w:val="single" w:sz="4" w:space="0" w:color="auto"/>
              <w:right w:val="single" w:sz="4" w:space="0" w:color="auto"/>
            </w:tcBorders>
            <w:shd w:val="clear" w:color="auto" w:fill="auto"/>
            <w:noWrap/>
            <w:vAlign w:val="center"/>
            <w:hideMark/>
          </w:tcPr>
          <w:p w14:paraId="517FFE34" w14:textId="77777777" w:rsidR="00F81A04" w:rsidRPr="001C1496" w:rsidRDefault="00F81A04" w:rsidP="00F81A04">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Bloco para recado autoadesivo 76x76 amarelo c/100fls, com 4 unid.</w:t>
            </w:r>
          </w:p>
        </w:tc>
        <w:tc>
          <w:tcPr>
            <w:tcW w:w="521" w:type="pct"/>
            <w:tcBorders>
              <w:top w:val="nil"/>
              <w:left w:val="nil"/>
              <w:bottom w:val="single" w:sz="4" w:space="0" w:color="auto"/>
              <w:right w:val="single" w:sz="4" w:space="0" w:color="auto"/>
            </w:tcBorders>
            <w:shd w:val="clear" w:color="auto" w:fill="auto"/>
            <w:noWrap/>
            <w:vAlign w:val="center"/>
            <w:hideMark/>
          </w:tcPr>
          <w:p w14:paraId="3647DEBE"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pacote</w:t>
            </w:r>
          </w:p>
        </w:tc>
        <w:tc>
          <w:tcPr>
            <w:tcW w:w="443" w:type="pct"/>
            <w:tcBorders>
              <w:top w:val="nil"/>
              <w:left w:val="nil"/>
              <w:bottom w:val="single" w:sz="4" w:space="0" w:color="auto"/>
              <w:right w:val="single" w:sz="4" w:space="0" w:color="auto"/>
            </w:tcBorders>
            <w:shd w:val="clear" w:color="auto" w:fill="auto"/>
            <w:noWrap/>
            <w:vAlign w:val="center"/>
            <w:hideMark/>
          </w:tcPr>
          <w:p w14:paraId="7E38EE4B"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15</w:t>
            </w:r>
          </w:p>
        </w:tc>
        <w:tc>
          <w:tcPr>
            <w:tcW w:w="748" w:type="pct"/>
            <w:tcBorders>
              <w:top w:val="nil"/>
              <w:left w:val="nil"/>
              <w:bottom w:val="single" w:sz="4" w:space="0" w:color="auto"/>
              <w:right w:val="single" w:sz="4" w:space="0" w:color="auto"/>
            </w:tcBorders>
            <w:shd w:val="clear" w:color="auto" w:fill="auto"/>
            <w:noWrap/>
            <w:vAlign w:val="center"/>
            <w:hideMark/>
          </w:tcPr>
          <w:p w14:paraId="691ABA31" w14:textId="76EA0E91"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R$ 23,92</w:t>
            </w:r>
          </w:p>
        </w:tc>
        <w:tc>
          <w:tcPr>
            <w:tcW w:w="672" w:type="pct"/>
            <w:tcBorders>
              <w:top w:val="nil"/>
              <w:left w:val="nil"/>
              <w:bottom w:val="single" w:sz="4" w:space="0" w:color="auto"/>
              <w:right w:val="single" w:sz="4" w:space="0" w:color="auto"/>
            </w:tcBorders>
            <w:shd w:val="clear" w:color="auto" w:fill="auto"/>
            <w:noWrap/>
            <w:vAlign w:val="center"/>
            <w:hideMark/>
          </w:tcPr>
          <w:p w14:paraId="4165C8E3" w14:textId="65FAC665"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R$ 358,80</w:t>
            </w:r>
          </w:p>
        </w:tc>
      </w:tr>
      <w:tr w:rsidR="00F81A04" w:rsidRPr="001C1496" w14:paraId="32D0317D" w14:textId="77777777" w:rsidTr="008F7159">
        <w:trPr>
          <w:trHeight w:val="129"/>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22C830FD"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87</w:t>
            </w:r>
          </w:p>
        </w:tc>
        <w:tc>
          <w:tcPr>
            <w:tcW w:w="2319" w:type="pct"/>
            <w:tcBorders>
              <w:top w:val="nil"/>
              <w:left w:val="nil"/>
              <w:bottom w:val="single" w:sz="4" w:space="0" w:color="auto"/>
              <w:right w:val="single" w:sz="4" w:space="0" w:color="auto"/>
            </w:tcBorders>
            <w:shd w:val="clear" w:color="auto" w:fill="auto"/>
            <w:noWrap/>
            <w:vAlign w:val="center"/>
            <w:hideMark/>
          </w:tcPr>
          <w:p w14:paraId="750C1C12" w14:textId="77777777" w:rsidR="00F81A04" w:rsidRPr="001C1496" w:rsidRDefault="00F81A04" w:rsidP="00F81A04">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 xml:space="preserve">Bloco adesivo 38mm x 51mm, 100 </w:t>
            </w:r>
            <w:proofErr w:type="spellStart"/>
            <w:r w:rsidRPr="001C1496">
              <w:rPr>
                <w:rFonts w:ascii="Times New Roman" w:eastAsia="Times New Roman" w:hAnsi="Times New Roman" w:cs="Times New Roman"/>
                <w:color w:val="000000"/>
                <w:sz w:val="20"/>
                <w:szCs w:val="20"/>
              </w:rPr>
              <w:t>fls</w:t>
            </w:r>
            <w:proofErr w:type="spellEnd"/>
            <w:r w:rsidRPr="001C1496">
              <w:rPr>
                <w:rFonts w:ascii="Times New Roman" w:eastAsia="Times New Roman" w:hAnsi="Times New Roman" w:cs="Times New Roman"/>
                <w:color w:val="000000"/>
                <w:sz w:val="20"/>
                <w:szCs w:val="20"/>
              </w:rPr>
              <w:t xml:space="preserve"> cada, embalagem c/ 4 unid.</w:t>
            </w:r>
          </w:p>
        </w:tc>
        <w:tc>
          <w:tcPr>
            <w:tcW w:w="521" w:type="pct"/>
            <w:tcBorders>
              <w:top w:val="nil"/>
              <w:left w:val="nil"/>
              <w:bottom w:val="single" w:sz="4" w:space="0" w:color="auto"/>
              <w:right w:val="single" w:sz="4" w:space="0" w:color="auto"/>
            </w:tcBorders>
            <w:shd w:val="clear" w:color="auto" w:fill="auto"/>
            <w:noWrap/>
            <w:vAlign w:val="center"/>
            <w:hideMark/>
          </w:tcPr>
          <w:p w14:paraId="6C9DC749"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pacote</w:t>
            </w:r>
          </w:p>
        </w:tc>
        <w:tc>
          <w:tcPr>
            <w:tcW w:w="443" w:type="pct"/>
            <w:tcBorders>
              <w:top w:val="nil"/>
              <w:left w:val="nil"/>
              <w:bottom w:val="single" w:sz="4" w:space="0" w:color="auto"/>
              <w:right w:val="single" w:sz="4" w:space="0" w:color="auto"/>
            </w:tcBorders>
            <w:shd w:val="clear" w:color="auto" w:fill="auto"/>
            <w:noWrap/>
            <w:vAlign w:val="center"/>
            <w:hideMark/>
          </w:tcPr>
          <w:p w14:paraId="7BF33952"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15</w:t>
            </w:r>
          </w:p>
        </w:tc>
        <w:tc>
          <w:tcPr>
            <w:tcW w:w="748" w:type="pct"/>
            <w:tcBorders>
              <w:top w:val="nil"/>
              <w:left w:val="nil"/>
              <w:bottom w:val="single" w:sz="4" w:space="0" w:color="auto"/>
              <w:right w:val="single" w:sz="4" w:space="0" w:color="auto"/>
            </w:tcBorders>
            <w:shd w:val="clear" w:color="auto" w:fill="auto"/>
            <w:noWrap/>
            <w:vAlign w:val="center"/>
            <w:hideMark/>
          </w:tcPr>
          <w:p w14:paraId="3CEAFE18" w14:textId="57974328"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R$ 7,73</w:t>
            </w:r>
          </w:p>
        </w:tc>
        <w:tc>
          <w:tcPr>
            <w:tcW w:w="672" w:type="pct"/>
            <w:tcBorders>
              <w:top w:val="nil"/>
              <w:left w:val="nil"/>
              <w:bottom w:val="single" w:sz="4" w:space="0" w:color="auto"/>
              <w:right w:val="single" w:sz="4" w:space="0" w:color="auto"/>
            </w:tcBorders>
            <w:shd w:val="clear" w:color="auto" w:fill="auto"/>
            <w:noWrap/>
            <w:vAlign w:val="center"/>
            <w:hideMark/>
          </w:tcPr>
          <w:p w14:paraId="1E22A993" w14:textId="7F06C83B"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R$ 115,95</w:t>
            </w:r>
          </w:p>
        </w:tc>
      </w:tr>
      <w:tr w:rsidR="00F81A04" w:rsidRPr="001C1496" w14:paraId="1FBFD6AB" w14:textId="77777777" w:rsidTr="008F7159">
        <w:trPr>
          <w:trHeight w:val="236"/>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78074E04"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88</w:t>
            </w:r>
          </w:p>
        </w:tc>
        <w:tc>
          <w:tcPr>
            <w:tcW w:w="2319" w:type="pct"/>
            <w:tcBorders>
              <w:top w:val="nil"/>
              <w:left w:val="nil"/>
              <w:bottom w:val="single" w:sz="4" w:space="0" w:color="auto"/>
              <w:right w:val="single" w:sz="4" w:space="0" w:color="auto"/>
            </w:tcBorders>
            <w:shd w:val="clear" w:color="auto" w:fill="auto"/>
            <w:noWrap/>
            <w:vAlign w:val="center"/>
            <w:hideMark/>
          </w:tcPr>
          <w:p w14:paraId="4B48E5D7" w14:textId="77777777" w:rsidR="00F81A04" w:rsidRPr="001C1496" w:rsidRDefault="00F81A04" w:rsidP="00F81A04">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Envelope Plástico A4 Com 2 Furos, para documentos</w:t>
            </w:r>
          </w:p>
        </w:tc>
        <w:tc>
          <w:tcPr>
            <w:tcW w:w="521" w:type="pct"/>
            <w:tcBorders>
              <w:top w:val="nil"/>
              <w:left w:val="nil"/>
              <w:bottom w:val="single" w:sz="4" w:space="0" w:color="auto"/>
              <w:right w:val="single" w:sz="4" w:space="0" w:color="auto"/>
            </w:tcBorders>
            <w:shd w:val="clear" w:color="auto" w:fill="auto"/>
            <w:noWrap/>
            <w:vAlign w:val="center"/>
            <w:hideMark/>
          </w:tcPr>
          <w:p w14:paraId="46A642A5" w14:textId="77777777" w:rsidR="00F81A04" w:rsidRPr="001C1496" w:rsidRDefault="00F81A04" w:rsidP="00F81A04">
            <w:pPr>
              <w:widowControl/>
              <w:jc w:val="center"/>
              <w:rPr>
                <w:rFonts w:ascii="Times New Roman" w:eastAsia="Times New Roman" w:hAnsi="Times New Roman" w:cs="Times New Roman"/>
                <w:sz w:val="20"/>
                <w:szCs w:val="20"/>
              </w:rPr>
            </w:pPr>
            <w:r w:rsidRPr="001C1496">
              <w:rPr>
                <w:rFonts w:ascii="Times New Roman" w:eastAsia="Times New Roman" w:hAnsi="Times New Roman" w:cs="Times New Roman"/>
                <w:sz w:val="20"/>
                <w:szCs w:val="20"/>
              </w:rPr>
              <w:t>unidade</w:t>
            </w:r>
          </w:p>
        </w:tc>
        <w:tc>
          <w:tcPr>
            <w:tcW w:w="443" w:type="pct"/>
            <w:tcBorders>
              <w:top w:val="nil"/>
              <w:left w:val="nil"/>
              <w:bottom w:val="single" w:sz="4" w:space="0" w:color="auto"/>
              <w:right w:val="single" w:sz="4" w:space="0" w:color="auto"/>
            </w:tcBorders>
            <w:shd w:val="clear" w:color="auto" w:fill="auto"/>
            <w:noWrap/>
            <w:vAlign w:val="center"/>
            <w:hideMark/>
          </w:tcPr>
          <w:p w14:paraId="7357901A"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200</w:t>
            </w:r>
          </w:p>
        </w:tc>
        <w:tc>
          <w:tcPr>
            <w:tcW w:w="748" w:type="pct"/>
            <w:tcBorders>
              <w:top w:val="nil"/>
              <w:left w:val="nil"/>
              <w:bottom w:val="single" w:sz="4" w:space="0" w:color="auto"/>
              <w:right w:val="single" w:sz="4" w:space="0" w:color="auto"/>
            </w:tcBorders>
            <w:shd w:val="clear" w:color="auto" w:fill="auto"/>
            <w:noWrap/>
            <w:vAlign w:val="center"/>
            <w:hideMark/>
          </w:tcPr>
          <w:p w14:paraId="01401F53" w14:textId="3EF0B823"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R$ 0,36</w:t>
            </w:r>
          </w:p>
        </w:tc>
        <w:tc>
          <w:tcPr>
            <w:tcW w:w="672" w:type="pct"/>
            <w:tcBorders>
              <w:top w:val="nil"/>
              <w:left w:val="nil"/>
              <w:bottom w:val="single" w:sz="4" w:space="0" w:color="auto"/>
              <w:right w:val="single" w:sz="4" w:space="0" w:color="auto"/>
            </w:tcBorders>
            <w:shd w:val="clear" w:color="auto" w:fill="auto"/>
            <w:noWrap/>
            <w:vAlign w:val="center"/>
            <w:hideMark/>
          </w:tcPr>
          <w:p w14:paraId="13FE5998" w14:textId="2B2FA300"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R$ 72,00</w:t>
            </w:r>
          </w:p>
        </w:tc>
      </w:tr>
      <w:tr w:rsidR="00F81A04" w:rsidRPr="001C1496" w14:paraId="540D56AA"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1D9B10D0"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89</w:t>
            </w:r>
          </w:p>
        </w:tc>
        <w:tc>
          <w:tcPr>
            <w:tcW w:w="2319" w:type="pct"/>
            <w:tcBorders>
              <w:top w:val="nil"/>
              <w:left w:val="nil"/>
              <w:bottom w:val="single" w:sz="4" w:space="0" w:color="auto"/>
              <w:right w:val="single" w:sz="4" w:space="0" w:color="auto"/>
            </w:tcBorders>
            <w:shd w:val="clear" w:color="auto" w:fill="auto"/>
            <w:noWrap/>
            <w:vAlign w:val="center"/>
            <w:hideMark/>
          </w:tcPr>
          <w:p w14:paraId="60E0BD9C" w14:textId="77777777" w:rsidR="00F81A04" w:rsidRPr="001C1496" w:rsidRDefault="00F81A04" w:rsidP="00F81A04">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Régua 30cm em poliestireno transparente, 30x4cm</w:t>
            </w:r>
          </w:p>
        </w:tc>
        <w:tc>
          <w:tcPr>
            <w:tcW w:w="521" w:type="pct"/>
            <w:tcBorders>
              <w:top w:val="nil"/>
              <w:left w:val="nil"/>
              <w:bottom w:val="single" w:sz="4" w:space="0" w:color="auto"/>
              <w:right w:val="single" w:sz="4" w:space="0" w:color="auto"/>
            </w:tcBorders>
            <w:shd w:val="clear" w:color="auto" w:fill="auto"/>
            <w:noWrap/>
            <w:vAlign w:val="center"/>
            <w:hideMark/>
          </w:tcPr>
          <w:p w14:paraId="28D6FB27"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unidade</w:t>
            </w:r>
          </w:p>
        </w:tc>
        <w:tc>
          <w:tcPr>
            <w:tcW w:w="443" w:type="pct"/>
            <w:tcBorders>
              <w:top w:val="nil"/>
              <w:left w:val="nil"/>
              <w:bottom w:val="single" w:sz="4" w:space="0" w:color="auto"/>
              <w:right w:val="single" w:sz="4" w:space="0" w:color="auto"/>
            </w:tcBorders>
            <w:shd w:val="clear" w:color="auto" w:fill="auto"/>
            <w:noWrap/>
            <w:vAlign w:val="center"/>
            <w:hideMark/>
          </w:tcPr>
          <w:p w14:paraId="5A6DD17F"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12</w:t>
            </w:r>
          </w:p>
        </w:tc>
        <w:tc>
          <w:tcPr>
            <w:tcW w:w="748" w:type="pct"/>
            <w:tcBorders>
              <w:top w:val="nil"/>
              <w:left w:val="nil"/>
              <w:bottom w:val="single" w:sz="4" w:space="0" w:color="auto"/>
              <w:right w:val="single" w:sz="4" w:space="0" w:color="auto"/>
            </w:tcBorders>
            <w:shd w:val="clear" w:color="auto" w:fill="auto"/>
            <w:noWrap/>
            <w:vAlign w:val="center"/>
            <w:hideMark/>
          </w:tcPr>
          <w:p w14:paraId="420AD62B" w14:textId="60F8459F"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R$ 2,63</w:t>
            </w:r>
          </w:p>
        </w:tc>
        <w:tc>
          <w:tcPr>
            <w:tcW w:w="672" w:type="pct"/>
            <w:tcBorders>
              <w:top w:val="nil"/>
              <w:left w:val="nil"/>
              <w:bottom w:val="single" w:sz="4" w:space="0" w:color="auto"/>
              <w:right w:val="single" w:sz="4" w:space="0" w:color="auto"/>
            </w:tcBorders>
            <w:shd w:val="clear" w:color="auto" w:fill="auto"/>
            <w:noWrap/>
            <w:vAlign w:val="center"/>
            <w:hideMark/>
          </w:tcPr>
          <w:p w14:paraId="34C71214" w14:textId="361F332B"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R$ 31,56</w:t>
            </w:r>
          </w:p>
        </w:tc>
      </w:tr>
      <w:tr w:rsidR="00F81A04" w:rsidRPr="001C1496" w14:paraId="14F48263"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1EC2A9F3"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90</w:t>
            </w:r>
          </w:p>
        </w:tc>
        <w:tc>
          <w:tcPr>
            <w:tcW w:w="2319" w:type="pct"/>
            <w:tcBorders>
              <w:top w:val="nil"/>
              <w:left w:val="nil"/>
              <w:bottom w:val="single" w:sz="4" w:space="0" w:color="auto"/>
              <w:right w:val="single" w:sz="4" w:space="0" w:color="auto"/>
            </w:tcBorders>
            <w:shd w:val="clear" w:color="auto" w:fill="auto"/>
            <w:noWrap/>
            <w:vAlign w:val="center"/>
            <w:hideMark/>
          </w:tcPr>
          <w:p w14:paraId="2CFEA239" w14:textId="77777777" w:rsidR="00F81A04" w:rsidRPr="001C1496" w:rsidRDefault="00F81A04" w:rsidP="00F81A04">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Tesoura de uso geral, 21 cm a 25 cm,</w:t>
            </w:r>
          </w:p>
        </w:tc>
        <w:tc>
          <w:tcPr>
            <w:tcW w:w="521" w:type="pct"/>
            <w:tcBorders>
              <w:top w:val="nil"/>
              <w:left w:val="nil"/>
              <w:bottom w:val="single" w:sz="4" w:space="0" w:color="auto"/>
              <w:right w:val="single" w:sz="4" w:space="0" w:color="auto"/>
            </w:tcBorders>
            <w:shd w:val="clear" w:color="auto" w:fill="auto"/>
            <w:noWrap/>
            <w:vAlign w:val="center"/>
            <w:hideMark/>
          </w:tcPr>
          <w:p w14:paraId="3FA24178"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unidade</w:t>
            </w:r>
          </w:p>
        </w:tc>
        <w:tc>
          <w:tcPr>
            <w:tcW w:w="443" w:type="pct"/>
            <w:tcBorders>
              <w:top w:val="nil"/>
              <w:left w:val="nil"/>
              <w:bottom w:val="single" w:sz="4" w:space="0" w:color="auto"/>
              <w:right w:val="single" w:sz="4" w:space="0" w:color="auto"/>
            </w:tcBorders>
            <w:shd w:val="clear" w:color="auto" w:fill="auto"/>
            <w:noWrap/>
            <w:vAlign w:val="center"/>
            <w:hideMark/>
          </w:tcPr>
          <w:p w14:paraId="4EB66D7D"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10</w:t>
            </w:r>
          </w:p>
        </w:tc>
        <w:tc>
          <w:tcPr>
            <w:tcW w:w="748" w:type="pct"/>
            <w:tcBorders>
              <w:top w:val="nil"/>
              <w:left w:val="nil"/>
              <w:bottom w:val="single" w:sz="4" w:space="0" w:color="auto"/>
              <w:right w:val="single" w:sz="4" w:space="0" w:color="auto"/>
            </w:tcBorders>
            <w:shd w:val="clear" w:color="auto" w:fill="auto"/>
            <w:noWrap/>
            <w:vAlign w:val="center"/>
            <w:hideMark/>
          </w:tcPr>
          <w:p w14:paraId="47932688" w14:textId="026255EF"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R$ 14,10</w:t>
            </w:r>
          </w:p>
        </w:tc>
        <w:tc>
          <w:tcPr>
            <w:tcW w:w="672" w:type="pct"/>
            <w:tcBorders>
              <w:top w:val="nil"/>
              <w:left w:val="nil"/>
              <w:bottom w:val="single" w:sz="4" w:space="0" w:color="auto"/>
              <w:right w:val="single" w:sz="4" w:space="0" w:color="auto"/>
            </w:tcBorders>
            <w:shd w:val="clear" w:color="auto" w:fill="auto"/>
            <w:noWrap/>
            <w:vAlign w:val="center"/>
            <w:hideMark/>
          </w:tcPr>
          <w:p w14:paraId="733A0C3D" w14:textId="59FC10D9"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R$ 141,00</w:t>
            </w:r>
          </w:p>
        </w:tc>
      </w:tr>
      <w:tr w:rsidR="00F81A04" w:rsidRPr="001C1496" w14:paraId="2BD106AA"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033ADE1E"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91</w:t>
            </w:r>
          </w:p>
        </w:tc>
        <w:tc>
          <w:tcPr>
            <w:tcW w:w="2319" w:type="pct"/>
            <w:tcBorders>
              <w:top w:val="nil"/>
              <w:left w:val="nil"/>
              <w:bottom w:val="single" w:sz="4" w:space="0" w:color="auto"/>
              <w:right w:val="single" w:sz="4" w:space="0" w:color="auto"/>
            </w:tcBorders>
            <w:shd w:val="clear" w:color="auto" w:fill="auto"/>
            <w:noWrap/>
            <w:vAlign w:val="center"/>
            <w:hideMark/>
          </w:tcPr>
          <w:p w14:paraId="0467E9B0" w14:textId="77777777" w:rsidR="00F81A04" w:rsidRPr="001C1496" w:rsidRDefault="00F81A04" w:rsidP="00F81A04">
            <w:pPr>
              <w:widowControl/>
              <w:rPr>
                <w:rFonts w:ascii="Times New Roman" w:eastAsia="Times New Roman" w:hAnsi="Times New Roman" w:cs="Times New Roman"/>
                <w:color w:val="000000"/>
                <w:sz w:val="20"/>
                <w:szCs w:val="20"/>
              </w:rPr>
            </w:pPr>
            <w:proofErr w:type="spellStart"/>
            <w:r w:rsidRPr="001C1496">
              <w:rPr>
                <w:rFonts w:ascii="Times New Roman" w:eastAsia="Times New Roman" w:hAnsi="Times New Roman" w:cs="Times New Roman"/>
                <w:color w:val="000000"/>
                <w:sz w:val="20"/>
                <w:szCs w:val="20"/>
              </w:rPr>
              <w:t>Mousepad</w:t>
            </w:r>
            <w:proofErr w:type="spellEnd"/>
            <w:r w:rsidRPr="001C1496">
              <w:rPr>
                <w:rFonts w:ascii="Times New Roman" w:eastAsia="Times New Roman" w:hAnsi="Times New Roman" w:cs="Times New Roman"/>
                <w:color w:val="000000"/>
                <w:sz w:val="20"/>
                <w:szCs w:val="20"/>
              </w:rPr>
              <w:t xml:space="preserve"> Ergonômico</w:t>
            </w:r>
          </w:p>
        </w:tc>
        <w:tc>
          <w:tcPr>
            <w:tcW w:w="521" w:type="pct"/>
            <w:tcBorders>
              <w:top w:val="nil"/>
              <w:left w:val="nil"/>
              <w:bottom w:val="single" w:sz="4" w:space="0" w:color="auto"/>
              <w:right w:val="single" w:sz="4" w:space="0" w:color="auto"/>
            </w:tcBorders>
            <w:shd w:val="clear" w:color="auto" w:fill="auto"/>
            <w:noWrap/>
            <w:vAlign w:val="center"/>
            <w:hideMark/>
          </w:tcPr>
          <w:p w14:paraId="217CAEAD"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unidade</w:t>
            </w:r>
          </w:p>
        </w:tc>
        <w:tc>
          <w:tcPr>
            <w:tcW w:w="443" w:type="pct"/>
            <w:tcBorders>
              <w:top w:val="nil"/>
              <w:left w:val="nil"/>
              <w:bottom w:val="single" w:sz="4" w:space="0" w:color="auto"/>
              <w:right w:val="single" w:sz="4" w:space="0" w:color="auto"/>
            </w:tcBorders>
            <w:shd w:val="clear" w:color="auto" w:fill="auto"/>
            <w:noWrap/>
            <w:vAlign w:val="center"/>
            <w:hideMark/>
          </w:tcPr>
          <w:p w14:paraId="4745F3FC"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10</w:t>
            </w:r>
          </w:p>
        </w:tc>
        <w:tc>
          <w:tcPr>
            <w:tcW w:w="748" w:type="pct"/>
            <w:tcBorders>
              <w:top w:val="nil"/>
              <w:left w:val="nil"/>
              <w:bottom w:val="single" w:sz="4" w:space="0" w:color="auto"/>
              <w:right w:val="single" w:sz="4" w:space="0" w:color="auto"/>
            </w:tcBorders>
            <w:shd w:val="clear" w:color="auto" w:fill="auto"/>
            <w:noWrap/>
            <w:vAlign w:val="center"/>
            <w:hideMark/>
          </w:tcPr>
          <w:p w14:paraId="61ADF0A3" w14:textId="0D4A9C7E"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R$ 39,30</w:t>
            </w:r>
          </w:p>
        </w:tc>
        <w:tc>
          <w:tcPr>
            <w:tcW w:w="672" w:type="pct"/>
            <w:tcBorders>
              <w:top w:val="nil"/>
              <w:left w:val="nil"/>
              <w:bottom w:val="single" w:sz="4" w:space="0" w:color="auto"/>
              <w:right w:val="single" w:sz="4" w:space="0" w:color="auto"/>
            </w:tcBorders>
            <w:shd w:val="clear" w:color="auto" w:fill="auto"/>
            <w:noWrap/>
            <w:vAlign w:val="center"/>
            <w:hideMark/>
          </w:tcPr>
          <w:p w14:paraId="68F57687" w14:textId="72DE6CAD"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R$ 393,00</w:t>
            </w:r>
          </w:p>
        </w:tc>
      </w:tr>
      <w:tr w:rsidR="00F81A04" w:rsidRPr="001C1496" w14:paraId="78322BA4"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0CF977A3"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92</w:t>
            </w:r>
          </w:p>
        </w:tc>
        <w:tc>
          <w:tcPr>
            <w:tcW w:w="2319" w:type="pct"/>
            <w:tcBorders>
              <w:top w:val="nil"/>
              <w:left w:val="nil"/>
              <w:bottom w:val="single" w:sz="4" w:space="0" w:color="auto"/>
              <w:right w:val="single" w:sz="4" w:space="0" w:color="auto"/>
            </w:tcBorders>
            <w:shd w:val="clear" w:color="auto" w:fill="auto"/>
            <w:noWrap/>
            <w:vAlign w:val="center"/>
            <w:hideMark/>
          </w:tcPr>
          <w:p w14:paraId="596F4D74" w14:textId="77777777" w:rsidR="00F81A04" w:rsidRPr="001C1496" w:rsidRDefault="00F81A04" w:rsidP="00F81A04">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Porta caneta acrílico 3 divisões</w:t>
            </w:r>
          </w:p>
        </w:tc>
        <w:tc>
          <w:tcPr>
            <w:tcW w:w="521" w:type="pct"/>
            <w:tcBorders>
              <w:top w:val="nil"/>
              <w:left w:val="nil"/>
              <w:bottom w:val="single" w:sz="4" w:space="0" w:color="auto"/>
              <w:right w:val="single" w:sz="4" w:space="0" w:color="auto"/>
            </w:tcBorders>
            <w:shd w:val="clear" w:color="auto" w:fill="auto"/>
            <w:noWrap/>
            <w:vAlign w:val="center"/>
            <w:hideMark/>
          </w:tcPr>
          <w:p w14:paraId="1DFB3F8C"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unidade</w:t>
            </w:r>
          </w:p>
        </w:tc>
        <w:tc>
          <w:tcPr>
            <w:tcW w:w="443" w:type="pct"/>
            <w:tcBorders>
              <w:top w:val="nil"/>
              <w:left w:val="nil"/>
              <w:bottom w:val="single" w:sz="4" w:space="0" w:color="auto"/>
              <w:right w:val="single" w:sz="4" w:space="0" w:color="auto"/>
            </w:tcBorders>
            <w:shd w:val="clear" w:color="auto" w:fill="auto"/>
            <w:noWrap/>
            <w:vAlign w:val="center"/>
            <w:hideMark/>
          </w:tcPr>
          <w:p w14:paraId="4AC1A09F"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5</w:t>
            </w:r>
          </w:p>
        </w:tc>
        <w:tc>
          <w:tcPr>
            <w:tcW w:w="748" w:type="pct"/>
            <w:tcBorders>
              <w:top w:val="nil"/>
              <w:left w:val="nil"/>
              <w:bottom w:val="single" w:sz="4" w:space="0" w:color="auto"/>
              <w:right w:val="single" w:sz="4" w:space="0" w:color="auto"/>
            </w:tcBorders>
            <w:shd w:val="clear" w:color="auto" w:fill="auto"/>
            <w:noWrap/>
            <w:vAlign w:val="center"/>
            <w:hideMark/>
          </w:tcPr>
          <w:p w14:paraId="013BC789" w14:textId="2F93DAC6"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R$ 18,36</w:t>
            </w:r>
          </w:p>
        </w:tc>
        <w:tc>
          <w:tcPr>
            <w:tcW w:w="672" w:type="pct"/>
            <w:tcBorders>
              <w:top w:val="nil"/>
              <w:left w:val="nil"/>
              <w:bottom w:val="single" w:sz="4" w:space="0" w:color="auto"/>
              <w:right w:val="single" w:sz="4" w:space="0" w:color="auto"/>
            </w:tcBorders>
            <w:shd w:val="clear" w:color="auto" w:fill="auto"/>
            <w:noWrap/>
            <w:vAlign w:val="center"/>
            <w:hideMark/>
          </w:tcPr>
          <w:p w14:paraId="6D628917" w14:textId="563CBAFD"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R$ 91,80</w:t>
            </w:r>
          </w:p>
        </w:tc>
      </w:tr>
      <w:tr w:rsidR="00F81A04" w:rsidRPr="001C1496" w14:paraId="17D9510F"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37C13AB9"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93</w:t>
            </w:r>
          </w:p>
        </w:tc>
        <w:tc>
          <w:tcPr>
            <w:tcW w:w="2319" w:type="pct"/>
            <w:tcBorders>
              <w:top w:val="nil"/>
              <w:left w:val="nil"/>
              <w:bottom w:val="single" w:sz="4" w:space="0" w:color="auto"/>
              <w:right w:val="single" w:sz="4" w:space="0" w:color="auto"/>
            </w:tcBorders>
            <w:shd w:val="clear" w:color="auto" w:fill="auto"/>
            <w:noWrap/>
            <w:vAlign w:val="center"/>
            <w:hideMark/>
          </w:tcPr>
          <w:p w14:paraId="0AF6A6B3" w14:textId="77777777" w:rsidR="00F81A04" w:rsidRPr="001C1496" w:rsidRDefault="00F81A04" w:rsidP="00F81A04">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Molhador de dedos</w:t>
            </w:r>
          </w:p>
        </w:tc>
        <w:tc>
          <w:tcPr>
            <w:tcW w:w="521" w:type="pct"/>
            <w:tcBorders>
              <w:top w:val="nil"/>
              <w:left w:val="nil"/>
              <w:bottom w:val="single" w:sz="4" w:space="0" w:color="auto"/>
              <w:right w:val="single" w:sz="4" w:space="0" w:color="auto"/>
            </w:tcBorders>
            <w:shd w:val="clear" w:color="auto" w:fill="auto"/>
            <w:noWrap/>
            <w:vAlign w:val="center"/>
            <w:hideMark/>
          </w:tcPr>
          <w:p w14:paraId="3365CC30"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unidade</w:t>
            </w:r>
          </w:p>
        </w:tc>
        <w:tc>
          <w:tcPr>
            <w:tcW w:w="443" w:type="pct"/>
            <w:tcBorders>
              <w:top w:val="nil"/>
              <w:left w:val="nil"/>
              <w:bottom w:val="single" w:sz="4" w:space="0" w:color="auto"/>
              <w:right w:val="single" w:sz="4" w:space="0" w:color="auto"/>
            </w:tcBorders>
            <w:shd w:val="clear" w:color="auto" w:fill="auto"/>
            <w:noWrap/>
            <w:vAlign w:val="center"/>
            <w:hideMark/>
          </w:tcPr>
          <w:p w14:paraId="635718E3"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12</w:t>
            </w:r>
          </w:p>
        </w:tc>
        <w:tc>
          <w:tcPr>
            <w:tcW w:w="748" w:type="pct"/>
            <w:tcBorders>
              <w:top w:val="nil"/>
              <w:left w:val="nil"/>
              <w:bottom w:val="single" w:sz="4" w:space="0" w:color="auto"/>
              <w:right w:val="single" w:sz="4" w:space="0" w:color="auto"/>
            </w:tcBorders>
            <w:shd w:val="clear" w:color="auto" w:fill="auto"/>
            <w:noWrap/>
            <w:vAlign w:val="center"/>
            <w:hideMark/>
          </w:tcPr>
          <w:p w14:paraId="1F62B94C" w14:textId="2963C190"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R$ 3,05</w:t>
            </w:r>
          </w:p>
        </w:tc>
        <w:tc>
          <w:tcPr>
            <w:tcW w:w="672" w:type="pct"/>
            <w:tcBorders>
              <w:top w:val="nil"/>
              <w:left w:val="nil"/>
              <w:bottom w:val="single" w:sz="4" w:space="0" w:color="auto"/>
              <w:right w:val="single" w:sz="4" w:space="0" w:color="auto"/>
            </w:tcBorders>
            <w:shd w:val="clear" w:color="auto" w:fill="auto"/>
            <w:noWrap/>
            <w:vAlign w:val="center"/>
            <w:hideMark/>
          </w:tcPr>
          <w:p w14:paraId="296B639D" w14:textId="21F80C3E"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R$ 36,60</w:t>
            </w:r>
          </w:p>
        </w:tc>
      </w:tr>
      <w:tr w:rsidR="00F81A04" w:rsidRPr="001C1496" w14:paraId="02500AEF"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070769D2"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94</w:t>
            </w:r>
          </w:p>
        </w:tc>
        <w:tc>
          <w:tcPr>
            <w:tcW w:w="2319" w:type="pct"/>
            <w:tcBorders>
              <w:top w:val="nil"/>
              <w:left w:val="nil"/>
              <w:bottom w:val="single" w:sz="4" w:space="0" w:color="auto"/>
              <w:right w:val="single" w:sz="4" w:space="0" w:color="auto"/>
            </w:tcBorders>
            <w:shd w:val="clear" w:color="auto" w:fill="auto"/>
            <w:noWrap/>
            <w:vAlign w:val="center"/>
            <w:hideMark/>
          </w:tcPr>
          <w:p w14:paraId="427347B3" w14:textId="77777777" w:rsidR="00F81A04" w:rsidRPr="001C1496" w:rsidRDefault="00F81A04" w:rsidP="00F81A04">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 xml:space="preserve">Papel 210x297, gramatura 170g/m2, </w:t>
            </w:r>
            <w:proofErr w:type="spellStart"/>
            <w:r w:rsidRPr="001C1496">
              <w:rPr>
                <w:rFonts w:ascii="Times New Roman" w:eastAsia="Times New Roman" w:hAnsi="Times New Roman" w:cs="Times New Roman"/>
                <w:color w:val="000000"/>
                <w:sz w:val="20"/>
                <w:szCs w:val="20"/>
              </w:rPr>
              <w:t>Couche</w:t>
            </w:r>
            <w:proofErr w:type="spellEnd"/>
            <w:r w:rsidRPr="001C1496">
              <w:rPr>
                <w:rFonts w:ascii="Times New Roman" w:eastAsia="Times New Roman" w:hAnsi="Times New Roman" w:cs="Times New Roman"/>
                <w:color w:val="000000"/>
                <w:sz w:val="20"/>
                <w:szCs w:val="20"/>
              </w:rPr>
              <w:t xml:space="preserve"> C/Brilho, Branco </w:t>
            </w:r>
            <w:proofErr w:type="spellStart"/>
            <w:r w:rsidRPr="001C1496">
              <w:rPr>
                <w:rFonts w:ascii="Times New Roman" w:eastAsia="Times New Roman" w:hAnsi="Times New Roman" w:cs="Times New Roman"/>
                <w:color w:val="000000"/>
                <w:sz w:val="20"/>
                <w:szCs w:val="20"/>
              </w:rPr>
              <w:t>Pt</w:t>
            </w:r>
            <w:proofErr w:type="spellEnd"/>
            <w:r w:rsidRPr="001C1496">
              <w:rPr>
                <w:rFonts w:ascii="Times New Roman" w:eastAsia="Times New Roman" w:hAnsi="Times New Roman" w:cs="Times New Roman"/>
                <w:color w:val="000000"/>
                <w:sz w:val="20"/>
                <w:szCs w:val="20"/>
              </w:rPr>
              <w:t xml:space="preserve"> 50 </w:t>
            </w:r>
            <w:proofErr w:type="spellStart"/>
            <w:r w:rsidRPr="001C1496">
              <w:rPr>
                <w:rFonts w:ascii="Times New Roman" w:eastAsia="Times New Roman" w:hAnsi="Times New Roman" w:cs="Times New Roman"/>
                <w:color w:val="000000"/>
                <w:sz w:val="20"/>
                <w:szCs w:val="20"/>
              </w:rPr>
              <w:t>Fl</w:t>
            </w:r>
            <w:proofErr w:type="spellEnd"/>
          </w:p>
        </w:tc>
        <w:tc>
          <w:tcPr>
            <w:tcW w:w="521" w:type="pct"/>
            <w:tcBorders>
              <w:top w:val="nil"/>
              <w:left w:val="nil"/>
              <w:bottom w:val="single" w:sz="4" w:space="0" w:color="auto"/>
              <w:right w:val="single" w:sz="4" w:space="0" w:color="auto"/>
            </w:tcBorders>
            <w:shd w:val="clear" w:color="auto" w:fill="auto"/>
            <w:noWrap/>
            <w:vAlign w:val="center"/>
            <w:hideMark/>
          </w:tcPr>
          <w:p w14:paraId="5B927086"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pacote</w:t>
            </w:r>
          </w:p>
        </w:tc>
        <w:tc>
          <w:tcPr>
            <w:tcW w:w="443" w:type="pct"/>
            <w:tcBorders>
              <w:top w:val="nil"/>
              <w:left w:val="nil"/>
              <w:bottom w:val="single" w:sz="4" w:space="0" w:color="auto"/>
              <w:right w:val="single" w:sz="4" w:space="0" w:color="auto"/>
            </w:tcBorders>
            <w:shd w:val="clear" w:color="auto" w:fill="auto"/>
            <w:noWrap/>
            <w:vAlign w:val="center"/>
            <w:hideMark/>
          </w:tcPr>
          <w:p w14:paraId="1BF39DFF"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3</w:t>
            </w:r>
          </w:p>
        </w:tc>
        <w:tc>
          <w:tcPr>
            <w:tcW w:w="748" w:type="pct"/>
            <w:tcBorders>
              <w:top w:val="nil"/>
              <w:left w:val="nil"/>
              <w:bottom w:val="single" w:sz="4" w:space="0" w:color="auto"/>
              <w:right w:val="single" w:sz="4" w:space="0" w:color="auto"/>
            </w:tcBorders>
            <w:shd w:val="clear" w:color="auto" w:fill="auto"/>
            <w:noWrap/>
            <w:vAlign w:val="center"/>
            <w:hideMark/>
          </w:tcPr>
          <w:p w14:paraId="6C0106E4" w14:textId="43FA76B2"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R$ 17,70</w:t>
            </w:r>
          </w:p>
        </w:tc>
        <w:tc>
          <w:tcPr>
            <w:tcW w:w="672" w:type="pct"/>
            <w:tcBorders>
              <w:top w:val="nil"/>
              <w:left w:val="nil"/>
              <w:bottom w:val="single" w:sz="4" w:space="0" w:color="auto"/>
              <w:right w:val="single" w:sz="4" w:space="0" w:color="auto"/>
            </w:tcBorders>
            <w:shd w:val="clear" w:color="auto" w:fill="auto"/>
            <w:noWrap/>
            <w:vAlign w:val="center"/>
            <w:hideMark/>
          </w:tcPr>
          <w:p w14:paraId="7E724F10" w14:textId="7AA87223"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R$ 53,10</w:t>
            </w:r>
          </w:p>
        </w:tc>
      </w:tr>
      <w:tr w:rsidR="00F81A04" w:rsidRPr="001C1496" w14:paraId="36AE7FB4" w14:textId="77777777" w:rsidTr="008F7159">
        <w:trPr>
          <w:trHeight w:val="97"/>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53C01883"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95</w:t>
            </w:r>
          </w:p>
        </w:tc>
        <w:tc>
          <w:tcPr>
            <w:tcW w:w="2319" w:type="pct"/>
            <w:tcBorders>
              <w:top w:val="nil"/>
              <w:left w:val="nil"/>
              <w:bottom w:val="single" w:sz="4" w:space="0" w:color="auto"/>
              <w:right w:val="single" w:sz="4" w:space="0" w:color="auto"/>
            </w:tcBorders>
            <w:shd w:val="clear" w:color="auto" w:fill="auto"/>
            <w:noWrap/>
            <w:vAlign w:val="center"/>
            <w:hideMark/>
          </w:tcPr>
          <w:p w14:paraId="0B794172" w14:textId="77777777" w:rsidR="00F81A04" w:rsidRPr="001C1496" w:rsidRDefault="00F81A04" w:rsidP="00F81A04">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Perfurador grande de papel, 2 furos, para até 100 páginas</w:t>
            </w:r>
          </w:p>
        </w:tc>
        <w:tc>
          <w:tcPr>
            <w:tcW w:w="521" w:type="pct"/>
            <w:tcBorders>
              <w:top w:val="nil"/>
              <w:left w:val="nil"/>
              <w:bottom w:val="single" w:sz="4" w:space="0" w:color="auto"/>
              <w:right w:val="single" w:sz="4" w:space="0" w:color="auto"/>
            </w:tcBorders>
            <w:shd w:val="clear" w:color="auto" w:fill="auto"/>
            <w:noWrap/>
            <w:vAlign w:val="center"/>
            <w:hideMark/>
          </w:tcPr>
          <w:p w14:paraId="45D07374"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unidade</w:t>
            </w:r>
          </w:p>
        </w:tc>
        <w:tc>
          <w:tcPr>
            <w:tcW w:w="443" w:type="pct"/>
            <w:tcBorders>
              <w:top w:val="nil"/>
              <w:left w:val="nil"/>
              <w:bottom w:val="single" w:sz="4" w:space="0" w:color="auto"/>
              <w:right w:val="single" w:sz="4" w:space="0" w:color="auto"/>
            </w:tcBorders>
            <w:shd w:val="clear" w:color="auto" w:fill="auto"/>
            <w:noWrap/>
            <w:vAlign w:val="center"/>
            <w:hideMark/>
          </w:tcPr>
          <w:p w14:paraId="68E9F617"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1</w:t>
            </w:r>
          </w:p>
        </w:tc>
        <w:tc>
          <w:tcPr>
            <w:tcW w:w="748" w:type="pct"/>
            <w:tcBorders>
              <w:top w:val="nil"/>
              <w:left w:val="nil"/>
              <w:bottom w:val="single" w:sz="4" w:space="0" w:color="auto"/>
              <w:right w:val="single" w:sz="4" w:space="0" w:color="auto"/>
            </w:tcBorders>
            <w:shd w:val="clear" w:color="auto" w:fill="auto"/>
            <w:noWrap/>
            <w:vAlign w:val="center"/>
            <w:hideMark/>
          </w:tcPr>
          <w:p w14:paraId="7292BF19" w14:textId="50A156E4"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R$ 254,20</w:t>
            </w:r>
          </w:p>
        </w:tc>
        <w:tc>
          <w:tcPr>
            <w:tcW w:w="672" w:type="pct"/>
            <w:tcBorders>
              <w:top w:val="nil"/>
              <w:left w:val="nil"/>
              <w:bottom w:val="single" w:sz="4" w:space="0" w:color="auto"/>
              <w:right w:val="single" w:sz="4" w:space="0" w:color="auto"/>
            </w:tcBorders>
            <w:shd w:val="clear" w:color="auto" w:fill="auto"/>
            <w:noWrap/>
            <w:vAlign w:val="center"/>
            <w:hideMark/>
          </w:tcPr>
          <w:p w14:paraId="02BA0DC2" w14:textId="24C42042"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 </w:t>
            </w:r>
            <w:r w:rsidRPr="001C1496">
              <w:rPr>
                <w:rFonts w:ascii="Times New Roman" w:hAnsi="Times New Roman" w:cs="Times New Roman"/>
                <w:bCs/>
                <w:sz w:val="20"/>
                <w:szCs w:val="20"/>
              </w:rPr>
              <w:t>R$ 254,20</w:t>
            </w:r>
          </w:p>
        </w:tc>
      </w:tr>
      <w:tr w:rsidR="00F81A04" w:rsidRPr="001C1496" w14:paraId="7EACE0ED"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5F65E705"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96</w:t>
            </w:r>
          </w:p>
        </w:tc>
        <w:tc>
          <w:tcPr>
            <w:tcW w:w="2319" w:type="pct"/>
            <w:tcBorders>
              <w:top w:val="nil"/>
              <w:left w:val="nil"/>
              <w:bottom w:val="single" w:sz="4" w:space="0" w:color="auto"/>
              <w:right w:val="single" w:sz="4" w:space="0" w:color="auto"/>
            </w:tcBorders>
            <w:shd w:val="clear" w:color="auto" w:fill="auto"/>
            <w:noWrap/>
            <w:vAlign w:val="center"/>
            <w:hideMark/>
          </w:tcPr>
          <w:p w14:paraId="635C985C" w14:textId="7B62F8D1" w:rsidR="00F81A04" w:rsidRPr="001C1496" w:rsidRDefault="00F81A04" w:rsidP="00F81A04">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 xml:space="preserve">Tinta para recarga de Pincel Atômico </w:t>
            </w:r>
            <w:r w:rsidR="001C1496">
              <w:rPr>
                <w:rFonts w:ascii="Times New Roman" w:eastAsia="Times New Roman" w:hAnsi="Times New Roman" w:cs="Times New Roman"/>
                <w:color w:val="000000"/>
                <w:sz w:val="20"/>
                <w:szCs w:val="20"/>
              </w:rPr>
              <w:t>-</w:t>
            </w:r>
            <w:r w:rsidRPr="001C1496">
              <w:rPr>
                <w:rFonts w:ascii="Times New Roman" w:eastAsia="Times New Roman" w:hAnsi="Times New Roman" w:cs="Times New Roman"/>
                <w:color w:val="000000"/>
                <w:sz w:val="20"/>
                <w:szCs w:val="20"/>
              </w:rPr>
              <w:t xml:space="preserve"> Azul</w:t>
            </w:r>
          </w:p>
        </w:tc>
        <w:tc>
          <w:tcPr>
            <w:tcW w:w="521" w:type="pct"/>
            <w:tcBorders>
              <w:top w:val="nil"/>
              <w:left w:val="nil"/>
              <w:bottom w:val="single" w:sz="4" w:space="0" w:color="auto"/>
              <w:right w:val="single" w:sz="4" w:space="0" w:color="auto"/>
            </w:tcBorders>
            <w:shd w:val="clear" w:color="auto" w:fill="auto"/>
            <w:noWrap/>
            <w:vAlign w:val="center"/>
            <w:hideMark/>
          </w:tcPr>
          <w:p w14:paraId="724DF0B0"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unidade</w:t>
            </w:r>
          </w:p>
        </w:tc>
        <w:tc>
          <w:tcPr>
            <w:tcW w:w="443" w:type="pct"/>
            <w:tcBorders>
              <w:top w:val="nil"/>
              <w:left w:val="nil"/>
              <w:bottom w:val="single" w:sz="4" w:space="0" w:color="auto"/>
              <w:right w:val="single" w:sz="4" w:space="0" w:color="auto"/>
            </w:tcBorders>
            <w:shd w:val="clear" w:color="auto" w:fill="auto"/>
            <w:noWrap/>
            <w:vAlign w:val="center"/>
            <w:hideMark/>
          </w:tcPr>
          <w:p w14:paraId="33178607"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5</w:t>
            </w:r>
          </w:p>
        </w:tc>
        <w:tc>
          <w:tcPr>
            <w:tcW w:w="748" w:type="pct"/>
            <w:tcBorders>
              <w:top w:val="nil"/>
              <w:left w:val="nil"/>
              <w:bottom w:val="single" w:sz="4" w:space="0" w:color="auto"/>
              <w:right w:val="single" w:sz="4" w:space="0" w:color="auto"/>
            </w:tcBorders>
            <w:shd w:val="clear" w:color="auto" w:fill="auto"/>
            <w:noWrap/>
            <w:vAlign w:val="center"/>
            <w:hideMark/>
          </w:tcPr>
          <w:p w14:paraId="287D7836" w14:textId="6397C65A"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R$ 4,94</w:t>
            </w:r>
          </w:p>
        </w:tc>
        <w:tc>
          <w:tcPr>
            <w:tcW w:w="672" w:type="pct"/>
            <w:tcBorders>
              <w:top w:val="nil"/>
              <w:left w:val="nil"/>
              <w:bottom w:val="single" w:sz="4" w:space="0" w:color="auto"/>
              <w:right w:val="single" w:sz="4" w:space="0" w:color="auto"/>
            </w:tcBorders>
            <w:shd w:val="clear" w:color="auto" w:fill="auto"/>
            <w:noWrap/>
            <w:vAlign w:val="center"/>
            <w:hideMark/>
          </w:tcPr>
          <w:p w14:paraId="707975E6" w14:textId="49C8F8D4"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 </w:t>
            </w:r>
            <w:r w:rsidRPr="001C1496">
              <w:rPr>
                <w:rFonts w:ascii="Times New Roman" w:hAnsi="Times New Roman" w:cs="Times New Roman"/>
                <w:bCs/>
                <w:sz w:val="20"/>
                <w:szCs w:val="20"/>
              </w:rPr>
              <w:t>R$ 24,70</w:t>
            </w:r>
          </w:p>
        </w:tc>
      </w:tr>
      <w:tr w:rsidR="00F81A04" w:rsidRPr="001C1496" w14:paraId="17E6BFD7"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493DE559"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97</w:t>
            </w:r>
          </w:p>
        </w:tc>
        <w:tc>
          <w:tcPr>
            <w:tcW w:w="2319" w:type="pct"/>
            <w:tcBorders>
              <w:top w:val="nil"/>
              <w:left w:val="nil"/>
              <w:bottom w:val="single" w:sz="4" w:space="0" w:color="auto"/>
              <w:right w:val="single" w:sz="4" w:space="0" w:color="auto"/>
            </w:tcBorders>
            <w:shd w:val="clear" w:color="auto" w:fill="auto"/>
            <w:noWrap/>
            <w:vAlign w:val="center"/>
            <w:hideMark/>
          </w:tcPr>
          <w:p w14:paraId="66946DE8" w14:textId="092CB9D7" w:rsidR="00F81A04" w:rsidRPr="001C1496" w:rsidRDefault="00F81A04" w:rsidP="00F81A04">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 xml:space="preserve">Tinta para recarga de Pincel Atômico </w:t>
            </w:r>
            <w:r w:rsidR="001C1496">
              <w:rPr>
                <w:rFonts w:ascii="Times New Roman" w:eastAsia="Times New Roman" w:hAnsi="Times New Roman" w:cs="Times New Roman"/>
                <w:color w:val="000000"/>
                <w:sz w:val="20"/>
                <w:szCs w:val="20"/>
              </w:rPr>
              <w:t>-</w:t>
            </w:r>
            <w:r w:rsidRPr="001C1496">
              <w:rPr>
                <w:rFonts w:ascii="Times New Roman" w:eastAsia="Times New Roman" w:hAnsi="Times New Roman" w:cs="Times New Roman"/>
                <w:color w:val="000000"/>
                <w:sz w:val="20"/>
                <w:szCs w:val="20"/>
              </w:rPr>
              <w:t xml:space="preserve"> Preto</w:t>
            </w:r>
          </w:p>
        </w:tc>
        <w:tc>
          <w:tcPr>
            <w:tcW w:w="521" w:type="pct"/>
            <w:tcBorders>
              <w:top w:val="nil"/>
              <w:left w:val="nil"/>
              <w:bottom w:val="single" w:sz="4" w:space="0" w:color="auto"/>
              <w:right w:val="single" w:sz="4" w:space="0" w:color="auto"/>
            </w:tcBorders>
            <w:shd w:val="clear" w:color="auto" w:fill="auto"/>
            <w:noWrap/>
            <w:vAlign w:val="center"/>
            <w:hideMark/>
          </w:tcPr>
          <w:p w14:paraId="674950AB"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unidade</w:t>
            </w:r>
          </w:p>
        </w:tc>
        <w:tc>
          <w:tcPr>
            <w:tcW w:w="443" w:type="pct"/>
            <w:tcBorders>
              <w:top w:val="nil"/>
              <w:left w:val="nil"/>
              <w:bottom w:val="single" w:sz="4" w:space="0" w:color="auto"/>
              <w:right w:val="single" w:sz="4" w:space="0" w:color="auto"/>
            </w:tcBorders>
            <w:shd w:val="clear" w:color="auto" w:fill="auto"/>
            <w:noWrap/>
            <w:vAlign w:val="center"/>
            <w:hideMark/>
          </w:tcPr>
          <w:p w14:paraId="02A8A5D6"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4</w:t>
            </w:r>
          </w:p>
        </w:tc>
        <w:tc>
          <w:tcPr>
            <w:tcW w:w="748" w:type="pct"/>
            <w:tcBorders>
              <w:top w:val="nil"/>
              <w:left w:val="nil"/>
              <w:bottom w:val="single" w:sz="4" w:space="0" w:color="auto"/>
              <w:right w:val="single" w:sz="4" w:space="0" w:color="auto"/>
            </w:tcBorders>
            <w:shd w:val="clear" w:color="auto" w:fill="auto"/>
            <w:noWrap/>
            <w:vAlign w:val="center"/>
            <w:hideMark/>
          </w:tcPr>
          <w:p w14:paraId="1AEEC3EF" w14:textId="27F7AC3F"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R$ 4,94</w:t>
            </w:r>
          </w:p>
        </w:tc>
        <w:tc>
          <w:tcPr>
            <w:tcW w:w="672" w:type="pct"/>
            <w:tcBorders>
              <w:top w:val="nil"/>
              <w:left w:val="nil"/>
              <w:bottom w:val="single" w:sz="4" w:space="0" w:color="auto"/>
              <w:right w:val="single" w:sz="4" w:space="0" w:color="auto"/>
            </w:tcBorders>
            <w:shd w:val="clear" w:color="auto" w:fill="auto"/>
            <w:noWrap/>
            <w:vAlign w:val="center"/>
            <w:hideMark/>
          </w:tcPr>
          <w:p w14:paraId="54DF5C5A" w14:textId="1BDA54E8"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R$ 19,76</w:t>
            </w:r>
          </w:p>
        </w:tc>
      </w:tr>
      <w:tr w:rsidR="00F81A04" w:rsidRPr="001C1496" w14:paraId="2D37D828" w14:textId="77777777" w:rsidTr="008F7159">
        <w:trPr>
          <w:trHeight w:val="54"/>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0A5A581A"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98</w:t>
            </w:r>
          </w:p>
        </w:tc>
        <w:tc>
          <w:tcPr>
            <w:tcW w:w="2319" w:type="pct"/>
            <w:tcBorders>
              <w:top w:val="nil"/>
              <w:left w:val="nil"/>
              <w:bottom w:val="single" w:sz="4" w:space="0" w:color="auto"/>
              <w:right w:val="single" w:sz="4" w:space="0" w:color="auto"/>
            </w:tcBorders>
            <w:shd w:val="clear" w:color="auto" w:fill="auto"/>
            <w:noWrap/>
            <w:vAlign w:val="center"/>
            <w:hideMark/>
          </w:tcPr>
          <w:p w14:paraId="46F28B60" w14:textId="77777777" w:rsidR="00F81A04" w:rsidRPr="001C1496" w:rsidRDefault="00F81A04" w:rsidP="00F81A04">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Base de corte, dupla face, 60x45cm</w:t>
            </w:r>
          </w:p>
        </w:tc>
        <w:tc>
          <w:tcPr>
            <w:tcW w:w="521" w:type="pct"/>
            <w:tcBorders>
              <w:top w:val="nil"/>
              <w:left w:val="nil"/>
              <w:bottom w:val="single" w:sz="4" w:space="0" w:color="auto"/>
              <w:right w:val="single" w:sz="4" w:space="0" w:color="auto"/>
            </w:tcBorders>
            <w:shd w:val="clear" w:color="auto" w:fill="auto"/>
            <w:noWrap/>
            <w:vAlign w:val="center"/>
            <w:hideMark/>
          </w:tcPr>
          <w:p w14:paraId="61D9C8F9"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unidade</w:t>
            </w:r>
          </w:p>
        </w:tc>
        <w:tc>
          <w:tcPr>
            <w:tcW w:w="443" w:type="pct"/>
            <w:tcBorders>
              <w:top w:val="nil"/>
              <w:left w:val="nil"/>
              <w:bottom w:val="single" w:sz="4" w:space="0" w:color="auto"/>
              <w:right w:val="single" w:sz="4" w:space="0" w:color="auto"/>
            </w:tcBorders>
            <w:shd w:val="clear" w:color="auto" w:fill="auto"/>
            <w:noWrap/>
            <w:vAlign w:val="center"/>
            <w:hideMark/>
          </w:tcPr>
          <w:p w14:paraId="7AFFF642"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1</w:t>
            </w:r>
          </w:p>
        </w:tc>
        <w:tc>
          <w:tcPr>
            <w:tcW w:w="748" w:type="pct"/>
            <w:tcBorders>
              <w:top w:val="nil"/>
              <w:left w:val="nil"/>
              <w:bottom w:val="single" w:sz="4" w:space="0" w:color="auto"/>
              <w:right w:val="single" w:sz="4" w:space="0" w:color="auto"/>
            </w:tcBorders>
            <w:shd w:val="clear" w:color="auto" w:fill="auto"/>
            <w:noWrap/>
            <w:vAlign w:val="center"/>
            <w:hideMark/>
          </w:tcPr>
          <w:p w14:paraId="48974134" w14:textId="02D1069F"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R$ 119,60</w:t>
            </w:r>
          </w:p>
        </w:tc>
        <w:tc>
          <w:tcPr>
            <w:tcW w:w="672" w:type="pct"/>
            <w:tcBorders>
              <w:top w:val="nil"/>
              <w:left w:val="nil"/>
              <w:bottom w:val="single" w:sz="4" w:space="0" w:color="auto"/>
              <w:right w:val="single" w:sz="4" w:space="0" w:color="auto"/>
            </w:tcBorders>
            <w:shd w:val="clear" w:color="auto" w:fill="auto"/>
            <w:noWrap/>
            <w:vAlign w:val="center"/>
            <w:hideMark/>
          </w:tcPr>
          <w:p w14:paraId="6DAD5236" w14:textId="4A207AB5"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R$ 119,60</w:t>
            </w:r>
          </w:p>
        </w:tc>
      </w:tr>
      <w:tr w:rsidR="00F81A04" w:rsidRPr="001C1496" w14:paraId="7C78DEDC" w14:textId="77777777" w:rsidTr="008F7159">
        <w:trPr>
          <w:trHeight w:val="185"/>
          <w:jc w:val="center"/>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526C37CB"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99</w:t>
            </w:r>
          </w:p>
        </w:tc>
        <w:tc>
          <w:tcPr>
            <w:tcW w:w="2319" w:type="pct"/>
            <w:tcBorders>
              <w:top w:val="nil"/>
              <w:left w:val="nil"/>
              <w:bottom w:val="single" w:sz="4" w:space="0" w:color="auto"/>
              <w:right w:val="single" w:sz="4" w:space="0" w:color="auto"/>
            </w:tcBorders>
            <w:shd w:val="clear" w:color="auto" w:fill="auto"/>
            <w:noWrap/>
            <w:vAlign w:val="center"/>
            <w:hideMark/>
          </w:tcPr>
          <w:p w14:paraId="1CA5489B" w14:textId="77777777" w:rsidR="00F81A04" w:rsidRPr="001C1496" w:rsidRDefault="00F81A04" w:rsidP="00F81A04">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 xml:space="preserve">Luva de vinil descartável tamanho G caixa com100 </w:t>
            </w:r>
            <w:proofErr w:type="spellStart"/>
            <w:r w:rsidRPr="001C1496">
              <w:rPr>
                <w:rFonts w:ascii="Times New Roman" w:eastAsia="Times New Roman" w:hAnsi="Times New Roman" w:cs="Times New Roman"/>
                <w:color w:val="000000"/>
                <w:sz w:val="20"/>
                <w:szCs w:val="20"/>
              </w:rPr>
              <w:t>unid</w:t>
            </w:r>
            <w:proofErr w:type="spellEnd"/>
          </w:p>
        </w:tc>
        <w:tc>
          <w:tcPr>
            <w:tcW w:w="521" w:type="pct"/>
            <w:tcBorders>
              <w:top w:val="nil"/>
              <w:left w:val="nil"/>
              <w:bottom w:val="single" w:sz="4" w:space="0" w:color="auto"/>
              <w:right w:val="single" w:sz="4" w:space="0" w:color="auto"/>
            </w:tcBorders>
            <w:shd w:val="clear" w:color="auto" w:fill="auto"/>
            <w:noWrap/>
            <w:vAlign w:val="center"/>
            <w:hideMark/>
          </w:tcPr>
          <w:p w14:paraId="0BDF1E54"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caixa</w:t>
            </w:r>
          </w:p>
        </w:tc>
        <w:tc>
          <w:tcPr>
            <w:tcW w:w="443" w:type="pct"/>
            <w:tcBorders>
              <w:top w:val="nil"/>
              <w:left w:val="nil"/>
              <w:bottom w:val="single" w:sz="4" w:space="0" w:color="auto"/>
              <w:right w:val="single" w:sz="4" w:space="0" w:color="auto"/>
            </w:tcBorders>
            <w:shd w:val="clear" w:color="auto" w:fill="auto"/>
            <w:noWrap/>
            <w:vAlign w:val="center"/>
            <w:hideMark/>
          </w:tcPr>
          <w:p w14:paraId="099B42F4"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2</w:t>
            </w:r>
          </w:p>
        </w:tc>
        <w:tc>
          <w:tcPr>
            <w:tcW w:w="748" w:type="pct"/>
            <w:tcBorders>
              <w:top w:val="nil"/>
              <w:left w:val="nil"/>
              <w:bottom w:val="single" w:sz="4" w:space="0" w:color="auto"/>
              <w:right w:val="single" w:sz="4" w:space="0" w:color="auto"/>
            </w:tcBorders>
            <w:shd w:val="clear" w:color="auto" w:fill="auto"/>
            <w:noWrap/>
            <w:vAlign w:val="center"/>
            <w:hideMark/>
          </w:tcPr>
          <w:p w14:paraId="2464343A" w14:textId="06804B2F"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R$ 83,95</w:t>
            </w:r>
          </w:p>
        </w:tc>
        <w:tc>
          <w:tcPr>
            <w:tcW w:w="672" w:type="pct"/>
            <w:tcBorders>
              <w:top w:val="nil"/>
              <w:left w:val="nil"/>
              <w:bottom w:val="single" w:sz="4" w:space="0" w:color="auto"/>
              <w:right w:val="single" w:sz="4" w:space="0" w:color="auto"/>
            </w:tcBorders>
            <w:shd w:val="clear" w:color="auto" w:fill="auto"/>
            <w:noWrap/>
            <w:vAlign w:val="center"/>
            <w:hideMark/>
          </w:tcPr>
          <w:p w14:paraId="333467A4" w14:textId="31DA3970"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R$ 167,90</w:t>
            </w:r>
          </w:p>
        </w:tc>
      </w:tr>
      <w:tr w:rsidR="00F81A04" w:rsidRPr="001C1496" w14:paraId="6A670AA5" w14:textId="77777777" w:rsidTr="008F7159">
        <w:trPr>
          <w:trHeight w:val="136"/>
          <w:jc w:val="center"/>
        </w:trPr>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A876C"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100</w:t>
            </w:r>
          </w:p>
        </w:tc>
        <w:tc>
          <w:tcPr>
            <w:tcW w:w="2319" w:type="pct"/>
            <w:tcBorders>
              <w:top w:val="single" w:sz="4" w:space="0" w:color="auto"/>
              <w:left w:val="nil"/>
              <w:bottom w:val="single" w:sz="4" w:space="0" w:color="auto"/>
              <w:right w:val="single" w:sz="4" w:space="0" w:color="auto"/>
            </w:tcBorders>
            <w:shd w:val="clear" w:color="auto" w:fill="auto"/>
            <w:vAlign w:val="center"/>
            <w:hideMark/>
          </w:tcPr>
          <w:p w14:paraId="62FA0A7B" w14:textId="77777777" w:rsidR="00F81A04" w:rsidRPr="001C1496" w:rsidRDefault="00F81A04" w:rsidP="00F81A04">
            <w:pPr>
              <w:widowControl/>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Quadro branco, moldura alumínio, 60x90cm, com fixação na parede</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14:paraId="2D70FF21"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unidade</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62F864C9" w14:textId="77777777" w:rsidR="00F81A04" w:rsidRPr="001C1496" w:rsidRDefault="00F81A04" w:rsidP="00F81A04">
            <w:pPr>
              <w:widowControl/>
              <w:jc w:val="center"/>
              <w:rPr>
                <w:rFonts w:ascii="Times New Roman" w:eastAsia="Times New Roman" w:hAnsi="Times New Roman" w:cs="Times New Roman"/>
                <w:color w:val="000000"/>
                <w:sz w:val="20"/>
                <w:szCs w:val="20"/>
              </w:rPr>
            </w:pPr>
            <w:r w:rsidRPr="001C1496">
              <w:rPr>
                <w:rFonts w:ascii="Times New Roman" w:eastAsia="Times New Roman" w:hAnsi="Times New Roman" w:cs="Times New Roman"/>
                <w:color w:val="000000"/>
                <w:sz w:val="20"/>
                <w:szCs w:val="20"/>
              </w:rPr>
              <w:t>5</w:t>
            </w:r>
          </w:p>
        </w:tc>
        <w:tc>
          <w:tcPr>
            <w:tcW w:w="748" w:type="pct"/>
            <w:tcBorders>
              <w:top w:val="single" w:sz="4" w:space="0" w:color="auto"/>
              <w:left w:val="nil"/>
              <w:bottom w:val="single" w:sz="4" w:space="0" w:color="auto"/>
              <w:right w:val="single" w:sz="4" w:space="0" w:color="auto"/>
            </w:tcBorders>
            <w:shd w:val="clear" w:color="auto" w:fill="auto"/>
            <w:noWrap/>
            <w:vAlign w:val="center"/>
            <w:hideMark/>
          </w:tcPr>
          <w:p w14:paraId="6E3F5E04" w14:textId="687909F8"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
                <w:sz w:val="20"/>
                <w:szCs w:val="20"/>
              </w:rPr>
              <w:t>R$ 95,39</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1006A7FB" w14:textId="68AC3781" w:rsidR="00F81A04" w:rsidRPr="001C1496" w:rsidRDefault="00F81A04" w:rsidP="000D1FE5">
            <w:pPr>
              <w:widowControl/>
              <w:jc w:val="right"/>
              <w:rPr>
                <w:rFonts w:ascii="Times New Roman" w:eastAsia="Times New Roman" w:hAnsi="Times New Roman" w:cs="Times New Roman"/>
                <w:color w:val="000000"/>
                <w:sz w:val="20"/>
                <w:szCs w:val="20"/>
              </w:rPr>
            </w:pPr>
            <w:r w:rsidRPr="001C1496">
              <w:rPr>
                <w:rFonts w:ascii="Times New Roman" w:hAnsi="Times New Roman" w:cs="Times New Roman"/>
                <w:bCs/>
                <w:sz w:val="20"/>
                <w:szCs w:val="20"/>
              </w:rPr>
              <w:t>R$ 476,95</w:t>
            </w:r>
          </w:p>
        </w:tc>
      </w:tr>
      <w:tr w:rsidR="00B22768" w:rsidRPr="001C1496" w14:paraId="0802CBC5" w14:textId="77777777" w:rsidTr="008F7159">
        <w:trPr>
          <w:trHeight w:val="136"/>
          <w:jc w:val="center"/>
        </w:trPr>
        <w:tc>
          <w:tcPr>
            <w:tcW w:w="4328"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3BD4FCC" w14:textId="058E6CAA" w:rsidR="00B22768" w:rsidRPr="00E066BE" w:rsidRDefault="00E066BE" w:rsidP="00B22768">
            <w:pPr>
              <w:widowControl/>
              <w:jc w:val="center"/>
              <w:rPr>
                <w:rFonts w:ascii="Times New Roman" w:hAnsi="Times New Roman" w:cs="Times New Roman"/>
                <w:b/>
                <w:bCs/>
                <w:sz w:val="20"/>
                <w:szCs w:val="20"/>
              </w:rPr>
            </w:pPr>
            <w:r w:rsidRPr="00E066BE">
              <w:rPr>
                <w:rFonts w:ascii="Times New Roman" w:eastAsia="Times New Roman" w:hAnsi="Times New Roman" w:cs="Times New Roman"/>
                <w:b/>
                <w:bCs/>
                <w:sz w:val="20"/>
                <w:szCs w:val="20"/>
              </w:rPr>
              <w:t>T</w:t>
            </w:r>
            <w:r w:rsidR="00B22768" w:rsidRPr="00E066BE">
              <w:rPr>
                <w:rFonts w:ascii="Times New Roman" w:eastAsia="Times New Roman" w:hAnsi="Times New Roman" w:cs="Times New Roman"/>
                <w:b/>
                <w:bCs/>
                <w:sz w:val="20"/>
                <w:szCs w:val="20"/>
              </w:rPr>
              <w:t>otal</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10AAEAEA" w14:textId="107E98D7" w:rsidR="00B22768" w:rsidRPr="00E066BE" w:rsidRDefault="008F7159" w:rsidP="000D1FE5">
            <w:pPr>
              <w:widowControl/>
              <w:jc w:val="right"/>
              <w:rPr>
                <w:rFonts w:ascii="Times New Roman" w:hAnsi="Times New Roman" w:cs="Times New Roman"/>
                <w:b/>
                <w:bCs/>
                <w:sz w:val="20"/>
                <w:szCs w:val="20"/>
              </w:rPr>
            </w:pPr>
            <w:r w:rsidRPr="00E066BE">
              <w:rPr>
                <w:rFonts w:ascii="Times New Roman" w:hAnsi="Times New Roman" w:cs="Times New Roman"/>
                <w:b/>
                <w:bCs/>
                <w:sz w:val="20"/>
                <w:szCs w:val="20"/>
              </w:rPr>
              <w:t xml:space="preserve">R$ </w:t>
            </w:r>
            <w:r w:rsidRPr="00E066BE">
              <w:rPr>
                <w:rFonts w:ascii="Times New Roman" w:hAnsi="Times New Roman" w:cs="Times New Roman"/>
                <w:b/>
                <w:bCs/>
                <w:sz w:val="20"/>
                <w:szCs w:val="20"/>
              </w:rPr>
              <w:t>13.705,91</w:t>
            </w:r>
          </w:p>
        </w:tc>
      </w:tr>
    </w:tbl>
    <w:p w14:paraId="61B9C51A" w14:textId="77777777" w:rsidR="000836D6" w:rsidRDefault="000836D6">
      <w:pPr>
        <w:jc w:val="both"/>
        <w:rPr>
          <w:rFonts w:ascii="Times New Roman" w:eastAsia="Times New Roman" w:hAnsi="Times New Roman" w:cs="Times New Roman"/>
          <w:color w:val="000000"/>
          <w:sz w:val="24"/>
          <w:szCs w:val="24"/>
          <w:highlight w:val="white"/>
        </w:rPr>
      </w:pPr>
    </w:p>
    <w:p w14:paraId="3BA97704" w14:textId="4B03D985" w:rsidR="00AE4B2B" w:rsidRPr="00764DBC" w:rsidRDefault="00AE4B2B" w:rsidP="00AE4B2B">
      <w:pPr>
        <w:jc w:val="both"/>
        <w:rPr>
          <w:rFonts w:ascii="Times New Roman" w:eastAsia="Times New Roman" w:hAnsi="Times New Roman" w:cs="Times New Roman"/>
          <w:b/>
          <w:bCs/>
          <w:color w:val="000000"/>
          <w:sz w:val="24"/>
          <w:szCs w:val="24"/>
          <w:highlight w:val="white"/>
        </w:rPr>
      </w:pPr>
      <w:r w:rsidRPr="00764DBC">
        <w:rPr>
          <w:rFonts w:ascii="Times New Roman" w:eastAsia="Times New Roman" w:hAnsi="Times New Roman" w:cs="Times New Roman"/>
          <w:b/>
          <w:bCs/>
          <w:color w:val="000000"/>
          <w:sz w:val="24"/>
          <w:szCs w:val="24"/>
          <w:highlight w:val="white"/>
        </w:rPr>
        <w:t>1.5. Resma</w:t>
      </w:r>
    </w:p>
    <w:p w14:paraId="76527BAA" w14:textId="5C2E9E8D" w:rsidR="00AE4B2B" w:rsidRPr="00764DBC" w:rsidRDefault="00AE4B2B" w:rsidP="00AE4B2B">
      <w:pPr>
        <w:ind w:right="-15"/>
        <w:jc w:val="both"/>
        <w:rPr>
          <w:rFonts w:ascii="Times New Roman" w:eastAsia="Times New Roman" w:hAnsi="Times New Roman" w:cs="Times New Roman"/>
          <w:color w:val="000000"/>
          <w:sz w:val="24"/>
          <w:szCs w:val="24"/>
        </w:rPr>
      </w:pPr>
    </w:p>
    <w:tbl>
      <w:tblPr>
        <w:tblW w:w="9929" w:type="dxa"/>
        <w:tblInd w:w="-1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628"/>
        <w:gridCol w:w="3773"/>
        <w:gridCol w:w="1134"/>
        <w:gridCol w:w="1134"/>
        <w:gridCol w:w="1559"/>
        <w:gridCol w:w="1701"/>
      </w:tblGrid>
      <w:tr w:rsidR="001C1496" w:rsidRPr="001C1496" w14:paraId="43B5ABCF" w14:textId="77777777" w:rsidTr="00E066BE">
        <w:trPr>
          <w:trHeight w:val="396"/>
        </w:trPr>
        <w:tc>
          <w:tcPr>
            <w:tcW w:w="62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FE3893C" w14:textId="77777777" w:rsidR="00BE5B50" w:rsidRPr="001C1496" w:rsidRDefault="00BE5B50" w:rsidP="00446C7C">
            <w:pPr>
              <w:jc w:val="center"/>
              <w:rPr>
                <w:rFonts w:ascii="Times New Roman" w:hAnsi="Times New Roman" w:cs="Times New Roman"/>
                <w:b/>
                <w:bCs/>
                <w:sz w:val="20"/>
                <w:szCs w:val="20"/>
              </w:rPr>
            </w:pPr>
            <w:r w:rsidRPr="001C1496">
              <w:rPr>
                <w:rFonts w:ascii="Times New Roman" w:hAnsi="Times New Roman" w:cs="Times New Roman"/>
                <w:b/>
                <w:bCs/>
                <w:sz w:val="20"/>
                <w:szCs w:val="20"/>
              </w:rPr>
              <w:t>Item</w:t>
            </w:r>
          </w:p>
        </w:tc>
        <w:tc>
          <w:tcPr>
            <w:tcW w:w="377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7148EED" w14:textId="77777777" w:rsidR="00BE5B50" w:rsidRPr="001C1496" w:rsidRDefault="00BE5B50" w:rsidP="00446C7C">
            <w:pPr>
              <w:jc w:val="center"/>
              <w:rPr>
                <w:rFonts w:ascii="Times New Roman" w:hAnsi="Times New Roman" w:cs="Times New Roman"/>
                <w:b/>
                <w:bCs/>
                <w:sz w:val="20"/>
                <w:szCs w:val="20"/>
              </w:rPr>
            </w:pPr>
            <w:r w:rsidRPr="001C1496">
              <w:rPr>
                <w:rFonts w:ascii="Times New Roman" w:hAnsi="Times New Roman" w:cs="Times New Roman"/>
                <w:b/>
                <w:bCs/>
                <w:sz w:val="20"/>
                <w:szCs w:val="20"/>
              </w:rPr>
              <w:t>Descrição</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ABBE28D" w14:textId="77777777" w:rsidR="00BE5B50" w:rsidRPr="001C1496" w:rsidRDefault="00BE5B50" w:rsidP="00446C7C">
            <w:pPr>
              <w:jc w:val="center"/>
              <w:rPr>
                <w:rFonts w:ascii="Times New Roman" w:hAnsi="Times New Roman" w:cs="Times New Roman"/>
                <w:b/>
                <w:bCs/>
                <w:sz w:val="20"/>
                <w:szCs w:val="20"/>
              </w:rPr>
            </w:pPr>
            <w:r w:rsidRPr="001C1496">
              <w:rPr>
                <w:rFonts w:ascii="Times New Roman" w:hAnsi="Times New Roman" w:cs="Times New Roman"/>
                <w:b/>
                <w:bCs/>
                <w:sz w:val="20"/>
                <w:szCs w:val="20"/>
              </w:rPr>
              <w:t>Medida</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4EF2DDE" w14:textId="43699233" w:rsidR="00BE5B50" w:rsidRPr="001C1496" w:rsidRDefault="00BE5B50" w:rsidP="00BE5B50">
            <w:pPr>
              <w:rPr>
                <w:rFonts w:ascii="Times New Roman" w:hAnsi="Times New Roman" w:cs="Times New Roman"/>
                <w:b/>
                <w:bCs/>
                <w:sz w:val="20"/>
                <w:szCs w:val="20"/>
              </w:rPr>
            </w:pPr>
            <w:r w:rsidRPr="001C1496">
              <w:rPr>
                <w:rFonts w:ascii="Times New Roman" w:hAnsi="Times New Roman" w:cs="Times New Roman"/>
                <w:b/>
                <w:bCs/>
                <w:sz w:val="20"/>
                <w:szCs w:val="20"/>
              </w:rPr>
              <w:t>Quant</w:t>
            </w:r>
          </w:p>
        </w:tc>
        <w:tc>
          <w:tcPr>
            <w:tcW w:w="1559" w:type="dxa"/>
            <w:tcBorders>
              <w:top w:val="single" w:sz="4" w:space="0" w:color="000001"/>
              <w:left w:val="single" w:sz="4" w:space="0" w:color="000001"/>
              <w:bottom w:val="single" w:sz="4" w:space="0" w:color="000001"/>
            </w:tcBorders>
            <w:shd w:val="clear" w:color="auto" w:fill="FFFFFF"/>
            <w:vAlign w:val="center"/>
          </w:tcPr>
          <w:p w14:paraId="36BF4DD4" w14:textId="77777777" w:rsidR="00BE5B50" w:rsidRPr="001C1496" w:rsidRDefault="00BE5B50" w:rsidP="00446C7C">
            <w:pPr>
              <w:jc w:val="center"/>
              <w:rPr>
                <w:rFonts w:ascii="Times New Roman" w:hAnsi="Times New Roman" w:cs="Times New Roman"/>
                <w:b/>
                <w:bCs/>
                <w:sz w:val="20"/>
                <w:szCs w:val="20"/>
              </w:rPr>
            </w:pPr>
            <w:r w:rsidRPr="001C1496">
              <w:rPr>
                <w:rFonts w:ascii="Times New Roman" w:hAnsi="Times New Roman" w:cs="Times New Roman"/>
                <w:b/>
                <w:bCs/>
                <w:sz w:val="20"/>
                <w:szCs w:val="20"/>
              </w:rPr>
              <w:t>Valor unitário estimado</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4198FFC" w14:textId="77777777" w:rsidR="00BE5B50" w:rsidRPr="001C1496" w:rsidRDefault="00BE5B50" w:rsidP="00446C7C">
            <w:pPr>
              <w:jc w:val="center"/>
              <w:rPr>
                <w:rFonts w:ascii="Times New Roman" w:hAnsi="Times New Roman" w:cs="Times New Roman"/>
                <w:b/>
                <w:bCs/>
                <w:sz w:val="20"/>
                <w:szCs w:val="20"/>
              </w:rPr>
            </w:pPr>
            <w:r w:rsidRPr="001C1496">
              <w:rPr>
                <w:rFonts w:ascii="Times New Roman" w:hAnsi="Times New Roman" w:cs="Times New Roman"/>
                <w:b/>
                <w:bCs/>
                <w:sz w:val="20"/>
                <w:szCs w:val="20"/>
              </w:rPr>
              <w:t>Valor total estimado</w:t>
            </w:r>
          </w:p>
        </w:tc>
      </w:tr>
      <w:tr w:rsidR="001C1496" w:rsidRPr="001C1496" w14:paraId="4C4CCC62" w14:textId="77777777" w:rsidTr="00E066BE">
        <w:trPr>
          <w:trHeight w:val="264"/>
        </w:trPr>
        <w:tc>
          <w:tcPr>
            <w:tcW w:w="62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B8D084E" w14:textId="589B2E83" w:rsidR="00BE5B50" w:rsidRPr="001C1496" w:rsidRDefault="00BE5B50" w:rsidP="00446C7C">
            <w:pPr>
              <w:rPr>
                <w:rFonts w:ascii="Times New Roman" w:hAnsi="Times New Roman" w:cs="Times New Roman"/>
                <w:sz w:val="20"/>
                <w:szCs w:val="20"/>
              </w:rPr>
            </w:pPr>
            <w:r w:rsidRPr="001C1496">
              <w:rPr>
                <w:rFonts w:ascii="Times New Roman" w:hAnsi="Times New Roman" w:cs="Times New Roman"/>
                <w:sz w:val="20"/>
                <w:szCs w:val="20"/>
              </w:rPr>
              <w:t>101</w:t>
            </w:r>
          </w:p>
        </w:tc>
        <w:tc>
          <w:tcPr>
            <w:tcW w:w="377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C846596" w14:textId="77777777" w:rsidR="00BE5B50" w:rsidRPr="001C1496" w:rsidRDefault="00BE5B50" w:rsidP="00446C7C">
            <w:pPr>
              <w:rPr>
                <w:rFonts w:ascii="Times New Roman" w:hAnsi="Times New Roman" w:cs="Times New Roman"/>
                <w:sz w:val="20"/>
                <w:szCs w:val="20"/>
              </w:rPr>
            </w:pPr>
            <w:r w:rsidRPr="001C1496">
              <w:rPr>
                <w:rFonts w:ascii="Times New Roman" w:hAnsi="Times New Roman" w:cs="Times New Roman"/>
                <w:sz w:val="20"/>
                <w:szCs w:val="20"/>
              </w:rPr>
              <w:t>Papel sulfite, a4 (210 mm x 297 mm), mínimo de 75g, branco alcalino, fabricação nacional, resma com 500 folhas</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E3A0FBF" w14:textId="77777777" w:rsidR="00BE5B50" w:rsidRPr="001C1496" w:rsidRDefault="00BE5B50" w:rsidP="00446C7C">
            <w:pPr>
              <w:jc w:val="center"/>
              <w:rPr>
                <w:rFonts w:ascii="Times New Roman" w:hAnsi="Times New Roman" w:cs="Times New Roman"/>
                <w:sz w:val="20"/>
                <w:szCs w:val="20"/>
              </w:rPr>
            </w:pPr>
            <w:r w:rsidRPr="001C1496">
              <w:rPr>
                <w:rFonts w:ascii="Times New Roman" w:hAnsi="Times New Roman" w:cs="Times New Roman"/>
                <w:sz w:val="20"/>
                <w:szCs w:val="20"/>
              </w:rPr>
              <w:t>resma</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47AED92" w14:textId="77777777" w:rsidR="00BE5B50" w:rsidRPr="001C1496" w:rsidRDefault="00BE5B50" w:rsidP="00446C7C">
            <w:pPr>
              <w:jc w:val="center"/>
              <w:rPr>
                <w:rFonts w:ascii="Times New Roman" w:hAnsi="Times New Roman" w:cs="Times New Roman"/>
                <w:sz w:val="20"/>
                <w:szCs w:val="20"/>
              </w:rPr>
            </w:pPr>
            <w:r w:rsidRPr="001C1496">
              <w:rPr>
                <w:rFonts w:ascii="Times New Roman" w:hAnsi="Times New Roman" w:cs="Times New Roman"/>
                <w:sz w:val="20"/>
                <w:szCs w:val="20"/>
              </w:rPr>
              <w:t>250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AF8FC6A" w14:textId="695A86D5" w:rsidR="00BE5B50" w:rsidRPr="001C1496" w:rsidRDefault="00F81A04" w:rsidP="0045110F">
            <w:pPr>
              <w:jc w:val="right"/>
              <w:rPr>
                <w:rFonts w:ascii="Times New Roman" w:hAnsi="Times New Roman" w:cs="Times New Roman"/>
                <w:sz w:val="20"/>
                <w:szCs w:val="20"/>
              </w:rPr>
            </w:pPr>
            <w:r w:rsidRPr="001C1496">
              <w:rPr>
                <w:rFonts w:ascii="Times New Roman" w:hAnsi="Times New Roman" w:cs="Times New Roman"/>
                <w:b/>
                <w:sz w:val="20"/>
                <w:szCs w:val="20"/>
              </w:rPr>
              <w:t>R$ 22,29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CF84A72" w14:textId="501FE42B" w:rsidR="00BE5B50" w:rsidRPr="001C1496" w:rsidRDefault="00F81A04" w:rsidP="0045110F">
            <w:pPr>
              <w:jc w:val="right"/>
              <w:rPr>
                <w:rFonts w:ascii="Times New Roman" w:hAnsi="Times New Roman" w:cs="Times New Roman"/>
                <w:sz w:val="20"/>
                <w:szCs w:val="20"/>
              </w:rPr>
            </w:pPr>
            <w:r w:rsidRPr="001C1496">
              <w:rPr>
                <w:rFonts w:ascii="Times New Roman" w:hAnsi="Times New Roman" w:cs="Times New Roman"/>
                <w:bCs/>
                <w:sz w:val="20"/>
                <w:szCs w:val="20"/>
              </w:rPr>
              <w:t>R$ 5.572,50</w:t>
            </w:r>
          </w:p>
        </w:tc>
      </w:tr>
      <w:tr w:rsidR="001C1496" w:rsidRPr="001C1496" w14:paraId="39DCB8E3" w14:textId="77777777" w:rsidTr="00E066BE">
        <w:trPr>
          <w:trHeight w:val="54"/>
        </w:trPr>
        <w:tc>
          <w:tcPr>
            <w:tcW w:w="8228"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1D685C05" w14:textId="7971B9AB" w:rsidR="00BE5B50" w:rsidRPr="001C1496" w:rsidRDefault="00BE5B50" w:rsidP="00BE5B50">
            <w:pPr>
              <w:jc w:val="center"/>
              <w:rPr>
                <w:rFonts w:ascii="Times New Roman" w:hAnsi="Times New Roman" w:cs="Times New Roman"/>
                <w:b/>
                <w:bCs/>
                <w:sz w:val="20"/>
                <w:szCs w:val="20"/>
              </w:rPr>
            </w:pPr>
            <w:r w:rsidRPr="001C1496">
              <w:rPr>
                <w:rFonts w:ascii="Times New Roman" w:hAnsi="Times New Roman" w:cs="Times New Roman"/>
                <w:b/>
                <w:bCs/>
                <w:sz w:val="20"/>
                <w:szCs w:val="20"/>
              </w:rPr>
              <w:t>T</w:t>
            </w:r>
            <w:r w:rsidR="0045110F">
              <w:rPr>
                <w:rFonts w:ascii="Times New Roman" w:hAnsi="Times New Roman" w:cs="Times New Roman"/>
                <w:b/>
                <w:bCs/>
                <w:sz w:val="20"/>
                <w:szCs w:val="20"/>
              </w:rPr>
              <w:t>otal</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79F0056" w14:textId="72B36D67" w:rsidR="00BE5B50" w:rsidRPr="001C1496" w:rsidRDefault="00BE5B50" w:rsidP="0045110F">
            <w:pPr>
              <w:jc w:val="right"/>
              <w:rPr>
                <w:rFonts w:ascii="Times New Roman" w:hAnsi="Times New Roman" w:cs="Times New Roman"/>
                <w:b/>
                <w:bCs/>
                <w:sz w:val="20"/>
                <w:szCs w:val="20"/>
              </w:rPr>
            </w:pPr>
            <w:r w:rsidRPr="001C1496">
              <w:rPr>
                <w:rFonts w:ascii="Times New Roman" w:hAnsi="Times New Roman" w:cs="Times New Roman"/>
                <w:b/>
                <w:bCs/>
                <w:sz w:val="20"/>
                <w:szCs w:val="20"/>
              </w:rPr>
              <w:t xml:space="preserve">R$ </w:t>
            </w:r>
            <w:r w:rsidR="008F706F">
              <w:rPr>
                <w:rFonts w:ascii="Times New Roman" w:hAnsi="Times New Roman" w:cs="Times New Roman"/>
                <w:b/>
                <w:bCs/>
                <w:sz w:val="20"/>
                <w:szCs w:val="20"/>
              </w:rPr>
              <w:t>5.572,50</w:t>
            </w:r>
          </w:p>
        </w:tc>
      </w:tr>
    </w:tbl>
    <w:p w14:paraId="03856796" w14:textId="77777777" w:rsidR="00BE5B50" w:rsidRPr="00764DBC" w:rsidRDefault="00BE5B50" w:rsidP="00AE4B2B">
      <w:pPr>
        <w:ind w:right="-15"/>
        <w:jc w:val="both"/>
        <w:rPr>
          <w:rFonts w:ascii="Times New Roman" w:eastAsia="Times New Roman" w:hAnsi="Times New Roman" w:cs="Times New Roman"/>
          <w:color w:val="000000"/>
          <w:sz w:val="24"/>
          <w:szCs w:val="24"/>
        </w:rPr>
      </w:pPr>
    </w:p>
    <w:p w14:paraId="3296A896" w14:textId="0D0FE309"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w:t>
      </w:r>
      <w:r w:rsidR="00AE4B2B" w:rsidRPr="00764DBC">
        <w:rPr>
          <w:rFonts w:ascii="Times New Roman" w:eastAsia="Times New Roman" w:hAnsi="Times New Roman" w:cs="Times New Roman"/>
          <w:color w:val="000000"/>
          <w:sz w:val="24"/>
          <w:szCs w:val="24"/>
        </w:rPr>
        <w:t>6</w:t>
      </w:r>
      <w:r w:rsidRPr="00764DBC">
        <w:rPr>
          <w:rFonts w:ascii="Times New Roman" w:eastAsia="Times New Roman" w:hAnsi="Times New Roman" w:cs="Times New Roman"/>
          <w:color w:val="000000"/>
          <w:sz w:val="24"/>
          <w:szCs w:val="24"/>
        </w:rPr>
        <w:t>. Na hipótese de não haver vencedor para a cota reservada, esta poderá ser adjudicada ao vencedor da cota principal ou, diante de sua recusa, aos licitantes remanescentes, desde que pratiquem o preço do primeiro colocado da cota principal.</w:t>
      </w:r>
    </w:p>
    <w:p w14:paraId="3296A897" w14:textId="77777777" w:rsidR="00021F25" w:rsidRPr="00764DBC" w:rsidRDefault="00021F25">
      <w:pPr>
        <w:ind w:right="-15"/>
        <w:jc w:val="both"/>
        <w:rPr>
          <w:rFonts w:ascii="Times New Roman" w:eastAsia="Times New Roman" w:hAnsi="Times New Roman" w:cs="Times New Roman"/>
          <w:color w:val="000000"/>
          <w:sz w:val="24"/>
          <w:szCs w:val="24"/>
        </w:rPr>
      </w:pPr>
    </w:p>
    <w:p w14:paraId="3296A898" w14:textId="5FBCD54E"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w:t>
      </w:r>
      <w:r w:rsidR="00AE4B2B" w:rsidRPr="00764DBC">
        <w:rPr>
          <w:rFonts w:ascii="Times New Roman" w:eastAsia="Times New Roman" w:hAnsi="Times New Roman" w:cs="Times New Roman"/>
          <w:color w:val="000000"/>
          <w:sz w:val="24"/>
          <w:szCs w:val="24"/>
        </w:rPr>
        <w:t>7</w:t>
      </w:r>
      <w:r w:rsidRPr="00764DBC">
        <w:rPr>
          <w:rFonts w:ascii="Times New Roman" w:eastAsia="Times New Roman" w:hAnsi="Times New Roman" w:cs="Times New Roman"/>
          <w:color w:val="000000"/>
          <w:sz w:val="24"/>
          <w:szCs w:val="24"/>
        </w:rPr>
        <w:t>. Se a mesma empresa vencer a cota reservada e a cota principal, a contratação das cotas deverá ocorrer pelo menor preço.</w:t>
      </w:r>
    </w:p>
    <w:p w14:paraId="3296A899" w14:textId="77777777" w:rsidR="00021F25" w:rsidRPr="00764DBC" w:rsidRDefault="00021F25">
      <w:pPr>
        <w:ind w:right="-15"/>
        <w:jc w:val="both"/>
        <w:rPr>
          <w:rFonts w:ascii="Times New Roman" w:eastAsia="Times New Roman" w:hAnsi="Times New Roman" w:cs="Times New Roman"/>
          <w:color w:val="000000"/>
          <w:sz w:val="24"/>
          <w:szCs w:val="24"/>
        </w:rPr>
      </w:pPr>
    </w:p>
    <w:p w14:paraId="3296A89A" w14:textId="195C73BC"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w:t>
      </w:r>
      <w:r w:rsidR="00AE4B2B" w:rsidRPr="00764DBC">
        <w:rPr>
          <w:rFonts w:ascii="Times New Roman" w:eastAsia="Times New Roman" w:hAnsi="Times New Roman" w:cs="Times New Roman"/>
          <w:color w:val="000000"/>
          <w:sz w:val="24"/>
          <w:szCs w:val="24"/>
        </w:rPr>
        <w:t>8</w:t>
      </w:r>
      <w:r w:rsidRPr="00764DBC">
        <w:rPr>
          <w:rFonts w:ascii="Times New Roman" w:eastAsia="Times New Roman" w:hAnsi="Times New Roman" w:cs="Times New Roman"/>
          <w:color w:val="000000"/>
          <w:sz w:val="24"/>
          <w:szCs w:val="24"/>
        </w:rPr>
        <w:t>. 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nº 8.538/2015.</w:t>
      </w:r>
    </w:p>
    <w:p w14:paraId="3296A89B" w14:textId="77777777" w:rsidR="00021F25" w:rsidRPr="00764DBC" w:rsidRDefault="00021F25">
      <w:pPr>
        <w:ind w:right="-15"/>
        <w:jc w:val="both"/>
        <w:rPr>
          <w:rFonts w:ascii="Times New Roman" w:eastAsia="Times New Roman" w:hAnsi="Times New Roman" w:cs="Times New Roman"/>
          <w:color w:val="000000"/>
          <w:sz w:val="24"/>
          <w:szCs w:val="24"/>
        </w:rPr>
      </w:pPr>
    </w:p>
    <w:p w14:paraId="3296A89C" w14:textId="03751644"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w:t>
      </w:r>
      <w:r w:rsidR="00AE4B2B" w:rsidRPr="00764DBC">
        <w:rPr>
          <w:rFonts w:ascii="Times New Roman" w:eastAsia="Times New Roman" w:hAnsi="Times New Roman" w:cs="Times New Roman"/>
          <w:color w:val="000000"/>
          <w:sz w:val="24"/>
          <w:szCs w:val="24"/>
        </w:rPr>
        <w:t>9</w:t>
      </w:r>
      <w:r w:rsidRPr="00764DBC">
        <w:rPr>
          <w:rFonts w:ascii="Times New Roman" w:eastAsia="Times New Roman" w:hAnsi="Times New Roman" w:cs="Times New Roman"/>
          <w:color w:val="000000"/>
          <w:sz w:val="24"/>
          <w:szCs w:val="24"/>
        </w:rPr>
        <w:t xml:space="preserve">. O prazo de vigência da </w:t>
      </w:r>
      <w:r w:rsidR="00740EB5" w:rsidRPr="00764DBC">
        <w:rPr>
          <w:rFonts w:ascii="Times New Roman" w:eastAsia="Times New Roman" w:hAnsi="Times New Roman" w:cs="Times New Roman"/>
          <w:color w:val="000000"/>
          <w:sz w:val="24"/>
          <w:szCs w:val="24"/>
        </w:rPr>
        <w:t>Ata de Registro de Preços</w:t>
      </w:r>
      <w:r w:rsidRPr="00764DBC">
        <w:rPr>
          <w:rFonts w:ascii="Times New Roman" w:eastAsia="Times New Roman" w:hAnsi="Times New Roman" w:cs="Times New Roman"/>
          <w:color w:val="000000"/>
          <w:sz w:val="24"/>
          <w:szCs w:val="24"/>
        </w:rPr>
        <w:t xml:space="preserve"> é de 1 (um) ano.</w:t>
      </w:r>
    </w:p>
    <w:p w14:paraId="3296A89D" w14:textId="77777777" w:rsidR="00021F25" w:rsidRPr="00764DBC" w:rsidRDefault="00021F25">
      <w:pPr>
        <w:ind w:right="-15"/>
        <w:jc w:val="both"/>
        <w:rPr>
          <w:rFonts w:ascii="Times New Roman" w:eastAsia="Times New Roman" w:hAnsi="Times New Roman" w:cs="Times New Roman"/>
          <w:color w:val="000000"/>
          <w:sz w:val="24"/>
          <w:szCs w:val="24"/>
        </w:rPr>
      </w:pPr>
    </w:p>
    <w:p w14:paraId="3296A89E" w14:textId="77777777" w:rsidR="00021F25" w:rsidRPr="00764DBC" w:rsidRDefault="003B448E" w:rsidP="00600790">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2. Justificativa e Objetivo da Contratação</w:t>
      </w:r>
    </w:p>
    <w:p w14:paraId="3296A89F" w14:textId="77777777" w:rsidR="00021F25" w:rsidRPr="00764DBC" w:rsidRDefault="00021F25">
      <w:pPr>
        <w:ind w:right="-15"/>
        <w:jc w:val="both"/>
        <w:rPr>
          <w:rFonts w:ascii="Times New Roman" w:eastAsia="Times New Roman" w:hAnsi="Times New Roman" w:cs="Times New Roman"/>
          <w:color w:val="000000"/>
          <w:sz w:val="24"/>
          <w:szCs w:val="24"/>
        </w:rPr>
      </w:pPr>
    </w:p>
    <w:p w14:paraId="3296A8A0"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2.1. Tendo em vista a necessidade de aquisição dos materiais supracitados no objeto, justifica-se a presente despesa para aquisição dos referidos suprimentos, visando atender a demanda dos diversos setores deste Conselho, inclusive das solicitações de materiais para o pleno funcionamento dos equipamentos desta Autarquia.</w:t>
      </w:r>
    </w:p>
    <w:p w14:paraId="3296A8A1" w14:textId="77777777" w:rsidR="00021F25" w:rsidRPr="00764DBC" w:rsidRDefault="00021F25">
      <w:pPr>
        <w:ind w:right="-15"/>
        <w:jc w:val="both"/>
        <w:rPr>
          <w:rFonts w:ascii="Times New Roman" w:eastAsia="Times New Roman" w:hAnsi="Times New Roman" w:cs="Times New Roman"/>
          <w:color w:val="000000"/>
          <w:sz w:val="24"/>
          <w:szCs w:val="24"/>
        </w:rPr>
      </w:pPr>
    </w:p>
    <w:p w14:paraId="3296A8A2"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2.2. Ressalta-se que a utilização da metodologia do Pregão Eletrônico para Registro de Preços na gestão de compras e contratações de bens comuns tem trazido celeridade processual, aumento de competitividade e, principalmente, melhor gestão dos recursos orçamentários, uma vez que o preço registrado permite que a vinculação ao orçamento ocorra somente no momento da aquisição, e não na abertura do procedimento licitatório.</w:t>
      </w:r>
    </w:p>
    <w:p w14:paraId="3296A8A3" w14:textId="77777777" w:rsidR="00021F25" w:rsidRPr="00764DBC" w:rsidRDefault="00021F25">
      <w:pPr>
        <w:ind w:right="-15"/>
        <w:jc w:val="both"/>
        <w:rPr>
          <w:rFonts w:ascii="Times New Roman" w:eastAsia="Times New Roman" w:hAnsi="Times New Roman" w:cs="Times New Roman"/>
          <w:color w:val="000000"/>
          <w:sz w:val="24"/>
          <w:szCs w:val="24"/>
        </w:rPr>
      </w:pPr>
    </w:p>
    <w:p w14:paraId="3296A8A4" w14:textId="77777777" w:rsidR="00021F25" w:rsidRPr="00764DBC" w:rsidRDefault="003B448E" w:rsidP="003D0F13">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3. Classificação dos Bens Comuns</w:t>
      </w:r>
    </w:p>
    <w:p w14:paraId="3296A8A5" w14:textId="77777777" w:rsidR="00021F25" w:rsidRPr="00764DBC" w:rsidRDefault="00021F25">
      <w:pPr>
        <w:ind w:right="-15"/>
        <w:jc w:val="both"/>
        <w:rPr>
          <w:rFonts w:ascii="Times New Roman" w:eastAsia="Times New Roman" w:hAnsi="Times New Roman" w:cs="Times New Roman"/>
          <w:sz w:val="24"/>
          <w:szCs w:val="24"/>
        </w:rPr>
      </w:pPr>
    </w:p>
    <w:p w14:paraId="3296A8A6" w14:textId="77777777" w:rsidR="00021F25" w:rsidRPr="00764DBC" w:rsidRDefault="003B448E">
      <w:pPr>
        <w:ind w:right="-15"/>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3.1. Os bens estão de acordo com o disposto no parágrafo único do art. 1º da Lei nº 10.520/2002.</w:t>
      </w:r>
    </w:p>
    <w:p w14:paraId="3296A8A7" w14:textId="77777777" w:rsidR="00021F25" w:rsidRPr="00764DBC" w:rsidRDefault="00021F25">
      <w:pPr>
        <w:ind w:right="-15"/>
        <w:jc w:val="both"/>
        <w:rPr>
          <w:rFonts w:ascii="Times New Roman" w:eastAsia="Times New Roman" w:hAnsi="Times New Roman" w:cs="Times New Roman"/>
          <w:color w:val="000000"/>
          <w:sz w:val="24"/>
          <w:szCs w:val="24"/>
        </w:rPr>
      </w:pPr>
    </w:p>
    <w:p w14:paraId="3296A8A8" w14:textId="77777777" w:rsidR="00021F25" w:rsidRPr="00764DBC" w:rsidRDefault="003B448E" w:rsidP="003D0F13">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4. Entrega e Critérios de Aceitação do Objeto</w:t>
      </w:r>
    </w:p>
    <w:p w14:paraId="3296A8A9" w14:textId="77777777" w:rsidR="00021F25" w:rsidRPr="00764DBC" w:rsidRDefault="00021F25">
      <w:pPr>
        <w:ind w:right="-15"/>
        <w:jc w:val="both"/>
        <w:rPr>
          <w:rFonts w:ascii="Times New Roman" w:eastAsia="Times New Roman" w:hAnsi="Times New Roman" w:cs="Times New Roman"/>
          <w:color w:val="000000"/>
          <w:sz w:val="24"/>
          <w:szCs w:val="24"/>
        </w:rPr>
      </w:pPr>
    </w:p>
    <w:p w14:paraId="3296A8AA"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4.1. O prazo de entrega dos bens é de 5 (cinco) dias úteis, contados do recebimento de autorização da aquisição, em remessa única, no seguinte endereço: SCS Quadra 2, Bloco B, Sala 1201, Ed. Palácio do Comércio, Brasília-DF, CEP: 70.318-900.</w:t>
      </w:r>
    </w:p>
    <w:p w14:paraId="3296A8AB" w14:textId="77777777" w:rsidR="00021F25" w:rsidRPr="00764DBC" w:rsidRDefault="00021F25">
      <w:pPr>
        <w:ind w:right="-15"/>
        <w:jc w:val="both"/>
        <w:rPr>
          <w:rFonts w:ascii="Times New Roman" w:eastAsia="Times New Roman" w:hAnsi="Times New Roman" w:cs="Times New Roman"/>
          <w:color w:val="000000"/>
          <w:sz w:val="24"/>
          <w:szCs w:val="24"/>
        </w:rPr>
      </w:pPr>
    </w:p>
    <w:p w14:paraId="3296A8AC"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4.2. No caso de produtos perecíveis, o prazo de validade na data da entrega não poderá ser inferior a à metade do prazo total recomendado pelo fabricante.</w:t>
      </w:r>
    </w:p>
    <w:p w14:paraId="3296A8AD" w14:textId="77777777" w:rsidR="00021F25" w:rsidRPr="00764DBC" w:rsidRDefault="00021F25">
      <w:pPr>
        <w:ind w:right="-15"/>
        <w:jc w:val="both"/>
        <w:rPr>
          <w:rFonts w:ascii="Times New Roman" w:eastAsia="Times New Roman" w:hAnsi="Times New Roman" w:cs="Times New Roman"/>
          <w:color w:val="000000"/>
          <w:sz w:val="24"/>
          <w:szCs w:val="24"/>
        </w:rPr>
      </w:pPr>
    </w:p>
    <w:p w14:paraId="3296A8AE"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4.3. Os bens poderão ser rejeitados, no todo ou em parte, quando em desacordo com as especificações constantes neste Termo de Referência e na proposta, devendo ser substituídos no prazo de 5 (cinco) dias, a contar da notificação da contratada, às suas custas, sem prejuízo da aplicação das penalidades.</w:t>
      </w:r>
    </w:p>
    <w:p w14:paraId="3296A8AF" w14:textId="77777777" w:rsidR="00021F25" w:rsidRPr="00764DBC" w:rsidRDefault="00021F25">
      <w:pPr>
        <w:ind w:right="-15"/>
        <w:jc w:val="both"/>
        <w:rPr>
          <w:rFonts w:ascii="Times New Roman" w:eastAsia="Times New Roman" w:hAnsi="Times New Roman" w:cs="Times New Roman"/>
          <w:color w:val="000000"/>
          <w:sz w:val="24"/>
          <w:szCs w:val="24"/>
        </w:rPr>
      </w:pPr>
    </w:p>
    <w:p w14:paraId="3296A8B0"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4.4. O recebimento do objeto não exclui a responsabilidade da contratada pelos prejuízos resultantes da incorreta execução do contrato.</w:t>
      </w:r>
    </w:p>
    <w:p w14:paraId="3296A8B1" w14:textId="77777777" w:rsidR="00021F25" w:rsidRPr="00764DBC" w:rsidRDefault="00021F25">
      <w:pPr>
        <w:ind w:right="-15"/>
        <w:jc w:val="both"/>
        <w:rPr>
          <w:rFonts w:ascii="Times New Roman" w:eastAsia="Times New Roman" w:hAnsi="Times New Roman" w:cs="Times New Roman"/>
          <w:color w:val="000000"/>
          <w:sz w:val="24"/>
          <w:szCs w:val="24"/>
        </w:rPr>
      </w:pPr>
    </w:p>
    <w:p w14:paraId="3296A8B2" w14:textId="77777777" w:rsidR="00021F25" w:rsidRPr="00764DBC" w:rsidRDefault="003B448E" w:rsidP="003D0F13">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5. Obrigações da Contratante</w:t>
      </w:r>
    </w:p>
    <w:p w14:paraId="3296A8B3" w14:textId="77777777" w:rsidR="00021F25" w:rsidRPr="00764DBC" w:rsidRDefault="00021F25">
      <w:pPr>
        <w:ind w:right="-15"/>
        <w:jc w:val="both"/>
        <w:rPr>
          <w:rFonts w:ascii="Times New Roman" w:eastAsia="Times New Roman" w:hAnsi="Times New Roman" w:cs="Times New Roman"/>
          <w:color w:val="000000"/>
          <w:sz w:val="24"/>
          <w:szCs w:val="24"/>
        </w:rPr>
      </w:pPr>
    </w:p>
    <w:p w14:paraId="3296A8B4"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5.1. São obrigações da Contratante:</w:t>
      </w:r>
    </w:p>
    <w:p w14:paraId="3296A8B5"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5.1.1. receber o objeto no prazo e condições estabelecidas no Edital e seus anexos;</w:t>
      </w:r>
    </w:p>
    <w:p w14:paraId="3296A8B6"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5.1.2. verificar minuciosamente, no prazo fixado, a conformidade dos bens recebidos provisoriamente com as especificações constantes do Edital e da proposta, para fins de aceitação e recebimento definitivo;</w:t>
      </w:r>
    </w:p>
    <w:p w14:paraId="3296A8B7"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5.1.3. comunicar à Contratada, por escrito, sobre imperfeições, falhas ou irregularidades verificadas no objeto fornecido, para que seja substituído, reparado ou corrigido;</w:t>
      </w:r>
    </w:p>
    <w:p w14:paraId="3296A8B8"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5.1.4. acompanhar e fiscalizar o cumprimento das obrigações da Contratada, através de comissão/servidor especialmente designado;</w:t>
      </w:r>
    </w:p>
    <w:p w14:paraId="3296A8B9"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5.1.5. efetuar o pagamento à Contratada no valor correspondente ao fornecimento do objeto, no prazo e forma estabelecidos no Edital e seus anexos;</w:t>
      </w:r>
    </w:p>
    <w:p w14:paraId="3296A8BA" w14:textId="77777777" w:rsidR="00021F25" w:rsidRPr="00764DBC" w:rsidRDefault="00021F25">
      <w:pPr>
        <w:ind w:right="-15"/>
        <w:jc w:val="both"/>
        <w:rPr>
          <w:rFonts w:ascii="Times New Roman" w:eastAsia="Times New Roman" w:hAnsi="Times New Roman" w:cs="Times New Roman"/>
          <w:color w:val="000000"/>
          <w:sz w:val="24"/>
          <w:szCs w:val="24"/>
        </w:rPr>
      </w:pPr>
    </w:p>
    <w:p w14:paraId="3296A8BB"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5.2.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3296A8BC" w14:textId="77777777" w:rsidR="00021F25" w:rsidRPr="00764DBC" w:rsidRDefault="00021F25">
      <w:pPr>
        <w:ind w:right="-15"/>
        <w:jc w:val="both"/>
        <w:rPr>
          <w:rFonts w:ascii="Times New Roman" w:eastAsia="Times New Roman" w:hAnsi="Times New Roman" w:cs="Times New Roman"/>
          <w:color w:val="000000"/>
          <w:sz w:val="24"/>
          <w:szCs w:val="24"/>
        </w:rPr>
      </w:pPr>
    </w:p>
    <w:p w14:paraId="3296A8BD" w14:textId="77777777" w:rsidR="00021F25" w:rsidRPr="00764DBC" w:rsidRDefault="003B448E" w:rsidP="003D0F13">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6. Obrigações da Contratada</w:t>
      </w:r>
    </w:p>
    <w:p w14:paraId="3296A8BE" w14:textId="77777777" w:rsidR="00021F25" w:rsidRPr="00764DBC" w:rsidRDefault="00021F25">
      <w:pPr>
        <w:ind w:right="-15"/>
        <w:jc w:val="both"/>
        <w:rPr>
          <w:rFonts w:ascii="Times New Roman" w:eastAsia="Times New Roman" w:hAnsi="Times New Roman" w:cs="Times New Roman"/>
          <w:color w:val="000000"/>
          <w:sz w:val="24"/>
          <w:szCs w:val="24"/>
        </w:rPr>
      </w:pPr>
    </w:p>
    <w:p w14:paraId="3296A8BF"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 A Contratada deve cumprir todas as obrigações constantes no Edital, seus anexos e sua proposta, assumindo como exclusivamente seus os riscos e as despesas decorrentes da boa e perfeita execução do objeto e, ainda:</w:t>
      </w:r>
    </w:p>
    <w:p w14:paraId="3296A8C0"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6.1.1. 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3296A8C1"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6.1.2. responsabilizar-se pelos vícios e danos decorrentes do objeto, de acordo com os artigos 12, 13 e 17 a 27, do Código de Defesa do Consumidor (Lei nº 8.078/1990);</w:t>
      </w:r>
    </w:p>
    <w:p w14:paraId="3296A8C2"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6.1.3. substituir, reparar ou corrigir, às suas expensas, no prazo fixado neste Termo de Referência, o objeto com avarias ou defeitos;</w:t>
      </w:r>
    </w:p>
    <w:p w14:paraId="3296A8C3"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6.1.4. comunicar à Contratante, no prazo máximo de 24 (vinte e quatro) horas que antecede a data da entrega, os motivos que impossibilitem o cumprimento do prazo previsto, com a devida comprovação;</w:t>
      </w:r>
    </w:p>
    <w:p w14:paraId="3296A8C4" w14:textId="649B6D1C"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6.1.5. manter, durante toda a execução do contrato, em compatibilidade com as obrigações assumidas, todas as condições de habilitação e qualificação exigidas na licitação;</w:t>
      </w:r>
    </w:p>
    <w:p w14:paraId="3296A8C5"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6.1.6. indicar preposto para representá-la durante a execução do contrato.</w:t>
      </w:r>
    </w:p>
    <w:p w14:paraId="3296A8C6" w14:textId="77777777" w:rsidR="00021F25" w:rsidRPr="00764DBC" w:rsidRDefault="00021F25">
      <w:pPr>
        <w:ind w:right="-15"/>
        <w:jc w:val="both"/>
        <w:rPr>
          <w:rFonts w:ascii="Times New Roman" w:eastAsia="Times New Roman" w:hAnsi="Times New Roman" w:cs="Times New Roman"/>
          <w:color w:val="000000"/>
          <w:sz w:val="24"/>
          <w:szCs w:val="24"/>
        </w:rPr>
      </w:pPr>
    </w:p>
    <w:p w14:paraId="3296A8C7" w14:textId="77777777" w:rsidR="00021F25" w:rsidRPr="00764DBC" w:rsidRDefault="003B448E" w:rsidP="003D0F13">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7. Subcontratação</w:t>
      </w:r>
    </w:p>
    <w:p w14:paraId="3296A8C8" w14:textId="77777777" w:rsidR="00021F25" w:rsidRPr="00764DBC" w:rsidRDefault="00021F25">
      <w:pPr>
        <w:ind w:right="-15"/>
        <w:jc w:val="both"/>
        <w:rPr>
          <w:rFonts w:ascii="Times New Roman" w:eastAsia="Times New Roman" w:hAnsi="Times New Roman" w:cs="Times New Roman"/>
          <w:color w:val="000000"/>
          <w:sz w:val="24"/>
          <w:szCs w:val="24"/>
        </w:rPr>
      </w:pPr>
    </w:p>
    <w:p w14:paraId="3296A8C9"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7.1 Não será admitida a subcontratação do objeto licitatório.</w:t>
      </w:r>
    </w:p>
    <w:p w14:paraId="3296A8CA" w14:textId="77777777" w:rsidR="00021F25" w:rsidRPr="00764DBC" w:rsidRDefault="00021F25">
      <w:pPr>
        <w:ind w:right="-15"/>
        <w:jc w:val="both"/>
        <w:rPr>
          <w:rFonts w:ascii="Times New Roman" w:eastAsia="Times New Roman" w:hAnsi="Times New Roman" w:cs="Times New Roman"/>
          <w:color w:val="000000"/>
          <w:sz w:val="24"/>
          <w:szCs w:val="24"/>
        </w:rPr>
      </w:pPr>
    </w:p>
    <w:p w14:paraId="3296A8CB" w14:textId="77777777" w:rsidR="00021F25" w:rsidRPr="00764DBC" w:rsidRDefault="003B448E" w:rsidP="003D0F13">
      <w:pPr>
        <w:pBdr>
          <w:top w:val="nil"/>
          <w:left w:val="nil"/>
          <w:bottom w:val="nil"/>
          <w:right w:val="nil"/>
          <w:between w:val="nil"/>
        </w:pBdr>
        <w:shd w:val="clear" w:color="auto" w:fill="000000" w:themeFill="text1"/>
        <w:jc w:val="both"/>
        <w:rPr>
          <w:rFonts w:ascii="Times New Roman" w:eastAsia="Times New Roman" w:hAnsi="Times New Roman" w:cs="Times New Roman"/>
          <w:b/>
          <w:color w:val="FFFFFF"/>
          <w:sz w:val="24"/>
          <w:szCs w:val="24"/>
        </w:rPr>
      </w:pPr>
      <w:r w:rsidRPr="00764DBC">
        <w:rPr>
          <w:rFonts w:ascii="Times New Roman" w:eastAsia="Times New Roman" w:hAnsi="Times New Roman" w:cs="Times New Roman"/>
          <w:b/>
          <w:color w:val="FFFFFF"/>
          <w:sz w:val="24"/>
          <w:szCs w:val="24"/>
        </w:rPr>
        <w:t>8. Alteração Subjetiva</w:t>
      </w:r>
    </w:p>
    <w:p w14:paraId="3296A8CC" w14:textId="77777777" w:rsidR="00021F25" w:rsidRPr="00764DBC" w:rsidRDefault="00021F25">
      <w:pPr>
        <w:ind w:right="-15"/>
        <w:jc w:val="both"/>
        <w:rPr>
          <w:rFonts w:ascii="Times New Roman" w:eastAsia="Times New Roman" w:hAnsi="Times New Roman" w:cs="Times New Roman"/>
          <w:color w:val="000000"/>
          <w:sz w:val="24"/>
          <w:szCs w:val="24"/>
        </w:rPr>
      </w:pPr>
    </w:p>
    <w:p w14:paraId="3296A8CD"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296A8CE" w14:textId="77777777" w:rsidR="00021F25" w:rsidRPr="00764DBC" w:rsidRDefault="00021F25">
      <w:pPr>
        <w:ind w:right="-15"/>
        <w:jc w:val="both"/>
        <w:rPr>
          <w:rFonts w:ascii="Times New Roman" w:eastAsia="Times New Roman" w:hAnsi="Times New Roman" w:cs="Times New Roman"/>
          <w:color w:val="000000"/>
          <w:sz w:val="24"/>
          <w:szCs w:val="24"/>
        </w:rPr>
      </w:pPr>
    </w:p>
    <w:p w14:paraId="3296A8CF" w14:textId="77777777" w:rsidR="00021F25" w:rsidRPr="00764DBC" w:rsidRDefault="003B448E" w:rsidP="003D0F13">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9. Controle e Fiscalização da Execução</w:t>
      </w:r>
    </w:p>
    <w:p w14:paraId="3296A8D0" w14:textId="77777777" w:rsidR="00021F25" w:rsidRPr="00764DBC" w:rsidRDefault="00021F25">
      <w:pPr>
        <w:ind w:right="-15"/>
        <w:jc w:val="both"/>
        <w:rPr>
          <w:rFonts w:ascii="Times New Roman" w:eastAsia="Times New Roman" w:hAnsi="Times New Roman" w:cs="Times New Roman"/>
          <w:color w:val="000000"/>
          <w:sz w:val="24"/>
          <w:szCs w:val="24"/>
        </w:rPr>
      </w:pPr>
    </w:p>
    <w:p w14:paraId="3296A8D1"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9.1.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3296A8D2" w14:textId="77777777" w:rsidR="00021F25" w:rsidRPr="00764DBC" w:rsidRDefault="00021F25">
      <w:pPr>
        <w:ind w:right="-15"/>
        <w:jc w:val="both"/>
        <w:rPr>
          <w:rFonts w:ascii="Times New Roman" w:eastAsia="Times New Roman" w:hAnsi="Times New Roman" w:cs="Times New Roman"/>
          <w:color w:val="000000"/>
          <w:sz w:val="24"/>
          <w:szCs w:val="24"/>
        </w:rPr>
      </w:pPr>
    </w:p>
    <w:p w14:paraId="3296A8D3"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9.2.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8.666/1993.</w:t>
      </w:r>
    </w:p>
    <w:p w14:paraId="3296A8D4" w14:textId="77777777" w:rsidR="00021F25" w:rsidRPr="00764DBC" w:rsidRDefault="00021F25">
      <w:pPr>
        <w:ind w:right="-15"/>
        <w:jc w:val="both"/>
        <w:rPr>
          <w:rFonts w:ascii="Times New Roman" w:eastAsia="Times New Roman" w:hAnsi="Times New Roman" w:cs="Times New Roman"/>
          <w:color w:val="000000"/>
          <w:sz w:val="24"/>
          <w:szCs w:val="24"/>
        </w:rPr>
      </w:pPr>
    </w:p>
    <w:p w14:paraId="3296A8D5"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9.3.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296A8D6" w14:textId="77777777" w:rsidR="00021F25" w:rsidRPr="00764DBC" w:rsidRDefault="00021F25">
      <w:pPr>
        <w:ind w:right="-15"/>
        <w:jc w:val="both"/>
        <w:rPr>
          <w:rFonts w:ascii="Times New Roman" w:eastAsia="Times New Roman" w:hAnsi="Times New Roman" w:cs="Times New Roman"/>
          <w:color w:val="000000"/>
          <w:sz w:val="24"/>
          <w:szCs w:val="24"/>
        </w:rPr>
      </w:pPr>
    </w:p>
    <w:p w14:paraId="3296A8D7" w14:textId="61FF8218" w:rsidR="00021F25" w:rsidRPr="00764DBC" w:rsidRDefault="003B448E" w:rsidP="003D0F13">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 xml:space="preserve">10. </w:t>
      </w:r>
      <w:r w:rsidR="00C64A52">
        <w:rPr>
          <w:rFonts w:ascii="Times New Roman" w:eastAsia="Times New Roman" w:hAnsi="Times New Roman" w:cs="Times New Roman"/>
          <w:b/>
          <w:color w:val="FFFFFF"/>
          <w:sz w:val="24"/>
          <w:szCs w:val="24"/>
        </w:rPr>
        <w:t>Pagamento</w:t>
      </w:r>
    </w:p>
    <w:p w14:paraId="3296A8D8" w14:textId="77777777" w:rsidR="00021F25" w:rsidRPr="00764DBC" w:rsidRDefault="00021F25">
      <w:pPr>
        <w:ind w:right="-15"/>
        <w:jc w:val="both"/>
        <w:rPr>
          <w:rFonts w:ascii="Times New Roman" w:eastAsia="Times New Roman" w:hAnsi="Times New Roman" w:cs="Times New Roman"/>
          <w:color w:val="000000"/>
          <w:sz w:val="24"/>
          <w:szCs w:val="24"/>
        </w:rPr>
      </w:pPr>
    </w:p>
    <w:p w14:paraId="3296A8D9"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10.1. O pagamento será realizado no prazo máximo de até 10 (dez) dias, contados a partir do recebimento da Nota Fiscal ou Fatura, por meio de ordem bancária, para crédito no Banco do Brasil, agência e conta corrente indicados pelo contratado.</w:t>
      </w:r>
    </w:p>
    <w:p w14:paraId="3296A8DA" w14:textId="77777777" w:rsidR="00021F25" w:rsidRPr="00764DBC" w:rsidRDefault="00021F25">
      <w:pPr>
        <w:ind w:right="-15"/>
        <w:jc w:val="both"/>
        <w:rPr>
          <w:rFonts w:ascii="Times New Roman" w:eastAsia="Times New Roman" w:hAnsi="Times New Roman" w:cs="Times New Roman"/>
          <w:color w:val="000000"/>
          <w:sz w:val="24"/>
          <w:szCs w:val="24"/>
        </w:rPr>
      </w:pPr>
    </w:p>
    <w:p w14:paraId="3296A8DB"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10.2. Os pagamentos decorrentes de despesas cujos valores não ultrapassem o limite de que trata o inciso II do art. 24 da Lei 8.666/1993, deverão ser efetuados no prazo de até 5 (cinco) dias úteis, contados da data da apresentação da Nota Fiscal, nos termos do art. 5º, § 3º, da Lei nº 8.666/1993.</w:t>
      </w:r>
    </w:p>
    <w:p w14:paraId="3296A8DC" w14:textId="77777777" w:rsidR="00021F25" w:rsidRPr="00764DBC" w:rsidRDefault="00021F25">
      <w:pPr>
        <w:ind w:right="-15"/>
        <w:jc w:val="both"/>
        <w:rPr>
          <w:rFonts w:ascii="Times New Roman" w:eastAsia="Times New Roman" w:hAnsi="Times New Roman" w:cs="Times New Roman"/>
          <w:color w:val="000000"/>
          <w:sz w:val="24"/>
          <w:szCs w:val="24"/>
        </w:rPr>
      </w:pPr>
    </w:p>
    <w:p w14:paraId="3296A8DD"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 xml:space="preserve">10.3. Considera-se ocorrido o recebimento da nota fiscal ou fatura </w:t>
      </w:r>
      <w:proofErr w:type="gramStart"/>
      <w:r w:rsidRPr="00764DBC">
        <w:rPr>
          <w:rFonts w:ascii="Times New Roman" w:eastAsia="Times New Roman" w:hAnsi="Times New Roman" w:cs="Times New Roman"/>
          <w:color w:val="000000"/>
          <w:sz w:val="24"/>
          <w:szCs w:val="24"/>
        </w:rPr>
        <w:t>no momento em que</w:t>
      </w:r>
      <w:proofErr w:type="gramEnd"/>
      <w:r w:rsidRPr="00764DBC">
        <w:rPr>
          <w:rFonts w:ascii="Times New Roman" w:eastAsia="Times New Roman" w:hAnsi="Times New Roman" w:cs="Times New Roman"/>
          <w:color w:val="000000"/>
          <w:sz w:val="24"/>
          <w:szCs w:val="24"/>
        </w:rPr>
        <w:t xml:space="preserve"> o órgão contratante atestar a execução do objeto do contrato.</w:t>
      </w:r>
    </w:p>
    <w:p w14:paraId="3296A8DE" w14:textId="77777777" w:rsidR="00021F25" w:rsidRPr="00764DBC" w:rsidRDefault="00021F25">
      <w:pPr>
        <w:ind w:right="-15"/>
        <w:jc w:val="both"/>
        <w:rPr>
          <w:rFonts w:ascii="Times New Roman" w:eastAsia="Times New Roman" w:hAnsi="Times New Roman" w:cs="Times New Roman"/>
          <w:color w:val="000000"/>
          <w:sz w:val="24"/>
          <w:szCs w:val="24"/>
        </w:rPr>
      </w:pPr>
    </w:p>
    <w:p w14:paraId="3296A8DF"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10.4.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8.666/1993.</w:t>
      </w:r>
    </w:p>
    <w:p w14:paraId="3296A8E0" w14:textId="77777777" w:rsidR="00021F25" w:rsidRPr="00764DBC" w:rsidRDefault="00021F25">
      <w:pPr>
        <w:ind w:right="-15"/>
        <w:jc w:val="both"/>
        <w:rPr>
          <w:rFonts w:ascii="Times New Roman" w:eastAsia="Times New Roman" w:hAnsi="Times New Roman" w:cs="Times New Roman"/>
          <w:color w:val="000000"/>
          <w:sz w:val="24"/>
          <w:szCs w:val="24"/>
        </w:rPr>
      </w:pPr>
    </w:p>
    <w:p w14:paraId="3296A8E1" w14:textId="77777777" w:rsidR="00021F25" w:rsidRPr="00745FFB" w:rsidRDefault="003B448E">
      <w:pPr>
        <w:ind w:right="-15"/>
        <w:jc w:val="both"/>
        <w:rPr>
          <w:rFonts w:ascii="Times New Roman" w:eastAsia="Times New Roman" w:hAnsi="Times New Roman" w:cs="Times New Roman"/>
          <w:color w:val="000000"/>
          <w:spacing w:val="-2"/>
          <w:sz w:val="24"/>
          <w:szCs w:val="24"/>
        </w:rPr>
      </w:pPr>
      <w:r w:rsidRPr="00745FFB">
        <w:rPr>
          <w:rFonts w:ascii="Times New Roman" w:eastAsia="Times New Roman" w:hAnsi="Times New Roman" w:cs="Times New Roman"/>
          <w:color w:val="000000"/>
          <w:spacing w:val="-2"/>
          <w:sz w:val="24"/>
          <w:szCs w:val="24"/>
        </w:rPr>
        <w:t>10.5. Constatando-se, junto ao SICAF, a situação de irregularidade do fornecedor contratado, deverão ser tomadas as providências previstas no do art. 31 da Instrução Normativa nº 3, de 26 de abril de 2018.</w:t>
      </w:r>
    </w:p>
    <w:p w14:paraId="3296A8E2" w14:textId="77777777" w:rsidR="00021F25" w:rsidRPr="00764DBC" w:rsidRDefault="00021F25">
      <w:pPr>
        <w:ind w:right="-15"/>
        <w:jc w:val="both"/>
        <w:rPr>
          <w:rFonts w:ascii="Times New Roman" w:eastAsia="Times New Roman" w:hAnsi="Times New Roman" w:cs="Times New Roman"/>
          <w:color w:val="000000"/>
          <w:sz w:val="24"/>
          <w:szCs w:val="24"/>
        </w:rPr>
      </w:pPr>
    </w:p>
    <w:p w14:paraId="3296A8E3"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10.6.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296A8E4" w14:textId="77777777" w:rsidR="00021F25" w:rsidRPr="00764DBC" w:rsidRDefault="00021F25">
      <w:pPr>
        <w:ind w:right="-15"/>
        <w:jc w:val="both"/>
        <w:rPr>
          <w:rFonts w:ascii="Times New Roman" w:eastAsia="Times New Roman" w:hAnsi="Times New Roman" w:cs="Times New Roman"/>
          <w:color w:val="000000"/>
          <w:sz w:val="24"/>
          <w:szCs w:val="24"/>
        </w:rPr>
      </w:pPr>
    </w:p>
    <w:p w14:paraId="3296A8E5"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10.7. Será considerada data do pagamento o dia em que constar como emitida a ordem bancária para pagamento.</w:t>
      </w:r>
    </w:p>
    <w:p w14:paraId="3296A8E6" w14:textId="77777777" w:rsidR="00021F25" w:rsidRPr="00764DBC" w:rsidRDefault="00021F25">
      <w:pPr>
        <w:ind w:right="-15"/>
        <w:jc w:val="both"/>
        <w:rPr>
          <w:rFonts w:ascii="Times New Roman" w:eastAsia="Times New Roman" w:hAnsi="Times New Roman" w:cs="Times New Roman"/>
          <w:color w:val="000000"/>
          <w:sz w:val="24"/>
          <w:szCs w:val="24"/>
        </w:rPr>
      </w:pPr>
    </w:p>
    <w:p w14:paraId="3296A8E7"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10.8. Antes de cada pagamento à contratada, será realizada consulta ao SICAF para verificar a manutenção das condições de habilitação exigidas no edital.</w:t>
      </w:r>
    </w:p>
    <w:p w14:paraId="3296A8E8" w14:textId="77777777" w:rsidR="00021F25" w:rsidRPr="00764DBC" w:rsidRDefault="00021F25">
      <w:pPr>
        <w:ind w:right="-15"/>
        <w:jc w:val="both"/>
        <w:rPr>
          <w:rFonts w:ascii="Times New Roman" w:eastAsia="Times New Roman" w:hAnsi="Times New Roman" w:cs="Times New Roman"/>
          <w:color w:val="000000"/>
          <w:sz w:val="24"/>
          <w:szCs w:val="24"/>
        </w:rPr>
      </w:pPr>
    </w:p>
    <w:p w14:paraId="3296A8E9"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10.9. 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3296A8EA" w14:textId="77777777" w:rsidR="00021F25" w:rsidRPr="00764DBC" w:rsidRDefault="00021F25">
      <w:pPr>
        <w:ind w:right="-15"/>
        <w:jc w:val="both"/>
        <w:rPr>
          <w:rFonts w:ascii="Times New Roman" w:eastAsia="Times New Roman" w:hAnsi="Times New Roman" w:cs="Times New Roman"/>
          <w:color w:val="000000"/>
          <w:sz w:val="24"/>
          <w:szCs w:val="24"/>
        </w:rPr>
      </w:pPr>
    </w:p>
    <w:p w14:paraId="3296A8EB"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10.10.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3/2018.</w:t>
      </w:r>
    </w:p>
    <w:p w14:paraId="3296A8EC" w14:textId="77777777" w:rsidR="00021F25" w:rsidRPr="00764DBC" w:rsidRDefault="00021F25">
      <w:pPr>
        <w:ind w:right="-15"/>
        <w:jc w:val="both"/>
        <w:rPr>
          <w:rFonts w:ascii="Times New Roman" w:eastAsia="Times New Roman" w:hAnsi="Times New Roman" w:cs="Times New Roman"/>
          <w:color w:val="000000"/>
          <w:sz w:val="24"/>
          <w:szCs w:val="24"/>
        </w:rPr>
      </w:pPr>
    </w:p>
    <w:p w14:paraId="3296A8ED"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10.11.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3296A8EE" w14:textId="77777777" w:rsidR="00021F25" w:rsidRPr="00764DBC" w:rsidRDefault="00021F25">
      <w:pPr>
        <w:ind w:right="-15"/>
        <w:jc w:val="both"/>
        <w:rPr>
          <w:rFonts w:ascii="Times New Roman" w:eastAsia="Times New Roman" w:hAnsi="Times New Roman" w:cs="Times New Roman"/>
          <w:color w:val="000000"/>
          <w:sz w:val="24"/>
          <w:szCs w:val="24"/>
        </w:rPr>
      </w:pPr>
    </w:p>
    <w:p w14:paraId="3296A8EF"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10.12. Persistindo a irregularidade, a contratante deverá adotar as medidas necessárias à rescisão contratual nos autos do processo administrativo correspondente, assegurada à contratada a ampla defesa.</w:t>
      </w:r>
    </w:p>
    <w:p w14:paraId="3296A8F0"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10.12.1. Havendo a efetiva execução do objeto, os pagamentos serão realizados normalmente, até que se decida pela rescisão do contrato, caso a contratada não regularize sua situação junto ao SICAF.</w:t>
      </w:r>
    </w:p>
    <w:p w14:paraId="3296A8F1" w14:textId="77777777" w:rsidR="00021F25" w:rsidRPr="00764DBC" w:rsidRDefault="00021F25">
      <w:pPr>
        <w:ind w:right="-15"/>
        <w:jc w:val="both"/>
        <w:rPr>
          <w:rFonts w:ascii="Times New Roman" w:eastAsia="Times New Roman" w:hAnsi="Times New Roman" w:cs="Times New Roman"/>
          <w:color w:val="000000"/>
          <w:sz w:val="24"/>
          <w:szCs w:val="24"/>
        </w:rPr>
      </w:pPr>
    </w:p>
    <w:p w14:paraId="3296A8F2" w14:textId="3E66E906"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10.13.</w:t>
      </w:r>
      <w:r w:rsidR="00ED2417" w:rsidRPr="00764DBC">
        <w:rPr>
          <w:rFonts w:ascii="Times New Roman" w:eastAsia="Times New Roman" w:hAnsi="Times New Roman" w:cs="Times New Roman"/>
          <w:color w:val="000000"/>
          <w:sz w:val="24"/>
          <w:szCs w:val="24"/>
        </w:rPr>
        <w:t xml:space="preserve"> </w:t>
      </w:r>
      <w:r w:rsidRPr="00764DBC">
        <w:rPr>
          <w:rFonts w:ascii="Times New Roman" w:eastAsia="Times New Roman" w:hAnsi="Times New Roman" w:cs="Times New Roman"/>
          <w:color w:val="000000"/>
          <w:sz w:val="24"/>
          <w:szCs w:val="24"/>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3296A8F3" w14:textId="77777777" w:rsidR="00021F25" w:rsidRPr="00764DBC" w:rsidRDefault="00021F25">
      <w:pPr>
        <w:ind w:right="-15"/>
        <w:jc w:val="both"/>
        <w:rPr>
          <w:rFonts w:ascii="Times New Roman" w:eastAsia="Times New Roman" w:hAnsi="Times New Roman" w:cs="Times New Roman"/>
          <w:color w:val="000000"/>
          <w:sz w:val="24"/>
          <w:szCs w:val="24"/>
        </w:rPr>
      </w:pPr>
    </w:p>
    <w:p w14:paraId="3296A8F4"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10.14. Quando do pagamento, será efetuada a retenção tributária prevista na legislação aplicável.</w:t>
      </w:r>
    </w:p>
    <w:p w14:paraId="3296A8F5" w14:textId="77777777" w:rsidR="00021F25" w:rsidRPr="00764DBC" w:rsidRDefault="00021F25">
      <w:pPr>
        <w:ind w:right="-15"/>
        <w:jc w:val="both"/>
        <w:rPr>
          <w:rFonts w:ascii="Times New Roman" w:eastAsia="Times New Roman" w:hAnsi="Times New Roman" w:cs="Times New Roman"/>
          <w:color w:val="000000"/>
          <w:sz w:val="24"/>
          <w:szCs w:val="24"/>
        </w:rPr>
      </w:pPr>
    </w:p>
    <w:p w14:paraId="3296A8F6"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10.15. A Contratada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296A8F7" w14:textId="77777777" w:rsidR="00021F25" w:rsidRPr="00764DBC" w:rsidRDefault="00021F25">
      <w:pPr>
        <w:ind w:right="-15"/>
        <w:jc w:val="both"/>
        <w:rPr>
          <w:rFonts w:ascii="Times New Roman" w:eastAsia="Times New Roman" w:hAnsi="Times New Roman" w:cs="Times New Roman"/>
          <w:color w:val="000000"/>
          <w:sz w:val="24"/>
          <w:szCs w:val="24"/>
        </w:rPr>
      </w:pPr>
    </w:p>
    <w:p w14:paraId="3296A8F8"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10.16.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3296A8F9" w14:textId="77777777" w:rsidR="00021F25" w:rsidRPr="00764DBC" w:rsidRDefault="00021F25">
      <w:pPr>
        <w:ind w:right="-15"/>
        <w:jc w:val="both"/>
        <w:rPr>
          <w:rFonts w:ascii="Times New Roman" w:eastAsia="Times New Roman" w:hAnsi="Times New Roman" w:cs="Times New Roman"/>
          <w:color w:val="000000"/>
          <w:sz w:val="24"/>
          <w:szCs w:val="24"/>
        </w:rPr>
      </w:pPr>
    </w:p>
    <w:p w14:paraId="3296A8FA"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EM = I x N x VP, sendo:</w:t>
      </w:r>
    </w:p>
    <w:p w14:paraId="3296A8FB"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EM = Encargos moratórios;</w:t>
      </w:r>
    </w:p>
    <w:p w14:paraId="3296A8FC"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N = Número de dias entre a data prevista para o pagamento e a do efetivo pagamento;</w:t>
      </w:r>
    </w:p>
    <w:p w14:paraId="3296A8FD"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VP = Valor da parcela a ser paga.</w:t>
      </w:r>
    </w:p>
    <w:p w14:paraId="3296A8FE"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I = Índice de compensação financeira = 0,00016438, assim apurado:</w:t>
      </w:r>
    </w:p>
    <w:p w14:paraId="3296A8FF" w14:textId="77777777" w:rsidR="00021F25" w:rsidRPr="00764DBC" w:rsidRDefault="00021F25">
      <w:pPr>
        <w:ind w:right="-15"/>
        <w:jc w:val="both"/>
        <w:rPr>
          <w:rFonts w:ascii="Times New Roman" w:eastAsia="Times New Roman" w:hAnsi="Times New Roman" w:cs="Times New Roman"/>
          <w:color w:val="000000"/>
          <w:sz w:val="24"/>
          <w:szCs w:val="24"/>
        </w:rPr>
      </w:pPr>
    </w:p>
    <w:tbl>
      <w:tblPr>
        <w:tblStyle w:val="afffe"/>
        <w:tblW w:w="8861" w:type="dxa"/>
        <w:tblInd w:w="425" w:type="dxa"/>
        <w:tblLayout w:type="fixed"/>
        <w:tblLook w:val="0000" w:firstRow="0" w:lastRow="0" w:firstColumn="0" w:lastColumn="0" w:noHBand="0" w:noVBand="0"/>
      </w:tblPr>
      <w:tblGrid>
        <w:gridCol w:w="2212"/>
        <w:gridCol w:w="588"/>
        <w:gridCol w:w="1276"/>
        <w:gridCol w:w="4785"/>
      </w:tblGrid>
      <w:tr w:rsidR="00021F25" w:rsidRPr="00764DBC" w14:paraId="3296A906" w14:textId="77777777">
        <w:trPr>
          <w:trHeight w:val="1"/>
        </w:trPr>
        <w:tc>
          <w:tcPr>
            <w:tcW w:w="2212" w:type="dxa"/>
            <w:shd w:val="clear" w:color="auto" w:fill="FFFFFF"/>
            <w:vAlign w:val="center"/>
          </w:tcPr>
          <w:p w14:paraId="3296A900" w14:textId="77777777" w:rsidR="00021F25" w:rsidRPr="00764DBC" w:rsidRDefault="003B448E">
            <w:pPr>
              <w:tabs>
                <w:tab w:val="left" w:pos="709"/>
                <w:tab w:val="left" w:pos="1701"/>
              </w:tabs>
              <w:jc w:val="center"/>
              <w:rPr>
                <w:rFonts w:ascii="Times New Roman" w:eastAsia="Times New Roman" w:hAnsi="Times New Roman" w:cs="Times New Roman"/>
                <w:color w:val="000000"/>
                <w:sz w:val="24"/>
                <w:szCs w:val="24"/>
                <w:highlight w:val="white"/>
              </w:rPr>
            </w:pPr>
            <w:r w:rsidRPr="00764DBC">
              <w:rPr>
                <w:rFonts w:ascii="Times New Roman" w:eastAsia="Times New Roman" w:hAnsi="Times New Roman" w:cs="Times New Roman"/>
                <w:color w:val="000000"/>
                <w:sz w:val="24"/>
                <w:szCs w:val="24"/>
                <w:highlight w:val="white"/>
              </w:rPr>
              <w:t>I = (TX)</w:t>
            </w:r>
          </w:p>
        </w:tc>
        <w:tc>
          <w:tcPr>
            <w:tcW w:w="588" w:type="dxa"/>
            <w:shd w:val="clear" w:color="auto" w:fill="FFFFFF"/>
            <w:vAlign w:val="center"/>
          </w:tcPr>
          <w:p w14:paraId="3296A901" w14:textId="77777777" w:rsidR="00021F25" w:rsidRPr="00764DBC" w:rsidRDefault="003B448E">
            <w:pPr>
              <w:tabs>
                <w:tab w:val="left" w:pos="709"/>
                <w:tab w:val="left" w:pos="1701"/>
              </w:tabs>
              <w:rPr>
                <w:rFonts w:ascii="Times New Roman" w:eastAsia="Times New Roman" w:hAnsi="Times New Roman" w:cs="Times New Roman"/>
                <w:color w:val="000000"/>
                <w:sz w:val="24"/>
                <w:szCs w:val="24"/>
                <w:highlight w:val="white"/>
              </w:rPr>
            </w:pPr>
            <w:r w:rsidRPr="00764DBC">
              <w:rPr>
                <w:rFonts w:ascii="Times New Roman" w:eastAsia="Times New Roman" w:hAnsi="Times New Roman" w:cs="Times New Roman"/>
                <w:color w:val="000000"/>
                <w:sz w:val="24"/>
                <w:szCs w:val="24"/>
                <w:highlight w:val="white"/>
              </w:rPr>
              <w:t>I =</w:t>
            </w:r>
          </w:p>
        </w:tc>
        <w:tc>
          <w:tcPr>
            <w:tcW w:w="1276" w:type="dxa"/>
            <w:shd w:val="clear" w:color="auto" w:fill="FFFFFF"/>
          </w:tcPr>
          <w:p w14:paraId="3296A902" w14:textId="77777777" w:rsidR="00021F25" w:rsidRPr="00764DBC" w:rsidRDefault="003B448E">
            <w:pPr>
              <w:pBdr>
                <w:bottom w:val="single" w:sz="8" w:space="2" w:color="000000"/>
              </w:pBdr>
              <w:tabs>
                <w:tab w:val="left" w:pos="709"/>
                <w:tab w:val="left" w:pos="1701"/>
              </w:tabs>
              <w:jc w:val="center"/>
              <w:rPr>
                <w:rFonts w:ascii="Times New Roman" w:eastAsia="Times New Roman" w:hAnsi="Times New Roman" w:cs="Times New Roman"/>
                <w:color w:val="000000"/>
                <w:sz w:val="24"/>
                <w:szCs w:val="24"/>
                <w:highlight w:val="white"/>
              </w:rPr>
            </w:pPr>
            <w:r w:rsidRPr="00764DBC">
              <w:rPr>
                <w:rFonts w:ascii="Times New Roman" w:eastAsia="Times New Roman" w:hAnsi="Times New Roman" w:cs="Times New Roman"/>
                <w:color w:val="000000"/>
                <w:sz w:val="24"/>
                <w:szCs w:val="24"/>
                <w:highlight w:val="white"/>
              </w:rPr>
              <w:t>(6/100)</w:t>
            </w:r>
          </w:p>
          <w:p w14:paraId="3296A903" w14:textId="77777777" w:rsidR="00021F25" w:rsidRPr="00764DBC" w:rsidRDefault="003B448E">
            <w:pPr>
              <w:tabs>
                <w:tab w:val="left" w:pos="709"/>
                <w:tab w:val="left" w:pos="1701"/>
              </w:tabs>
              <w:jc w:val="center"/>
              <w:rPr>
                <w:rFonts w:ascii="Times New Roman" w:eastAsia="Times New Roman" w:hAnsi="Times New Roman" w:cs="Times New Roman"/>
                <w:color w:val="000000"/>
                <w:sz w:val="24"/>
                <w:szCs w:val="24"/>
                <w:highlight w:val="white"/>
              </w:rPr>
            </w:pPr>
            <w:r w:rsidRPr="00764DBC">
              <w:rPr>
                <w:rFonts w:ascii="Times New Roman" w:eastAsia="Times New Roman" w:hAnsi="Times New Roman" w:cs="Times New Roman"/>
                <w:color w:val="000000"/>
                <w:sz w:val="24"/>
                <w:szCs w:val="24"/>
                <w:highlight w:val="white"/>
              </w:rPr>
              <w:t>365</w:t>
            </w:r>
          </w:p>
        </w:tc>
        <w:tc>
          <w:tcPr>
            <w:tcW w:w="4785" w:type="dxa"/>
            <w:shd w:val="clear" w:color="auto" w:fill="FFFFFF"/>
            <w:vAlign w:val="center"/>
          </w:tcPr>
          <w:p w14:paraId="3296A904" w14:textId="77777777" w:rsidR="00021F25" w:rsidRPr="00764DBC" w:rsidRDefault="003B448E">
            <w:pPr>
              <w:tabs>
                <w:tab w:val="left" w:pos="709"/>
                <w:tab w:val="left" w:pos="1701"/>
              </w:tabs>
              <w:ind w:left="742"/>
              <w:rPr>
                <w:rFonts w:ascii="Times New Roman" w:eastAsia="Times New Roman" w:hAnsi="Times New Roman" w:cs="Times New Roman"/>
                <w:color w:val="000000"/>
                <w:sz w:val="24"/>
                <w:szCs w:val="24"/>
                <w:highlight w:val="white"/>
              </w:rPr>
            </w:pPr>
            <w:r w:rsidRPr="00764DBC">
              <w:rPr>
                <w:rFonts w:ascii="Times New Roman" w:eastAsia="Times New Roman" w:hAnsi="Times New Roman" w:cs="Times New Roman"/>
                <w:color w:val="000000"/>
                <w:sz w:val="24"/>
                <w:szCs w:val="24"/>
                <w:highlight w:val="white"/>
              </w:rPr>
              <w:t>I = 0,00016438</w:t>
            </w:r>
          </w:p>
          <w:p w14:paraId="3296A905" w14:textId="77777777" w:rsidR="00021F25" w:rsidRPr="00764DBC" w:rsidRDefault="003B448E">
            <w:pPr>
              <w:tabs>
                <w:tab w:val="left" w:pos="709"/>
                <w:tab w:val="left" w:pos="1701"/>
              </w:tabs>
              <w:ind w:left="742"/>
              <w:rPr>
                <w:rFonts w:ascii="Times New Roman" w:eastAsia="Times New Roman" w:hAnsi="Times New Roman" w:cs="Times New Roman"/>
                <w:color w:val="000000"/>
                <w:sz w:val="24"/>
                <w:szCs w:val="24"/>
                <w:highlight w:val="white"/>
              </w:rPr>
            </w:pPr>
            <w:r w:rsidRPr="00764DBC">
              <w:rPr>
                <w:rFonts w:ascii="Times New Roman" w:eastAsia="Times New Roman" w:hAnsi="Times New Roman" w:cs="Times New Roman"/>
                <w:color w:val="000000"/>
                <w:sz w:val="24"/>
                <w:szCs w:val="24"/>
                <w:highlight w:val="white"/>
              </w:rPr>
              <w:t>TX = Percentual da taxa anual = 6%</w:t>
            </w:r>
          </w:p>
        </w:tc>
      </w:tr>
    </w:tbl>
    <w:p w14:paraId="3296A907" w14:textId="77777777" w:rsidR="00021F25" w:rsidRPr="00764DBC" w:rsidRDefault="00021F25">
      <w:pPr>
        <w:rPr>
          <w:rFonts w:ascii="Times New Roman" w:eastAsia="Times New Roman" w:hAnsi="Times New Roman" w:cs="Times New Roman"/>
          <w:sz w:val="24"/>
          <w:szCs w:val="24"/>
          <w:highlight w:val="white"/>
        </w:rPr>
      </w:pPr>
    </w:p>
    <w:p w14:paraId="3296A908" w14:textId="54BA979F" w:rsidR="00021F25" w:rsidRPr="00764DBC" w:rsidRDefault="003B448E" w:rsidP="0066035B">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 xml:space="preserve">11. </w:t>
      </w:r>
      <w:r w:rsidR="00C64A52">
        <w:rPr>
          <w:rFonts w:ascii="Times New Roman" w:eastAsia="Times New Roman" w:hAnsi="Times New Roman" w:cs="Times New Roman"/>
          <w:b/>
          <w:color w:val="FFFFFF"/>
          <w:sz w:val="24"/>
          <w:szCs w:val="24"/>
        </w:rPr>
        <w:t>Do Reajuste dos Preços da Ata de Registro de Preços</w:t>
      </w:r>
    </w:p>
    <w:p w14:paraId="3296A909" w14:textId="77777777" w:rsidR="00021F25" w:rsidRPr="00764DBC" w:rsidRDefault="00021F25">
      <w:pPr>
        <w:ind w:right="-15"/>
        <w:jc w:val="both"/>
        <w:rPr>
          <w:rFonts w:ascii="Times New Roman" w:eastAsia="Times New Roman" w:hAnsi="Times New Roman" w:cs="Times New Roman"/>
          <w:color w:val="000000"/>
          <w:sz w:val="24"/>
          <w:szCs w:val="24"/>
        </w:rPr>
      </w:pPr>
    </w:p>
    <w:p w14:paraId="3296A90A"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11.1. Os preços são fixos e irreajustáveis no prazo de um ano contado da data limite para a apresentação das propostas.</w:t>
      </w:r>
    </w:p>
    <w:p w14:paraId="3296A90B" w14:textId="77777777" w:rsidR="00021F25" w:rsidRPr="00764DBC" w:rsidRDefault="00021F25">
      <w:pPr>
        <w:ind w:right="-15"/>
        <w:jc w:val="both"/>
        <w:rPr>
          <w:rFonts w:ascii="Times New Roman" w:eastAsia="Times New Roman" w:hAnsi="Times New Roman" w:cs="Times New Roman"/>
          <w:sz w:val="24"/>
          <w:szCs w:val="24"/>
          <w:highlight w:val="white"/>
        </w:rPr>
      </w:pPr>
    </w:p>
    <w:p w14:paraId="3296A90C" w14:textId="77777777" w:rsidR="00021F25" w:rsidRPr="00764DBC" w:rsidRDefault="003B448E" w:rsidP="0066035B">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12. Sanções Administrativas</w:t>
      </w:r>
    </w:p>
    <w:p w14:paraId="3296A90D" w14:textId="77777777" w:rsidR="00021F25" w:rsidRPr="00764DBC" w:rsidRDefault="00021F25">
      <w:pPr>
        <w:ind w:right="-15"/>
        <w:jc w:val="both"/>
        <w:rPr>
          <w:rFonts w:ascii="Times New Roman" w:eastAsia="Times New Roman" w:hAnsi="Times New Roman" w:cs="Times New Roman"/>
          <w:color w:val="000000"/>
          <w:sz w:val="24"/>
          <w:szCs w:val="24"/>
        </w:rPr>
      </w:pPr>
    </w:p>
    <w:p w14:paraId="3296A90E"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12.1. Comete infração administrativa nos termos da Lei nº 10.520/2002, a Contratada que:</w:t>
      </w:r>
    </w:p>
    <w:p w14:paraId="3296A90F"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 xml:space="preserve">12.1.1. </w:t>
      </w:r>
      <w:proofErr w:type="spellStart"/>
      <w:r w:rsidRPr="00764DBC">
        <w:rPr>
          <w:rFonts w:ascii="Times New Roman" w:eastAsia="Times New Roman" w:hAnsi="Times New Roman" w:cs="Times New Roman"/>
          <w:color w:val="000000"/>
          <w:sz w:val="24"/>
          <w:szCs w:val="24"/>
        </w:rPr>
        <w:t>inexecutar</w:t>
      </w:r>
      <w:proofErr w:type="spellEnd"/>
      <w:r w:rsidRPr="00764DBC">
        <w:rPr>
          <w:rFonts w:ascii="Times New Roman" w:eastAsia="Times New Roman" w:hAnsi="Times New Roman" w:cs="Times New Roman"/>
          <w:color w:val="000000"/>
          <w:sz w:val="24"/>
          <w:szCs w:val="24"/>
        </w:rPr>
        <w:t xml:space="preserve"> total ou parcialmente qualquer das obrigações assumidas em decorrência da contratação;</w:t>
      </w:r>
    </w:p>
    <w:p w14:paraId="3296A910"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12.1.2. ensejar o retardamento da execução do objeto;</w:t>
      </w:r>
    </w:p>
    <w:p w14:paraId="3296A911"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12.1.3. falhar ou fraudar na execução do contrato;</w:t>
      </w:r>
    </w:p>
    <w:p w14:paraId="3296A912"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12.1.4. comportar-se de modo inidôneo;</w:t>
      </w:r>
    </w:p>
    <w:p w14:paraId="3296A913"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12.1.5. cometer fraude fiscal;</w:t>
      </w:r>
    </w:p>
    <w:p w14:paraId="3296A914" w14:textId="77777777" w:rsidR="00021F25" w:rsidRPr="00764DBC" w:rsidRDefault="00021F25">
      <w:pPr>
        <w:ind w:right="-15"/>
        <w:jc w:val="both"/>
        <w:rPr>
          <w:rFonts w:ascii="Times New Roman" w:eastAsia="Times New Roman" w:hAnsi="Times New Roman" w:cs="Times New Roman"/>
          <w:color w:val="000000"/>
          <w:sz w:val="24"/>
          <w:szCs w:val="24"/>
        </w:rPr>
      </w:pPr>
    </w:p>
    <w:p w14:paraId="3296A915" w14:textId="068EA81B"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 xml:space="preserve">12.2. Pela inexecução total ou parcial do objeto deste contrato, a Administração pode aplicar à </w:t>
      </w:r>
      <w:r w:rsidR="00B22768" w:rsidRPr="00764DBC">
        <w:rPr>
          <w:rFonts w:ascii="Times New Roman" w:eastAsia="Times New Roman" w:hAnsi="Times New Roman" w:cs="Times New Roman"/>
          <w:color w:val="000000"/>
          <w:sz w:val="24"/>
          <w:szCs w:val="24"/>
        </w:rPr>
        <w:t xml:space="preserve">Contratada </w:t>
      </w:r>
      <w:r w:rsidRPr="00764DBC">
        <w:rPr>
          <w:rFonts w:ascii="Times New Roman" w:eastAsia="Times New Roman" w:hAnsi="Times New Roman" w:cs="Times New Roman"/>
          <w:color w:val="000000"/>
          <w:sz w:val="24"/>
          <w:szCs w:val="24"/>
        </w:rPr>
        <w:t>as seguintes sanções:</w:t>
      </w:r>
    </w:p>
    <w:p w14:paraId="3296A916"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12.2.1. Advertência, por faltas leves, assim entendidas aquelas que não acarretem prejuízos significativos para a Contratante;</w:t>
      </w:r>
    </w:p>
    <w:p w14:paraId="3296A917"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12.2.2. multa moratória de 10% (dez por cento) por dia de atraso injustificado sobre o valor da parcela inadimplida, até o limite de 10 (dez) dias;</w:t>
      </w:r>
    </w:p>
    <w:p w14:paraId="3296A918"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12.2.3. multa compensatória de 1% (um por cento) sobre o valor total do contrato, no caso de inexecução total do objeto;</w:t>
      </w:r>
    </w:p>
    <w:p w14:paraId="3296A919"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12.2.4. em caso de inexecução parcial, a multa compensatória, no mesmo percentual do subitem acima, será aplicada de forma proporcional à obrigação inadimplida;</w:t>
      </w:r>
    </w:p>
    <w:p w14:paraId="3296A91A"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12.2.5. suspensão de licitar e impedimento de contratar com o órgão, entidade ou unidade administrativa pela qual a Administração Pública opera e atua concretamente, pelo prazo de até dois anos;</w:t>
      </w:r>
    </w:p>
    <w:p w14:paraId="3296A91B"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12.2.6. impedimento de licitar e contratar com órgãos e entidades da União com o consequente descredenciamento no SICAF pelo prazo de até cinco anos;</w:t>
      </w:r>
    </w:p>
    <w:p w14:paraId="3296A91C" w14:textId="77777777" w:rsidR="00021F25" w:rsidRPr="00764DBC" w:rsidRDefault="003B448E" w:rsidP="003A76FB">
      <w:pPr>
        <w:ind w:left="1701"/>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12.2.6.1. A Sanção de impedimento de licitar e contratar prevista neste subitem também é aplicável em quaisquer das hipóteses previstas como infração administrativa no subitem 12.2. deste Termo de Referência.</w:t>
      </w:r>
    </w:p>
    <w:p w14:paraId="3296A91D"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12.2.7.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296A91E" w14:textId="5EA22189"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 xml:space="preserve">12.2.8. As sanções previstas nos subitens 12.2.1, 12.3.3, 12.3.4 e 12.3.5 poderão ser aplicadas à </w:t>
      </w:r>
      <w:r w:rsidR="00B22768" w:rsidRPr="00764DBC">
        <w:rPr>
          <w:rFonts w:ascii="Times New Roman" w:eastAsia="Times New Roman" w:hAnsi="Times New Roman" w:cs="Times New Roman"/>
          <w:color w:val="000000"/>
          <w:sz w:val="24"/>
          <w:szCs w:val="24"/>
        </w:rPr>
        <w:t xml:space="preserve">Contratada </w:t>
      </w:r>
      <w:r w:rsidRPr="00764DBC">
        <w:rPr>
          <w:rFonts w:ascii="Times New Roman" w:eastAsia="Times New Roman" w:hAnsi="Times New Roman" w:cs="Times New Roman"/>
          <w:color w:val="000000"/>
          <w:sz w:val="24"/>
          <w:szCs w:val="24"/>
        </w:rPr>
        <w:t>juntamente com as de multa, descontando-a dos pagamentos a serem efetuados.</w:t>
      </w:r>
    </w:p>
    <w:p w14:paraId="3296A91F" w14:textId="77777777" w:rsidR="00021F25" w:rsidRPr="00764DBC" w:rsidRDefault="00021F25">
      <w:pPr>
        <w:ind w:right="-15"/>
        <w:jc w:val="both"/>
        <w:rPr>
          <w:rFonts w:ascii="Times New Roman" w:eastAsia="Times New Roman" w:hAnsi="Times New Roman" w:cs="Times New Roman"/>
          <w:color w:val="000000"/>
          <w:sz w:val="24"/>
          <w:szCs w:val="24"/>
        </w:rPr>
      </w:pPr>
    </w:p>
    <w:p w14:paraId="3296A920"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12.3. Também ficam sujeitas às penalidades do art. 87, III e IV da Lei nº 8.666/1993, as empresas ou profissionais que:</w:t>
      </w:r>
    </w:p>
    <w:p w14:paraId="3296A921"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12.3.1. tenham sofrido condenação definitiva por praticar, por meio dolosos, fraude fiscal no recolhimento de quaisquer tributos;</w:t>
      </w:r>
    </w:p>
    <w:p w14:paraId="3296A922"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12.3.2. tenham praticado atos ilícitos visando a frustrar os objetivos da licitação;</w:t>
      </w:r>
    </w:p>
    <w:p w14:paraId="3296A923"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12.3.3. demonstrem não possuir idoneidade para contratar com a Administração em virtude de atos ilícitos praticados.</w:t>
      </w:r>
    </w:p>
    <w:p w14:paraId="3296A924" w14:textId="77777777" w:rsidR="00021F25" w:rsidRPr="00764DBC" w:rsidRDefault="00021F25">
      <w:pPr>
        <w:ind w:right="-15"/>
        <w:jc w:val="both"/>
        <w:rPr>
          <w:rFonts w:ascii="Times New Roman" w:eastAsia="Times New Roman" w:hAnsi="Times New Roman" w:cs="Times New Roman"/>
          <w:color w:val="000000"/>
          <w:sz w:val="24"/>
          <w:szCs w:val="24"/>
        </w:rPr>
      </w:pPr>
    </w:p>
    <w:p w14:paraId="3296A925"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12.4. A aplicação de qualquer das penalidades previstas realizar-se-á em processo administrativo que assegurará o contraditório e a ampla defesa à Contratada, observando-se o procedimento previsto na Lei nº 8.666/1993, e subsidiariamente a Lei nº 9.784/1999.</w:t>
      </w:r>
    </w:p>
    <w:p w14:paraId="3296A926" w14:textId="77777777" w:rsidR="00021F25" w:rsidRPr="00764DBC" w:rsidRDefault="00021F25">
      <w:pPr>
        <w:ind w:right="-15"/>
        <w:jc w:val="both"/>
        <w:rPr>
          <w:rFonts w:ascii="Times New Roman" w:eastAsia="Times New Roman" w:hAnsi="Times New Roman" w:cs="Times New Roman"/>
          <w:color w:val="000000"/>
          <w:sz w:val="24"/>
          <w:szCs w:val="24"/>
        </w:rPr>
      </w:pPr>
    </w:p>
    <w:p w14:paraId="3296A927"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12.5. A autoridade competente, na aplicação das sanções, levará em consideração a gravidade da conduta do infrator, o caráter educativo da pena, bem como o dano causado à Administração, observado o princípio da proporcionalidade.</w:t>
      </w:r>
    </w:p>
    <w:p w14:paraId="3296A928" w14:textId="77777777" w:rsidR="00021F25" w:rsidRPr="00764DBC" w:rsidRDefault="00021F25">
      <w:pPr>
        <w:ind w:right="-15"/>
        <w:jc w:val="both"/>
        <w:rPr>
          <w:rFonts w:ascii="Times New Roman" w:eastAsia="Times New Roman" w:hAnsi="Times New Roman" w:cs="Times New Roman"/>
          <w:color w:val="000000"/>
          <w:sz w:val="24"/>
          <w:szCs w:val="24"/>
        </w:rPr>
      </w:pPr>
    </w:p>
    <w:p w14:paraId="3296A929"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12.6. As penalidades serão obrigatoriamente registradas no SICAF.</w:t>
      </w:r>
    </w:p>
    <w:p w14:paraId="3296A92A" w14:textId="77777777" w:rsidR="00021F25" w:rsidRPr="00764DBC" w:rsidRDefault="00021F25">
      <w:pPr>
        <w:ind w:right="-15"/>
        <w:jc w:val="both"/>
        <w:rPr>
          <w:rFonts w:ascii="Times New Roman" w:eastAsia="Times New Roman" w:hAnsi="Times New Roman" w:cs="Times New Roman"/>
          <w:sz w:val="24"/>
          <w:szCs w:val="24"/>
        </w:rPr>
      </w:pPr>
    </w:p>
    <w:p w14:paraId="3296A92B" w14:textId="0024F7CF" w:rsidR="00021F25" w:rsidRPr="00764DBC" w:rsidRDefault="003B448E">
      <w:pPr>
        <w:ind w:right="-15"/>
        <w:jc w:val="center"/>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 xml:space="preserve">Brasília-DF, </w:t>
      </w:r>
      <w:r w:rsidR="00B22768">
        <w:rPr>
          <w:rFonts w:ascii="Times New Roman" w:eastAsia="Times New Roman" w:hAnsi="Times New Roman" w:cs="Times New Roman"/>
          <w:sz w:val="24"/>
          <w:szCs w:val="24"/>
        </w:rPr>
        <w:t>23</w:t>
      </w:r>
      <w:r w:rsidRPr="00764DBC">
        <w:rPr>
          <w:rFonts w:ascii="Times New Roman" w:eastAsia="Times New Roman" w:hAnsi="Times New Roman" w:cs="Times New Roman"/>
          <w:sz w:val="24"/>
          <w:szCs w:val="24"/>
        </w:rPr>
        <w:t xml:space="preserve"> de </w:t>
      </w:r>
      <w:r w:rsidR="00907BCE">
        <w:rPr>
          <w:rFonts w:ascii="Times New Roman" w:eastAsia="Times New Roman" w:hAnsi="Times New Roman" w:cs="Times New Roman"/>
          <w:sz w:val="24"/>
          <w:szCs w:val="24"/>
        </w:rPr>
        <w:t>maio</w:t>
      </w:r>
      <w:r w:rsidRPr="00764DBC">
        <w:rPr>
          <w:rFonts w:ascii="Times New Roman" w:eastAsia="Times New Roman" w:hAnsi="Times New Roman" w:cs="Times New Roman"/>
          <w:sz w:val="24"/>
          <w:szCs w:val="24"/>
        </w:rPr>
        <w:t xml:space="preserve"> de </w:t>
      </w:r>
      <w:r w:rsidR="00AE4B2B" w:rsidRPr="00764DBC">
        <w:rPr>
          <w:rFonts w:ascii="Times New Roman" w:eastAsia="Times New Roman" w:hAnsi="Times New Roman" w:cs="Times New Roman"/>
          <w:sz w:val="24"/>
          <w:szCs w:val="24"/>
        </w:rPr>
        <w:t>2022</w:t>
      </w:r>
    </w:p>
    <w:p w14:paraId="3296A92C" w14:textId="663BD199" w:rsidR="00021F25" w:rsidRPr="00764DBC" w:rsidRDefault="00021F25">
      <w:pPr>
        <w:ind w:right="-15"/>
        <w:jc w:val="both"/>
        <w:rPr>
          <w:rFonts w:ascii="Times New Roman" w:eastAsia="Times New Roman" w:hAnsi="Times New Roman" w:cs="Times New Roman"/>
          <w:sz w:val="24"/>
          <w:szCs w:val="24"/>
        </w:rPr>
      </w:pPr>
    </w:p>
    <w:p w14:paraId="1FE4D564" w14:textId="77777777" w:rsidR="0066035B" w:rsidRPr="00764DBC" w:rsidRDefault="0066035B">
      <w:pPr>
        <w:ind w:right="-15"/>
        <w:jc w:val="both"/>
        <w:rPr>
          <w:rFonts w:ascii="Times New Roman" w:eastAsia="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E4B2B" w:rsidRPr="00764DBC" w14:paraId="2C1D0685" w14:textId="77777777" w:rsidTr="0066035B">
        <w:tc>
          <w:tcPr>
            <w:tcW w:w="4813" w:type="dxa"/>
          </w:tcPr>
          <w:p w14:paraId="5516DAA7" w14:textId="77777777" w:rsidR="0066035B" w:rsidRPr="00764DBC" w:rsidRDefault="0066035B" w:rsidP="0066035B">
            <w:pPr>
              <w:ind w:right="-15"/>
              <w:jc w:val="center"/>
              <w:rPr>
                <w:rFonts w:ascii="Times New Roman" w:eastAsia="Times New Roman" w:hAnsi="Times New Roman" w:cs="Times New Roman"/>
                <w:b/>
                <w:bCs/>
                <w:sz w:val="24"/>
                <w:szCs w:val="24"/>
              </w:rPr>
            </w:pPr>
            <w:r w:rsidRPr="00764DBC">
              <w:rPr>
                <w:rFonts w:ascii="Times New Roman" w:eastAsia="Times New Roman" w:hAnsi="Times New Roman" w:cs="Times New Roman"/>
                <w:b/>
                <w:bCs/>
                <w:sz w:val="24"/>
                <w:szCs w:val="24"/>
              </w:rPr>
              <w:t>Jane Lopes da Silva</w:t>
            </w:r>
          </w:p>
          <w:p w14:paraId="4D8B8841" w14:textId="6D1F563A" w:rsidR="0066035B" w:rsidRPr="00764DBC" w:rsidRDefault="0066035B" w:rsidP="0066035B">
            <w:pPr>
              <w:ind w:right="-15"/>
              <w:jc w:val="center"/>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Assessora</w:t>
            </w:r>
          </w:p>
        </w:tc>
        <w:tc>
          <w:tcPr>
            <w:tcW w:w="4814" w:type="dxa"/>
          </w:tcPr>
          <w:p w14:paraId="6FD453F1" w14:textId="77777777" w:rsidR="0066035B" w:rsidRPr="00764DBC" w:rsidRDefault="0066035B" w:rsidP="0066035B">
            <w:pPr>
              <w:ind w:right="-15"/>
              <w:jc w:val="center"/>
              <w:rPr>
                <w:rFonts w:ascii="Times New Roman" w:eastAsia="Times New Roman" w:hAnsi="Times New Roman" w:cs="Times New Roman"/>
                <w:b/>
                <w:sz w:val="24"/>
                <w:szCs w:val="24"/>
              </w:rPr>
            </w:pPr>
            <w:r w:rsidRPr="00764DBC">
              <w:rPr>
                <w:rFonts w:ascii="Times New Roman" w:eastAsia="Times New Roman" w:hAnsi="Times New Roman" w:cs="Times New Roman"/>
                <w:b/>
                <w:sz w:val="24"/>
                <w:szCs w:val="24"/>
              </w:rPr>
              <w:t>Edna Barroso Machado</w:t>
            </w:r>
          </w:p>
          <w:p w14:paraId="7CF708E4" w14:textId="3FA537CA" w:rsidR="0066035B" w:rsidRPr="00764DBC" w:rsidRDefault="0066035B" w:rsidP="0066035B">
            <w:pPr>
              <w:ind w:right="-15"/>
              <w:jc w:val="center"/>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Supervisor de Recepção e Serviços Gerais</w:t>
            </w:r>
          </w:p>
        </w:tc>
      </w:tr>
    </w:tbl>
    <w:p w14:paraId="3CC8C5A3" w14:textId="4160D81D" w:rsidR="00064DE9" w:rsidRPr="00764DBC" w:rsidRDefault="00064DE9">
      <w:pPr>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br w:type="page"/>
      </w:r>
    </w:p>
    <w:p w14:paraId="3296A92F" w14:textId="557E5F4E" w:rsidR="00021F25" w:rsidRPr="00764DBC" w:rsidRDefault="00064DE9">
      <w:pPr>
        <w:ind w:right="-15"/>
        <w:jc w:val="center"/>
        <w:rPr>
          <w:rFonts w:ascii="Times New Roman" w:eastAsia="Times New Roman" w:hAnsi="Times New Roman" w:cs="Times New Roman"/>
          <w:b/>
          <w:bCs/>
          <w:color w:val="000000"/>
          <w:sz w:val="24"/>
          <w:szCs w:val="24"/>
        </w:rPr>
      </w:pPr>
      <w:r w:rsidRPr="00764DBC">
        <w:rPr>
          <w:rFonts w:ascii="Times New Roman" w:eastAsia="Times New Roman" w:hAnsi="Times New Roman" w:cs="Times New Roman"/>
          <w:b/>
          <w:bCs/>
          <w:color w:val="000000"/>
          <w:sz w:val="24"/>
          <w:szCs w:val="24"/>
        </w:rPr>
        <w:t>Anexo II</w:t>
      </w:r>
    </w:p>
    <w:p w14:paraId="1044FB14" w14:textId="77777777" w:rsidR="00064DE9" w:rsidRPr="005413C2" w:rsidRDefault="00064DE9" w:rsidP="00B22768">
      <w:pPr>
        <w:ind w:right="-15"/>
        <w:jc w:val="both"/>
        <w:rPr>
          <w:rFonts w:ascii="Times New Roman" w:eastAsia="Times New Roman" w:hAnsi="Times New Roman" w:cs="Times New Roman"/>
          <w:sz w:val="24"/>
          <w:szCs w:val="24"/>
        </w:rPr>
      </w:pPr>
    </w:p>
    <w:p w14:paraId="3296A930" w14:textId="64AF0787" w:rsidR="00021F25" w:rsidRPr="00764DBC" w:rsidRDefault="003B448E" w:rsidP="00AE4B2B">
      <w:pPr>
        <w:pBdr>
          <w:top w:val="nil"/>
          <w:left w:val="nil"/>
          <w:bottom w:val="nil"/>
          <w:right w:val="nil"/>
          <w:between w:val="nil"/>
        </w:pBdr>
        <w:shd w:val="clear" w:color="auto" w:fill="000000" w:themeFill="text1"/>
        <w:jc w:val="center"/>
        <w:rPr>
          <w:rFonts w:ascii="Times New Roman" w:hAnsi="Times New Roman" w:cs="Times New Roman"/>
          <w:sz w:val="24"/>
          <w:szCs w:val="24"/>
        </w:rPr>
      </w:pPr>
      <w:r w:rsidRPr="005413C2">
        <w:rPr>
          <w:rFonts w:ascii="Times New Roman" w:eastAsia="Times New Roman" w:hAnsi="Times New Roman" w:cs="Times New Roman"/>
          <w:b/>
          <w:sz w:val="24"/>
          <w:szCs w:val="24"/>
        </w:rPr>
        <w:t xml:space="preserve">MINUTA </w:t>
      </w:r>
      <w:r w:rsidR="000F3A47" w:rsidRPr="005413C2">
        <w:rPr>
          <w:rFonts w:ascii="Times New Roman" w:eastAsia="Times New Roman" w:hAnsi="Times New Roman" w:cs="Times New Roman"/>
          <w:b/>
          <w:sz w:val="24"/>
          <w:szCs w:val="24"/>
        </w:rPr>
        <w:t xml:space="preserve">- </w:t>
      </w:r>
      <w:r w:rsidRPr="005413C2">
        <w:rPr>
          <w:rFonts w:ascii="Times New Roman" w:eastAsia="Times New Roman" w:hAnsi="Times New Roman" w:cs="Times New Roman"/>
          <w:b/>
          <w:sz w:val="24"/>
          <w:szCs w:val="24"/>
        </w:rPr>
        <w:t xml:space="preserve">ATA DE REGISTRO DE PREÇOS Nº </w:t>
      </w:r>
      <w:proofErr w:type="spellStart"/>
      <w:r w:rsidR="00907BCE" w:rsidRPr="005413C2">
        <w:rPr>
          <w:rFonts w:ascii="Times New Roman" w:eastAsia="Times New Roman" w:hAnsi="Times New Roman" w:cs="Times New Roman"/>
          <w:b/>
          <w:sz w:val="24"/>
          <w:szCs w:val="24"/>
        </w:rPr>
        <w:t>xxxx</w:t>
      </w:r>
      <w:proofErr w:type="spellEnd"/>
      <w:r w:rsidR="00AE4B2B" w:rsidRPr="005413C2">
        <w:rPr>
          <w:rFonts w:ascii="Times New Roman" w:eastAsia="Times New Roman" w:hAnsi="Times New Roman" w:cs="Times New Roman"/>
          <w:b/>
          <w:sz w:val="24"/>
          <w:szCs w:val="24"/>
        </w:rPr>
        <w:t>/2022</w:t>
      </w:r>
    </w:p>
    <w:p w14:paraId="3296A931" w14:textId="69541225" w:rsidR="00021F25" w:rsidRPr="00764DBC" w:rsidRDefault="003B448E" w:rsidP="00AE4B2B">
      <w:pPr>
        <w:pBdr>
          <w:top w:val="nil"/>
          <w:left w:val="nil"/>
          <w:bottom w:val="nil"/>
          <w:right w:val="nil"/>
          <w:between w:val="nil"/>
        </w:pBdr>
        <w:shd w:val="clear" w:color="auto" w:fill="000000" w:themeFill="text1"/>
        <w:jc w:val="center"/>
        <w:rPr>
          <w:rFonts w:ascii="Times New Roman" w:eastAsia="Times New Roman" w:hAnsi="Times New Roman" w:cs="Times New Roman"/>
          <w:b/>
          <w:sz w:val="24"/>
          <w:szCs w:val="24"/>
        </w:rPr>
      </w:pPr>
      <w:r w:rsidRPr="00764DBC">
        <w:rPr>
          <w:rFonts w:ascii="Times New Roman" w:eastAsia="Times New Roman" w:hAnsi="Times New Roman" w:cs="Times New Roman"/>
          <w:b/>
          <w:sz w:val="24"/>
          <w:szCs w:val="24"/>
        </w:rPr>
        <w:t xml:space="preserve">Pregão Eletrônico </w:t>
      </w:r>
      <w:r w:rsidRPr="00907BCE">
        <w:rPr>
          <w:rFonts w:ascii="Times New Roman" w:eastAsia="Times New Roman" w:hAnsi="Times New Roman" w:cs="Times New Roman"/>
          <w:b/>
          <w:sz w:val="24"/>
          <w:szCs w:val="24"/>
        </w:rPr>
        <w:t xml:space="preserve">nº </w:t>
      </w:r>
      <w:r w:rsidR="00FC3669" w:rsidRPr="00FC3669">
        <w:rPr>
          <w:rFonts w:ascii="Times New Roman" w:eastAsia="Times New Roman" w:hAnsi="Times New Roman" w:cs="Times New Roman"/>
          <w:b/>
          <w:sz w:val="24"/>
          <w:szCs w:val="24"/>
        </w:rPr>
        <w:t>4</w:t>
      </w:r>
      <w:r w:rsidR="00AE4B2B" w:rsidRPr="00FC3669">
        <w:rPr>
          <w:rFonts w:ascii="Times New Roman" w:eastAsia="Times New Roman" w:hAnsi="Times New Roman" w:cs="Times New Roman"/>
          <w:b/>
          <w:sz w:val="24"/>
          <w:szCs w:val="24"/>
        </w:rPr>
        <w:t>/2022</w:t>
      </w:r>
    </w:p>
    <w:p w14:paraId="3296A932" w14:textId="7D6CE24E" w:rsidR="00021F25" w:rsidRPr="00764DBC" w:rsidRDefault="003B448E" w:rsidP="00AE4B2B">
      <w:pPr>
        <w:pBdr>
          <w:top w:val="nil"/>
          <w:left w:val="nil"/>
          <w:bottom w:val="nil"/>
          <w:right w:val="nil"/>
          <w:between w:val="nil"/>
        </w:pBdr>
        <w:shd w:val="clear" w:color="auto" w:fill="000000" w:themeFill="text1"/>
        <w:jc w:val="center"/>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 xml:space="preserve">Processo nº </w:t>
      </w:r>
      <w:r w:rsidR="00907BCE">
        <w:rPr>
          <w:rFonts w:ascii="Times New Roman" w:eastAsia="Times New Roman" w:hAnsi="Times New Roman" w:cs="Times New Roman"/>
          <w:sz w:val="24"/>
          <w:szCs w:val="24"/>
        </w:rPr>
        <w:t>20</w:t>
      </w:r>
      <w:r w:rsidR="005413C2">
        <w:rPr>
          <w:rFonts w:ascii="Times New Roman" w:eastAsia="Times New Roman" w:hAnsi="Times New Roman" w:cs="Times New Roman"/>
          <w:sz w:val="24"/>
          <w:szCs w:val="24"/>
        </w:rPr>
        <w:t>.</w:t>
      </w:r>
      <w:r w:rsidR="00907BCE">
        <w:rPr>
          <w:rFonts w:ascii="Times New Roman" w:eastAsia="Times New Roman" w:hAnsi="Times New Roman" w:cs="Times New Roman"/>
          <w:sz w:val="24"/>
          <w:szCs w:val="24"/>
        </w:rPr>
        <w:t>060</w:t>
      </w:r>
      <w:r w:rsidR="00AE4B2B" w:rsidRPr="00764DBC">
        <w:rPr>
          <w:rFonts w:ascii="Times New Roman" w:eastAsia="Times New Roman" w:hAnsi="Times New Roman" w:cs="Times New Roman"/>
          <w:sz w:val="24"/>
          <w:szCs w:val="24"/>
        </w:rPr>
        <w:t>/2022</w:t>
      </w:r>
    </w:p>
    <w:p w14:paraId="3296A933" w14:textId="61D44E7B" w:rsidR="00021F25" w:rsidRDefault="00021F25">
      <w:pPr>
        <w:ind w:right="-15"/>
        <w:jc w:val="both"/>
        <w:rPr>
          <w:rFonts w:ascii="Times New Roman" w:eastAsia="Times New Roman" w:hAnsi="Times New Roman" w:cs="Times New Roman"/>
          <w:color w:val="000000"/>
          <w:sz w:val="24"/>
          <w:szCs w:val="24"/>
        </w:rPr>
      </w:pPr>
    </w:p>
    <w:p w14:paraId="3296A934" w14:textId="77777777" w:rsidR="00021F25" w:rsidRPr="00764DBC" w:rsidRDefault="003B448E">
      <w:pPr>
        <w:widowControl/>
        <w:pBdr>
          <w:top w:val="nil"/>
          <w:left w:val="nil"/>
          <w:bottom w:val="nil"/>
          <w:right w:val="nil"/>
          <w:between w:val="nil"/>
        </w:pBdr>
        <w:ind w:left="1417" w:hanging="1417"/>
        <w:jc w:val="both"/>
        <w:rPr>
          <w:rFonts w:ascii="Times New Roman" w:hAnsi="Times New Roman" w:cs="Times New Roman"/>
          <w:color w:val="000000"/>
          <w:sz w:val="24"/>
          <w:szCs w:val="24"/>
        </w:rPr>
      </w:pPr>
      <w:r w:rsidRPr="00764DBC">
        <w:rPr>
          <w:rFonts w:ascii="Times New Roman" w:eastAsia="Times New Roman" w:hAnsi="Times New Roman" w:cs="Times New Roman"/>
          <w:b/>
          <w:color w:val="000000"/>
          <w:sz w:val="24"/>
          <w:szCs w:val="24"/>
        </w:rPr>
        <w:t>Contratante</w:t>
      </w:r>
      <w:r w:rsidRPr="00764DBC">
        <w:rPr>
          <w:rFonts w:ascii="Times New Roman" w:eastAsia="Times New Roman" w:hAnsi="Times New Roman" w:cs="Times New Roman"/>
          <w:color w:val="000000"/>
          <w:sz w:val="24"/>
          <w:szCs w:val="24"/>
        </w:rPr>
        <w:t xml:space="preserve">: </w:t>
      </w:r>
      <w:r w:rsidRPr="00764DBC">
        <w:rPr>
          <w:rFonts w:ascii="Times New Roman" w:eastAsia="Times New Roman" w:hAnsi="Times New Roman" w:cs="Times New Roman"/>
          <w:b/>
          <w:color w:val="000000"/>
          <w:sz w:val="24"/>
          <w:szCs w:val="24"/>
        </w:rPr>
        <w:t>Conselho Federal de Economia - Cofecon</w:t>
      </w:r>
      <w:r w:rsidRPr="00764DBC">
        <w:rPr>
          <w:rFonts w:ascii="Times New Roman" w:eastAsia="Times New Roman" w:hAnsi="Times New Roman" w:cs="Times New Roman"/>
          <w:color w:val="000000"/>
          <w:sz w:val="24"/>
          <w:szCs w:val="24"/>
        </w:rPr>
        <w:t>, Autarquia Federal, criada pela Lei nº 1.411/1951, com sede e foro em Brasília, Distrito Federal, situado no Setor Comercial Sul, Quadra 2, Bloco B, 12º andar, Edifício Palácio do Comércio, CEP: 70.318-900, inscrita no CNPJ nº 33.758.053/0001-25, Brasília-DF, neste ato representado por seu Presidente, o economista XX, brasileiro, casado, economista, portador da carteira de identidade profissional nº XX e carteira de identidade civil nº XX e inscrito no CPF sob o nº XX, eleito na XXª Sessão Plenária do Conselho Federal de Economia realizada no dia XX, em Brasília-DF, conforme Aviso de Resultado de Eleição publicado no DOU nº XX, de XX de XX de XX, Seção 3, Página XX, doravante denominada parte CONTRATANTE.</w:t>
      </w:r>
    </w:p>
    <w:p w14:paraId="3296A935" w14:textId="0D759BA2" w:rsidR="00021F25" w:rsidRDefault="00021F25">
      <w:pPr>
        <w:jc w:val="both"/>
        <w:rPr>
          <w:rFonts w:ascii="Times New Roman" w:eastAsia="Times New Roman" w:hAnsi="Times New Roman" w:cs="Times New Roman"/>
          <w:sz w:val="24"/>
          <w:szCs w:val="24"/>
        </w:rPr>
      </w:pPr>
    </w:p>
    <w:p w14:paraId="3296A936" w14:textId="21FDE8D7" w:rsidR="00021F25" w:rsidRDefault="003B448E">
      <w:pPr>
        <w:tabs>
          <w:tab w:val="center" w:pos="4779"/>
          <w:tab w:val="right" w:pos="9198"/>
        </w:tabs>
        <w:ind w:left="1304" w:hanging="1304"/>
        <w:jc w:val="both"/>
        <w:rPr>
          <w:rFonts w:ascii="Times New Roman" w:eastAsia="Times New Roman" w:hAnsi="Times New Roman" w:cs="Times New Roman"/>
          <w:sz w:val="24"/>
          <w:szCs w:val="24"/>
        </w:rPr>
      </w:pPr>
      <w:r w:rsidRPr="00764DBC">
        <w:rPr>
          <w:rFonts w:ascii="Times New Roman" w:eastAsia="Times New Roman" w:hAnsi="Times New Roman" w:cs="Times New Roman"/>
          <w:b/>
          <w:sz w:val="24"/>
          <w:szCs w:val="24"/>
        </w:rPr>
        <w:t>Contratada</w:t>
      </w:r>
      <w:r w:rsidRPr="00764DBC">
        <w:rPr>
          <w:rFonts w:ascii="Times New Roman" w:eastAsia="Times New Roman" w:hAnsi="Times New Roman" w:cs="Times New Roman"/>
          <w:sz w:val="24"/>
          <w:szCs w:val="24"/>
        </w:rPr>
        <w:t>: XX, com sede no XX, CEP: XX, Telefone: XX, Site: XX, inscrita no CNPJ nº XX, neste ato representada por XX, XX, brasileiro, CPF nº XX, RG nº XX, doravante denominada parte CONTRATADA.</w:t>
      </w:r>
    </w:p>
    <w:p w14:paraId="24DA329C" w14:textId="77777777" w:rsidR="00764DBC" w:rsidRPr="00764DBC" w:rsidRDefault="00764DBC">
      <w:pPr>
        <w:tabs>
          <w:tab w:val="center" w:pos="4779"/>
          <w:tab w:val="right" w:pos="9198"/>
        </w:tabs>
        <w:ind w:left="1304" w:hanging="1304"/>
        <w:jc w:val="both"/>
        <w:rPr>
          <w:rFonts w:ascii="Times New Roman" w:hAnsi="Times New Roman" w:cs="Times New Roman"/>
          <w:sz w:val="24"/>
          <w:szCs w:val="24"/>
        </w:rPr>
      </w:pPr>
    </w:p>
    <w:p w14:paraId="3296A938" w14:textId="2B73E485" w:rsidR="00021F25" w:rsidRDefault="003B448E">
      <w:pPr>
        <w:tabs>
          <w:tab w:val="center" w:pos="4779"/>
          <w:tab w:val="right" w:pos="9198"/>
        </w:tabs>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sz w:val="24"/>
          <w:szCs w:val="24"/>
        </w:rPr>
        <w:t xml:space="preserve">CONSIDERANDO o julgamento da licitação na modalidade de </w:t>
      </w:r>
      <w:r w:rsidR="00FC3669">
        <w:rPr>
          <w:rFonts w:ascii="Times New Roman" w:eastAsia="Times New Roman" w:hAnsi="Times New Roman" w:cs="Times New Roman"/>
          <w:sz w:val="24"/>
          <w:szCs w:val="24"/>
        </w:rPr>
        <w:t>PREGÃO</w:t>
      </w:r>
      <w:r w:rsidRPr="00764DBC">
        <w:rPr>
          <w:rFonts w:ascii="Times New Roman" w:eastAsia="Times New Roman" w:hAnsi="Times New Roman" w:cs="Times New Roman"/>
          <w:sz w:val="24"/>
          <w:szCs w:val="24"/>
        </w:rPr>
        <w:t>, na forma eletrônica, para REGISTRO DE PREÇ</w:t>
      </w:r>
      <w:r w:rsidRPr="00FC3669">
        <w:rPr>
          <w:rFonts w:ascii="Times New Roman" w:eastAsia="Times New Roman" w:hAnsi="Times New Roman" w:cs="Times New Roman"/>
          <w:sz w:val="24"/>
          <w:szCs w:val="24"/>
        </w:rPr>
        <w:t xml:space="preserve">OS nº </w:t>
      </w:r>
      <w:r w:rsidR="00FC3669" w:rsidRPr="00FC3669">
        <w:rPr>
          <w:rFonts w:ascii="Times New Roman" w:eastAsia="Times New Roman" w:hAnsi="Times New Roman" w:cs="Times New Roman"/>
          <w:sz w:val="24"/>
          <w:szCs w:val="24"/>
        </w:rPr>
        <w:t>4</w:t>
      </w:r>
      <w:r w:rsidRPr="00FC3669">
        <w:rPr>
          <w:rFonts w:ascii="Times New Roman" w:eastAsia="Times New Roman" w:hAnsi="Times New Roman" w:cs="Times New Roman"/>
          <w:sz w:val="24"/>
          <w:szCs w:val="24"/>
        </w:rPr>
        <w:t>/</w:t>
      </w:r>
      <w:r w:rsidR="00740EB5" w:rsidRPr="00FC3669">
        <w:rPr>
          <w:rFonts w:ascii="Times New Roman" w:eastAsia="Times New Roman" w:hAnsi="Times New Roman" w:cs="Times New Roman"/>
          <w:sz w:val="24"/>
          <w:szCs w:val="24"/>
        </w:rPr>
        <w:t>2022</w:t>
      </w:r>
      <w:r w:rsidRPr="00764DBC">
        <w:rPr>
          <w:rFonts w:ascii="Times New Roman" w:eastAsia="Times New Roman" w:hAnsi="Times New Roman" w:cs="Times New Roman"/>
          <w:sz w:val="24"/>
          <w:szCs w:val="24"/>
        </w:rPr>
        <w:t xml:space="preserve">, Processo Administrativo nº </w:t>
      </w:r>
      <w:r w:rsidR="00907BCE">
        <w:rPr>
          <w:rFonts w:ascii="Times New Roman" w:eastAsia="Times New Roman" w:hAnsi="Times New Roman" w:cs="Times New Roman"/>
          <w:sz w:val="24"/>
          <w:szCs w:val="24"/>
        </w:rPr>
        <w:t>20.060</w:t>
      </w:r>
      <w:r w:rsidR="00AE4B2B" w:rsidRPr="00764DBC">
        <w:rPr>
          <w:rFonts w:ascii="Times New Roman" w:eastAsia="Times New Roman" w:hAnsi="Times New Roman" w:cs="Times New Roman"/>
          <w:sz w:val="24"/>
          <w:szCs w:val="24"/>
        </w:rPr>
        <w:t>/2022</w:t>
      </w:r>
      <w:r w:rsidRPr="00764DBC">
        <w:rPr>
          <w:rFonts w:ascii="Times New Roman" w:eastAsia="Times New Roman" w:hAnsi="Times New Roman" w:cs="Times New Roman"/>
          <w:sz w:val="24"/>
          <w:szCs w:val="24"/>
        </w:rPr>
        <w:t xml:space="preserve">, RESOLVE: registrar os preços da empresa indicada e qualificada nesta ATA, de acordo com a classificação por ela alcançada e na quantidade cotada, atendendo às condições previstas </w:t>
      </w:r>
      <w:r w:rsidRPr="00764DBC">
        <w:rPr>
          <w:rFonts w:ascii="Times New Roman" w:eastAsia="Times New Roman" w:hAnsi="Times New Roman" w:cs="Times New Roman"/>
          <w:color w:val="000000"/>
          <w:sz w:val="24"/>
          <w:szCs w:val="24"/>
        </w:rPr>
        <w:t>no Edital, sujeitando-se as partes às normas constantes na Lei nº 8.666/1993 e suas alterações, no Decreto nº 7.892/2013, e em conformidade com as disposições a seguir.</w:t>
      </w:r>
    </w:p>
    <w:p w14:paraId="57665FCA" w14:textId="77777777" w:rsidR="00764DBC" w:rsidRPr="00764DBC" w:rsidRDefault="00764DBC">
      <w:pPr>
        <w:tabs>
          <w:tab w:val="center" w:pos="4779"/>
          <w:tab w:val="right" w:pos="9198"/>
        </w:tabs>
        <w:jc w:val="both"/>
        <w:rPr>
          <w:rFonts w:ascii="Times New Roman" w:hAnsi="Times New Roman" w:cs="Times New Roman"/>
          <w:sz w:val="24"/>
          <w:szCs w:val="24"/>
        </w:rPr>
      </w:pPr>
    </w:p>
    <w:p w14:paraId="3296A93A" w14:textId="77777777" w:rsidR="00021F25" w:rsidRPr="00764DBC" w:rsidRDefault="003B448E" w:rsidP="000F3A47">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1. Objeto</w:t>
      </w:r>
    </w:p>
    <w:p w14:paraId="3296A93B" w14:textId="77777777" w:rsidR="00021F25" w:rsidRPr="00764DBC" w:rsidRDefault="00021F25">
      <w:pPr>
        <w:ind w:right="-15"/>
        <w:jc w:val="both"/>
        <w:rPr>
          <w:rFonts w:ascii="Times New Roman" w:eastAsia="Times New Roman" w:hAnsi="Times New Roman" w:cs="Times New Roman"/>
          <w:color w:val="000000"/>
          <w:sz w:val="24"/>
          <w:szCs w:val="24"/>
        </w:rPr>
      </w:pPr>
    </w:p>
    <w:p w14:paraId="3296A93C" w14:textId="18C22E06"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1.1. A presente Ata tem por objeto o registro de preços para a eventual aquisição de materiais de expediente, copa e limpeza, especificados no item 1 do Termo de Referência, Anexo I do </w:t>
      </w:r>
      <w:r w:rsidR="009C4DED" w:rsidRPr="00764DBC">
        <w:rPr>
          <w:rFonts w:ascii="Times New Roman" w:eastAsia="Times New Roman" w:hAnsi="Times New Roman" w:cs="Times New Roman"/>
          <w:color w:val="000000"/>
          <w:sz w:val="24"/>
          <w:szCs w:val="24"/>
        </w:rPr>
        <w:t>E</w:t>
      </w:r>
      <w:r w:rsidRPr="00764DBC">
        <w:rPr>
          <w:rFonts w:ascii="Times New Roman" w:eastAsia="Times New Roman" w:hAnsi="Times New Roman" w:cs="Times New Roman"/>
          <w:color w:val="000000"/>
          <w:sz w:val="24"/>
          <w:szCs w:val="24"/>
        </w:rPr>
        <w:t>dital de Preg</w:t>
      </w:r>
      <w:r w:rsidRPr="00FC3669">
        <w:rPr>
          <w:rFonts w:ascii="Times New Roman" w:eastAsia="Times New Roman" w:hAnsi="Times New Roman" w:cs="Times New Roman"/>
          <w:sz w:val="24"/>
          <w:szCs w:val="24"/>
        </w:rPr>
        <w:t xml:space="preserve">ão nº </w:t>
      </w:r>
      <w:r w:rsidR="00FC3669" w:rsidRPr="00FC3669">
        <w:rPr>
          <w:rFonts w:ascii="Times New Roman" w:eastAsia="Times New Roman" w:hAnsi="Times New Roman" w:cs="Times New Roman"/>
          <w:sz w:val="24"/>
          <w:szCs w:val="24"/>
        </w:rPr>
        <w:t>4/</w:t>
      </w:r>
      <w:r w:rsidRPr="00FC3669">
        <w:rPr>
          <w:rFonts w:ascii="Times New Roman" w:eastAsia="Times New Roman" w:hAnsi="Times New Roman" w:cs="Times New Roman"/>
          <w:sz w:val="24"/>
          <w:szCs w:val="24"/>
        </w:rPr>
        <w:t>202</w:t>
      </w:r>
      <w:r w:rsidR="00AE4B2B" w:rsidRPr="00FC3669">
        <w:rPr>
          <w:rFonts w:ascii="Times New Roman" w:eastAsia="Times New Roman" w:hAnsi="Times New Roman" w:cs="Times New Roman"/>
          <w:sz w:val="24"/>
          <w:szCs w:val="24"/>
        </w:rPr>
        <w:t>2</w:t>
      </w:r>
      <w:r w:rsidRPr="00764DBC">
        <w:rPr>
          <w:rFonts w:ascii="Times New Roman" w:eastAsia="Times New Roman" w:hAnsi="Times New Roman" w:cs="Times New Roman"/>
          <w:color w:val="000000"/>
          <w:sz w:val="24"/>
          <w:szCs w:val="24"/>
        </w:rPr>
        <w:t>, que é parte integrante desta Ata, assim como a proposta vencedora, independentemente de transcrição.</w:t>
      </w:r>
    </w:p>
    <w:p w14:paraId="3296A93D" w14:textId="77777777" w:rsidR="00021F25" w:rsidRPr="00764DBC" w:rsidRDefault="00021F25">
      <w:pPr>
        <w:ind w:right="-15"/>
        <w:jc w:val="both"/>
        <w:rPr>
          <w:rFonts w:ascii="Times New Roman" w:eastAsia="Times New Roman" w:hAnsi="Times New Roman" w:cs="Times New Roman"/>
          <w:color w:val="000000"/>
          <w:sz w:val="24"/>
          <w:szCs w:val="24"/>
        </w:rPr>
      </w:pPr>
    </w:p>
    <w:p w14:paraId="3296A93E" w14:textId="77777777" w:rsidR="00021F25" w:rsidRPr="00764DBC" w:rsidRDefault="003B448E" w:rsidP="00C83409">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2. Preços, Especificações e Quantitativos</w:t>
      </w:r>
    </w:p>
    <w:p w14:paraId="3296A93F" w14:textId="77777777" w:rsidR="00021F25" w:rsidRPr="00764DBC" w:rsidRDefault="00021F25">
      <w:pPr>
        <w:ind w:right="-15"/>
        <w:jc w:val="both"/>
        <w:rPr>
          <w:rFonts w:ascii="Times New Roman" w:eastAsia="Times New Roman" w:hAnsi="Times New Roman" w:cs="Times New Roman"/>
          <w:color w:val="000000"/>
          <w:sz w:val="24"/>
          <w:szCs w:val="24"/>
        </w:rPr>
      </w:pPr>
    </w:p>
    <w:p w14:paraId="3296A940" w14:textId="5BAB92DF" w:rsidR="00021F25"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2.1. O preço registrado, as especificações do objeto, a quantidade, fornecedor(es) e as demais condições ofertadas na(s) proposta(s) são as que seguem:</w:t>
      </w:r>
    </w:p>
    <w:p w14:paraId="3296A941" w14:textId="77777777" w:rsidR="00021F25" w:rsidRPr="00764DBC" w:rsidRDefault="00021F25">
      <w:pPr>
        <w:ind w:right="-15"/>
        <w:jc w:val="both"/>
        <w:rPr>
          <w:rFonts w:ascii="Times New Roman" w:eastAsia="Times New Roman" w:hAnsi="Times New Roman" w:cs="Times New Roman"/>
          <w:color w:val="000000"/>
          <w:sz w:val="24"/>
          <w:szCs w:val="24"/>
        </w:rPr>
      </w:pPr>
    </w:p>
    <w:p w14:paraId="5FB6916B" w14:textId="11C954C9" w:rsidR="009F0D1F" w:rsidRDefault="009F0D1F" w:rsidP="009F0D1F">
      <w:pPr>
        <w:jc w:val="both"/>
        <w:rPr>
          <w:rFonts w:ascii="Times New Roman" w:eastAsia="Times New Roman" w:hAnsi="Times New Roman" w:cs="Times New Roman"/>
          <w:b/>
          <w:bCs/>
          <w:color w:val="000000"/>
          <w:sz w:val="24"/>
          <w:szCs w:val="24"/>
        </w:rPr>
      </w:pPr>
      <w:r w:rsidRPr="00764DBC">
        <w:rPr>
          <w:rFonts w:ascii="Times New Roman" w:eastAsia="Times New Roman" w:hAnsi="Times New Roman" w:cs="Times New Roman"/>
          <w:b/>
          <w:bCs/>
          <w:color w:val="000000"/>
          <w:sz w:val="24"/>
          <w:szCs w:val="24"/>
        </w:rPr>
        <w:t>Lote I: Materiais de Limpeza</w:t>
      </w:r>
    </w:p>
    <w:p w14:paraId="79F5AF7A" w14:textId="77777777" w:rsidR="009F0D1F" w:rsidRPr="00B22768" w:rsidRDefault="009F0D1F" w:rsidP="009F0D1F">
      <w:pPr>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0"/>
        <w:gridCol w:w="4919"/>
        <w:gridCol w:w="1419"/>
        <w:gridCol w:w="1134"/>
        <w:gridCol w:w="1265"/>
      </w:tblGrid>
      <w:tr w:rsidR="009F0D1F" w:rsidRPr="00716333" w14:paraId="09A386FF" w14:textId="77777777" w:rsidTr="00B22768">
        <w:trPr>
          <w:trHeight w:val="315"/>
          <w:tblHeader/>
        </w:trPr>
        <w:tc>
          <w:tcPr>
            <w:tcW w:w="462" w:type="pct"/>
            <w:shd w:val="clear" w:color="auto" w:fill="auto"/>
            <w:vAlign w:val="center"/>
            <w:hideMark/>
          </w:tcPr>
          <w:p w14:paraId="6159D3F4" w14:textId="77777777" w:rsidR="009F0D1F" w:rsidRPr="00B22768" w:rsidRDefault="009F0D1F" w:rsidP="00481B4D">
            <w:pPr>
              <w:widowControl/>
              <w:jc w:val="center"/>
              <w:rPr>
                <w:rFonts w:ascii="Times New Roman" w:eastAsia="Times New Roman" w:hAnsi="Times New Roman" w:cs="Times New Roman"/>
                <w:b/>
                <w:bCs/>
                <w:color w:val="000000"/>
                <w:sz w:val="20"/>
                <w:szCs w:val="20"/>
              </w:rPr>
            </w:pPr>
            <w:r w:rsidRPr="00B22768">
              <w:rPr>
                <w:rFonts w:ascii="Times New Roman" w:eastAsia="Times New Roman" w:hAnsi="Times New Roman" w:cs="Times New Roman"/>
                <w:b/>
                <w:bCs/>
                <w:color w:val="000000"/>
                <w:sz w:val="20"/>
                <w:szCs w:val="20"/>
              </w:rPr>
              <w:t>Item</w:t>
            </w:r>
          </w:p>
        </w:tc>
        <w:tc>
          <w:tcPr>
            <w:tcW w:w="2555" w:type="pct"/>
            <w:shd w:val="clear" w:color="auto" w:fill="auto"/>
            <w:vAlign w:val="center"/>
            <w:hideMark/>
          </w:tcPr>
          <w:p w14:paraId="4E252290" w14:textId="77777777" w:rsidR="009F0D1F" w:rsidRPr="00B22768" w:rsidRDefault="009F0D1F" w:rsidP="00481B4D">
            <w:pPr>
              <w:widowControl/>
              <w:jc w:val="center"/>
              <w:rPr>
                <w:rFonts w:ascii="Times New Roman" w:eastAsia="Times New Roman" w:hAnsi="Times New Roman" w:cs="Times New Roman"/>
                <w:b/>
                <w:bCs/>
                <w:color w:val="000000"/>
                <w:sz w:val="20"/>
                <w:szCs w:val="20"/>
              </w:rPr>
            </w:pPr>
            <w:r w:rsidRPr="00B22768">
              <w:rPr>
                <w:rFonts w:ascii="Times New Roman" w:eastAsia="Times New Roman" w:hAnsi="Times New Roman" w:cs="Times New Roman"/>
                <w:b/>
                <w:bCs/>
                <w:color w:val="000000"/>
                <w:sz w:val="20"/>
                <w:szCs w:val="20"/>
              </w:rPr>
              <w:t>Descrição</w:t>
            </w:r>
          </w:p>
        </w:tc>
        <w:tc>
          <w:tcPr>
            <w:tcW w:w="737" w:type="pct"/>
            <w:shd w:val="clear" w:color="auto" w:fill="auto"/>
            <w:vAlign w:val="center"/>
            <w:hideMark/>
          </w:tcPr>
          <w:p w14:paraId="01ABCFE0" w14:textId="77777777" w:rsidR="009F0D1F" w:rsidRPr="00B22768" w:rsidRDefault="009F0D1F" w:rsidP="00481B4D">
            <w:pPr>
              <w:widowControl/>
              <w:jc w:val="center"/>
              <w:rPr>
                <w:rFonts w:ascii="Times New Roman" w:eastAsia="Times New Roman" w:hAnsi="Times New Roman" w:cs="Times New Roman"/>
                <w:b/>
                <w:bCs/>
                <w:color w:val="000000"/>
                <w:sz w:val="20"/>
                <w:szCs w:val="20"/>
              </w:rPr>
            </w:pPr>
            <w:r w:rsidRPr="00B22768">
              <w:rPr>
                <w:rFonts w:ascii="Times New Roman" w:eastAsia="Times New Roman" w:hAnsi="Times New Roman" w:cs="Times New Roman"/>
                <w:b/>
                <w:bCs/>
                <w:color w:val="000000"/>
                <w:sz w:val="20"/>
                <w:szCs w:val="20"/>
              </w:rPr>
              <w:t>Quantidade</w:t>
            </w:r>
          </w:p>
        </w:tc>
        <w:tc>
          <w:tcPr>
            <w:tcW w:w="589" w:type="pct"/>
            <w:shd w:val="clear" w:color="auto" w:fill="auto"/>
            <w:vAlign w:val="center"/>
            <w:hideMark/>
          </w:tcPr>
          <w:p w14:paraId="37526485" w14:textId="73C66BD9" w:rsidR="009F0D1F" w:rsidRPr="00B22768" w:rsidRDefault="009F0D1F" w:rsidP="00481B4D">
            <w:pPr>
              <w:widowControl/>
              <w:jc w:val="center"/>
              <w:rPr>
                <w:rFonts w:ascii="Times New Roman" w:eastAsia="Times New Roman" w:hAnsi="Times New Roman" w:cs="Times New Roman"/>
                <w:b/>
                <w:bCs/>
                <w:color w:val="000000"/>
                <w:sz w:val="20"/>
                <w:szCs w:val="20"/>
              </w:rPr>
            </w:pPr>
            <w:r w:rsidRPr="00B22768">
              <w:rPr>
                <w:rFonts w:ascii="Times New Roman" w:eastAsia="Times New Roman" w:hAnsi="Times New Roman" w:cs="Times New Roman"/>
                <w:b/>
                <w:bCs/>
                <w:color w:val="000000"/>
                <w:sz w:val="20"/>
                <w:szCs w:val="20"/>
              </w:rPr>
              <w:t xml:space="preserve">Valor Unitário </w:t>
            </w:r>
          </w:p>
        </w:tc>
        <w:tc>
          <w:tcPr>
            <w:tcW w:w="657" w:type="pct"/>
            <w:shd w:val="clear" w:color="auto" w:fill="auto"/>
            <w:vAlign w:val="center"/>
            <w:hideMark/>
          </w:tcPr>
          <w:p w14:paraId="32BFF840" w14:textId="728F1C80" w:rsidR="009F0D1F" w:rsidRPr="00B22768" w:rsidRDefault="009F0D1F" w:rsidP="009F0D1F">
            <w:pPr>
              <w:widowControl/>
              <w:jc w:val="center"/>
              <w:rPr>
                <w:rFonts w:ascii="Times New Roman" w:eastAsia="Times New Roman" w:hAnsi="Times New Roman" w:cs="Times New Roman"/>
                <w:b/>
                <w:bCs/>
                <w:color w:val="000000"/>
                <w:sz w:val="20"/>
                <w:szCs w:val="20"/>
              </w:rPr>
            </w:pPr>
            <w:r w:rsidRPr="00B22768">
              <w:rPr>
                <w:rFonts w:ascii="Times New Roman" w:eastAsia="Times New Roman" w:hAnsi="Times New Roman" w:cs="Times New Roman"/>
                <w:b/>
                <w:bCs/>
                <w:color w:val="000000"/>
                <w:sz w:val="20"/>
                <w:szCs w:val="20"/>
              </w:rPr>
              <w:t>Valor Total</w:t>
            </w:r>
          </w:p>
        </w:tc>
      </w:tr>
      <w:tr w:rsidR="009F0D1F" w:rsidRPr="00716333" w14:paraId="12DEF70A" w14:textId="77777777" w:rsidTr="005413C2">
        <w:trPr>
          <w:trHeight w:val="545"/>
        </w:trPr>
        <w:tc>
          <w:tcPr>
            <w:tcW w:w="462" w:type="pct"/>
            <w:shd w:val="clear" w:color="auto" w:fill="auto"/>
            <w:vAlign w:val="center"/>
            <w:hideMark/>
          </w:tcPr>
          <w:p w14:paraId="617E8CA6"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1</w:t>
            </w:r>
          </w:p>
        </w:tc>
        <w:tc>
          <w:tcPr>
            <w:tcW w:w="2555" w:type="pct"/>
            <w:shd w:val="clear" w:color="auto" w:fill="auto"/>
            <w:vAlign w:val="center"/>
            <w:hideMark/>
          </w:tcPr>
          <w:p w14:paraId="4EE695FE" w14:textId="77777777" w:rsidR="009F0D1F" w:rsidRPr="00B22768" w:rsidRDefault="009F0D1F" w:rsidP="00481B4D">
            <w:pPr>
              <w:widowControl/>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Água sanitária composta de hipoclorito de sódio, hidróxido de sódio, cloreto de sódio e água, teor de cloro ativo: 2,00 % a 2,5 % p/p, c/ ação alvejante, desinfetante e bactericida, embalagem 5l, fabricação e prazo de validade de no mínimo 6 meses</w:t>
            </w:r>
          </w:p>
        </w:tc>
        <w:tc>
          <w:tcPr>
            <w:tcW w:w="737" w:type="pct"/>
            <w:shd w:val="clear" w:color="auto" w:fill="auto"/>
            <w:vAlign w:val="center"/>
            <w:hideMark/>
          </w:tcPr>
          <w:p w14:paraId="7F151B5E"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10</w:t>
            </w:r>
          </w:p>
        </w:tc>
        <w:tc>
          <w:tcPr>
            <w:tcW w:w="589" w:type="pct"/>
            <w:shd w:val="clear" w:color="auto" w:fill="auto"/>
            <w:vAlign w:val="center"/>
          </w:tcPr>
          <w:p w14:paraId="67C7ED24" w14:textId="1ED25688" w:rsidR="009F0D1F" w:rsidRPr="00B22768"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7BE171FD" w14:textId="3C40D905" w:rsidR="009F0D1F" w:rsidRPr="00B22768"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40297FBD" w14:textId="77777777" w:rsidTr="005413C2">
        <w:trPr>
          <w:trHeight w:val="54"/>
        </w:trPr>
        <w:tc>
          <w:tcPr>
            <w:tcW w:w="462" w:type="pct"/>
            <w:shd w:val="clear" w:color="auto" w:fill="auto"/>
            <w:vAlign w:val="center"/>
            <w:hideMark/>
          </w:tcPr>
          <w:p w14:paraId="0EB8057D"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2</w:t>
            </w:r>
          </w:p>
        </w:tc>
        <w:tc>
          <w:tcPr>
            <w:tcW w:w="2555" w:type="pct"/>
            <w:shd w:val="clear" w:color="auto" w:fill="auto"/>
            <w:vAlign w:val="center"/>
            <w:hideMark/>
          </w:tcPr>
          <w:p w14:paraId="44B7517E" w14:textId="77777777" w:rsidR="009F0D1F" w:rsidRPr="00B22768" w:rsidRDefault="009F0D1F" w:rsidP="00481B4D">
            <w:pPr>
              <w:widowControl/>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 xml:space="preserve">Álcool gel 70º higienizador de mãos, com hidratante, não aromatizado, embalagem de 500 ml com válvula </w:t>
            </w:r>
            <w:proofErr w:type="spellStart"/>
            <w:r w:rsidRPr="00B22768">
              <w:rPr>
                <w:rFonts w:ascii="Times New Roman" w:eastAsia="Times New Roman" w:hAnsi="Times New Roman" w:cs="Times New Roman"/>
                <w:color w:val="000000"/>
                <w:sz w:val="20"/>
                <w:szCs w:val="20"/>
              </w:rPr>
              <w:t>pump</w:t>
            </w:r>
            <w:proofErr w:type="spellEnd"/>
          </w:p>
        </w:tc>
        <w:tc>
          <w:tcPr>
            <w:tcW w:w="737" w:type="pct"/>
            <w:shd w:val="clear" w:color="auto" w:fill="auto"/>
            <w:vAlign w:val="center"/>
            <w:hideMark/>
          </w:tcPr>
          <w:p w14:paraId="47BE3ABF"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24</w:t>
            </w:r>
          </w:p>
        </w:tc>
        <w:tc>
          <w:tcPr>
            <w:tcW w:w="589" w:type="pct"/>
            <w:shd w:val="clear" w:color="auto" w:fill="auto"/>
            <w:vAlign w:val="center"/>
          </w:tcPr>
          <w:p w14:paraId="67E08168" w14:textId="078645FE" w:rsidR="009F0D1F" w:rsidRPr="00B22768"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2AD172AF" w14:textId="064E5E5A" w:rsidR="009F0D1F" w:rsidRPr="00B22768"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2D5BAC63" w14:textId="77777777" w:rsidTr="005413C2">
        <w:trPr>
          <w:trHeight w:val="54"/>
        </w:trPr>
        <w:tc>
          <w:tcPr>
            <w:tcW w:w="462" w:type="pct"/>
            <w:shd w:val="clear" w:color="auto" w:fill="auto"/>
            <w:vAlign w:val="center"/>
            <w:hideMark/>
          </w:tcPr>
          <w:p w14:paraId="1316392C"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3</w:t>
            </w:r>
          </w:p>
        </w:tc>
        <w:tc>
          <w:tcPr>
            <w:tcW w:w="2555" w:type="pct"/>
            <w:shd w:val="clear" w:color="auto" w:fill="auto"/>
            <w:vAlign w:val="center"/>
            <w:hideMark/>
          </w:tcPr>
          <w:p w14:paraId="569C19B6" w14:textId="77777777" w:rsidR="009F0D1F" w:rsidRPr="00B22768" w:rsidRDefault="009F0D1F" w:rsidP="00481B4D">
            <w:pPr>
              <w:widowControl/>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Álcool Gel 70° higienizador de mãos, com hidratante, dermatologicamente testado - galão 4,5 a 5 L</w:t>
            </w:r>
          </w:p>
        </w:tc>
        <w:tc>
          <w:tcPr>
            <w:tcW w:w="737" w:type="pct"/>
            <w:shd w:val="clear" w:color="auto" w:fill="auto"/>
            <w:vAlign w:val="center"/>
            <w:hideMark/>
          </w:tcPr>
          <w:p w14:paraId="3D9334F5"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8</w:t>
            </w:r>
          </w:p>
        </w:tc>
        <w:tc>
          <w:tcPr>
            <w:tcW w:w="589" w:type="pct"/>
            <w:shd w:val="clear" w:color="auto" w:fill="auto"/>
            <w:vAlign w:val="center"/>
          </w:tcPr>
          <w:p w14:paraId="53636CAD" w14:textId="0757590B" w:rsidR="009F0D1F" w:rsidRPr="00B22768"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284D023D" w14:textId="4537C397" w:rsidR="009F0D1F" w:rsidRPr="00B22768"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31B7A84E" w14:textId="77777777" w:rsidTr="005413C2">
        <w:trPr>
          <w:trHeight w:val="54"/>
        </w:trPr>
        <w:tc>
          <w:tcPr>
            <w:tcW w:w="462" w:type="pct"/>
            <w:shd w:val="clear" w:color="auto" w:fill="auto"/>
            <w:vAlign w:val="center"/>
            <w:hideMark/>
          </w:tcPr>
          <w:p w14:paraId="30F11DB8"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4</w:t>
            </w:r>
          </w:p>
        </w:tc>
        <w:tc>
          <w:tcPr>
            <w:tcW w:w="2555" w:type="pct"/>
            <w:shd w:val="clear" w:color="auto" w:fill="auto"/>
            <w:vAlign w:val="center"/>
            <w:hideMark/>
          </w:tcPr>
          <w:p w14:paraId="2D0DE7D3" w14:textId="77777777" w:rsidR="009F0D1F" w:rsidRPr="00B22768" w:rsidRDefault="009F0D1F" w:rsidP="00481B4D">
            <w:pPr>
              <w:widowControl/>
              <w:rPr>
                <w:rFonts w:ascii="Times New Roman" w:eastAsia="Times New Roman" w:hAnsi="Times New Roman" w:cs="Times New Roman"/>
                <w:color w:val="000000"/>
                <w:sz w:val="20"/>
                <w:szCs w:val="20"/>
              </w:rPr>
            </w:pPr>
            <w:proofErr w:type="spellStart"/>
            <w:r w:rsidRPr="00B22768">
              <w:rPr>
                <w:rFonts w:ascii="Times New Roman" w:eastAsia="Times New Roman" w:hAnsi="Times New Roman" w:cs="Times New Roman"/>
                <w:color w:val="000000"/>
                <w:sz w:val="20"/>
                <w:szCs w:val="20"/>
              </w:rPr>
              <w:t>Peroxy</w:t>
            </w:r>
            <w:proofErr w:type="spellEnd"/>
            <w:r w:rsidRPr="00B22768">
              <w:rPr>
                <w:rFonts w:ascii="Times New Roman" w:eastAsia="Times New Roman" w:hAnsi="Times New Roman" w:cs="Times New Roman"/>
                <w:color w:val="000000"/>
                <w:sz w:val="20"/>
                <w:szCs w:val="20"/>
              </w:rPr>
              <w:t xml:space="preserve"> 4D - detergente desinfetante hospitalar, líquido, à base de Quaternário de Amônio </w:t>
            </w:r>
          </w:p>
        </w:tc>
        <w:tc>
          <w:tcPr>
            <w:tcW w:w="737" w:type="pct"/>
            <w:shd w:val="clear" w:color="auto" w:fill="auto"/>
            <w:vAlign w:val="center"/>
            <w:hideMark/>
          </w:tcPr>
          <w:p w14:paraId="0983442D"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30</w:t>
            </w:r>
          </w:p>
        </w:tc>
        <w:tc>
          <w:tcPr>
            <w:tcW w:w="589" w:type="pct"/>
            <w:shd w:val="clear" w:color="auto" w:fill="auto"/>
            <w:vAlign w:val="center"/>
          </w:tcPr>
          <w:p w14:paraId="0BDB2082" w14:textId="3576A4EB" w:rsidR="009F0D1F" w:rsidRPr="00B22768"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707ACA81" w14:textId="3CFF9EAA" w:rsidR="009F0D1F" w:rsidRPr="00B22768"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53C400B2" w14:textId="77777777" w:rsidTr="005413C2">
        <w:trPr>
          <w:trHeight w:val="54"/>
        </w:trPr>
        <w:tc>
          <w:tcPr>
            <w:tcW w:w="462" w:type="pct"/>
            <w:shd w:val="clear" w:color="auto" w:fill="auto"/>
            <w:vAlign w:val="center"/>
            <w:hideMark/>
          </w:tcPr>
          <w:p w14:paraId="6DC09279"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5</w:t>
            </w:r>
          </w:p>
        </w:tc>
        <w:tc>
          <w:tcPr>
            <w:tcW w:w="2555" w:type="pct"/>
            <w:shd w:val="clear" w:color="auto" w:fill="auto"/>
            <w:vAlign w:val="center"/>
            <w:hideMark/>
          </w:tcPr>
          <w:p w14:paraId="0FC01981" w14:textId="77777777" w:rsidR="009F0D1F" w:rsidRPr="00B22768" w:rsidRDefault="009F0D1F" w:rsidP="00481B4D">
            <w:pPr>
              <w:widowControl/>
              <w:rPr>
                <w:rFonts w:ascii="Times New Roman" w:eastAsia="Times New Roman" w:hAnsi="Times New Roman" w:cs="Times New Roman"/>
                <w:color w:val="000000"/>
                <w:sz w:val="20"/>
                <w:szCs w:val="20"/>
              </w:rPr>
            </w:pPr>
            <w:proofErr w:type="spellStart"/>
            <w:r w:rsidRPr="00B22768">
              <w:rPr>
                <w:rFonts w:ascii="Times New Roman" w:eastAsia="Times New Roman" w:hAnsi="Times New Roman" w:cs="Times New Roman"/>
                <w:color w:val="000000"/>
                <w:sz w:val="20"/>
                <w:szCs w:val="20"/>
              </w:rPr>
              <w:t>Odorizador</w:t>
            </w:r>
            <w:proofErr w:type="spellEnd"/>
            <w:r w:rsidRPr="00B22768">
              <w:rPr>
                <w:rFonts w:ascii="Times New Roman" w:eastAsia="Times New Roman" w:hAnsi="Times New Roman" w:cs="Times New Roman"/>
                <w:color w:val="000000"/>
                <w:sz w:val="20"/>
                <w:szCs w:val="20"/>
              </w:rPr>
              <w:t xml:space="preserve"> de ambientes refil 16 ml Bom Ar A ir </w:t>
            </w:r>
            <w:proofErr w:type="spellStart"/>
            <w:r w:rsidRPr="00B22768">
              <w:rPr>
                <w:rFonts w:ascii="Times New Roman" w:eastAsia="Times New Roman" w:hAnsi="Times New Roman" w:cs="Times New Roman"/>
                <w:color w:val="000000"/>
                <w:sz w:val="20"/>
                <w:szCs w:val="20"/>
              </w:rPr>
              <w:t>wick</w:t>
            </w:r>
            <w:proofErr w:type="spellEnd"/>
            <w:r w:rsidRPr="00B22768">
              <w:rPr>
                <w:rFonts w:ascii="Times New Roman" w:eastAsia="Times New Roman" w:hAnsi="Times New Roman" w:cs="Times New Roman"/>
                <w:color w:val="000000"/>
                <w:sz w:val="20"/>
                <w:szCs w:val="20"/>
              </w:rPr>
              <w:t xml:space="preserve"> Life </w:t>
            </w:r>
            <w:proofErr w:type="spellStart"/>
            <w:r w:rsidRPr="00B22768">
              <w:rPr>
                <w:rFonts w:ascii="Times New Roman" w:eastAsia="Times New Roman" w:hAnsi="Times New Roman" w:cs="Times New Roman"/>
                <w:color w:val="000000"/>
                <w:sz w:val="20"/>
                <w:szCs w:val="20"/>
              </w:rPr>
              <w:t>Scents</w:t>
            </w:r>
            <w:proofErr w:type="spellEnd"/>
          </w:p>
        </w:tc>
        <w:tc>
          <w:tcPr>
            <w:tcW w:w="737" w:type="pct"/>
            <w:shd w:val="clear" w:color="auto" w:fill="auto"/>
            <w:vAlign w:val="center"/>
            <w:hideMark/>
          </w:tcPr>
          <w:p w14:paraId="579F32EB"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32</w:t>
            </w:r>
          </w:p>
        </w:tc>
        <w:tc>
          <w:tcPr>
            <w:tcW w:w="589" w:type="pct"/>
            <w:shd w:val="clear" w:color="auto" w:fill="auto"/>
            <w:vAlign w:val="center"/>
          </w:tcPr>
          <w:p w14:paraId="11713F09" w14:textId="094F112F" w:rsidR="009F0D1F" w:rsidRPr="00B22768"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408BF1B2" w14:textId="23A197F3" w:rsidR="009F0D1F" w:rsidRPr="00B22768"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6A7E5912" w14:textId="77777777" w:rsidTr="005413C2">
        <w:trPr>
          <w:trHeight w:val="54"/>
        </w:trPr>
        <w:tc>
          <w:tcPr>
            <w:tcW w:w="462" w:type="pct"/>
            <w:shd w:val="clear" w:color="auto" w:fill="auto"/>
            <w:vAlign w:val="center"/>
            <w:hideMark/>
          </w:tcPr>
          <w:p w14:paraId="215B8E00"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6</w:t>
            </w:r>
          </w:p>
        </w:tc>
        <w:tc>
          <w:tcPr>
            <w:tcW w:w="2555" w:type="pct"/>
            <w:shd w:val="clear" w:color="auto" w:fill="auto"/>
            <w:vAlign w:val="center"/>
            <w:hideMark/>
          </w:tcPr>
          <w:p w14:paraId="5063479A" w14:textId="77777777" w:rsidR="009F0D1F" w:rsidRPr="00B22768" w:rsidRDefault="009F0D1F" w:rsidP="00481B4D">
            <w:pPr>
              <w:widowControl/>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Desinfetante líquido a base de óleo de pinho, com ação germicida e bactericida, frasco plástico não reciclado, resistente, contendo identificação do produto, marca do fabricante, data de fabricação e prazo de validade de no mínimo 12 meses</w:t>
            </w:r>
          </w:p>
        </w:tc>
        <w:tc>
          <w:tcPr>
            <w:tcW w:w="737" w:type="pct"/>
            <w:shd w:val="clear" w:color="auto" w:fill="auto"/>
            <w:vAlign w:val="center"/>
            <w:hideMark/>
          </w:tcPr>
          <w:p w14:paraId="0BBEC23B"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50</w:t>
            </w:r>
          </w:p>
        </w:tc>
        <w:tc>
          <w:tcPr>
            <w:tcW w:w="589" w:type="pct"/>
            <w:shd w:val="clear" w:color="auto" w:fill="auto"/>
            <w:vAlign w:val="center"/>
          </w:tcPr>
          <w:p w14:paraId="302DF866" w14:textId="3D2631C4" w:rsidR="009F0D1F" w:rsidRPr="00B22768"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6E9F25E9" w14:textId="3952EBA0" w:rsidR="009F0D1F" w:rsidRPr="00B22768"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27541089" w14:textId="77777777" w:rsidTr="005413C2">
        <w:trPr>
          <w:trHeight w:val="367"/>
        </w:trPr>
        <w:tc>
          <w:tcPr>
            <w:tcW w:w="462" w:type="pct"/>
            <w:shd w:val="clear" w:color="auto" w:fill="auto"/>
            <w:vAlign w:val="center"/>
            <w:hideMark/>
          </w:tcPr>
          <w:p w14:paraId="0C2C0A71"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7</w:t>
            </w:r>
          </w:p>
        </w:tc>
        <w:tc>
          <w:tcPr>
            <w:tcW w:w="2555" w:type="pct"/>
            <w:shd w:val="clear" w:color="auto" w:fill="auto"/>
            <w:vAlign w:val="center"/>
            <w:hideMark/>
          </w:tcPr>
          <w:p w14:paraId="1099510B" w14:textId="77777777" w:rsidR="009F0D1F" w:rsidRPr="00B22768" w:rsidRDefault="009F0D1F" w:rsidP="00481B4D">
            <w:pPr>
              <w:widowControl/>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 xml:space="preserve">Detergente para louças, neutro - Galão 5L, contendo identificação do produto, marca do fabricante, data de fabricação e prazo de validade de no </w:t>
            </w:r>
            <w:proofErr w:type="spellStart"/>
            <w:r w:rsidRPr="00B22768">
              <w:rPr>
                <w:rFonts w:ascii="Times New Roman" w:eastAsia="Times New Roman" w:hAnsi="Times New Roman" w:cs="Times New Roman"/>
                <w:color w:val="000000"/>
                <w:sz w:val="20"/>
                <w:szCs w:val="20"/>
              </w:rPr>
              <w:t>minimo</w:t>
            </w:r>
            <w:proofErr w:type="spellEnd"/>
            <w:r w:rsidRPr="00B22768">
              <w:rPr>
                <w:rFonts w:ascii="Times New Roman" w:eastAsia="Times New Roman" w:hAnsi="Times New Roman" w:cs="Times New Roman"/>
                <w:color w:val="000000"/>
                <w:sz w:val="20"/>
                <w:szCs w:val="20"/>
              </w:rPr>
              <w:t xml:space="preserve"> 12 meses</w:t>
            </w:r>
          </w:p>
        </w:tc>
        <w:tc>
          <w:tcPr>
            <w:tcW w:w="737" w:type="pct"/>
            <w:shd w:val="clear" w:color="auto" w:fill="auto"/>
            <w:vAlign w:val="center"/>
            <w:hideMark/>
          </w:tcPr>
          <w:p w14:paraId="64C6CB1E"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5</w:t>
            </w:r>
          </w:p>
        </w:tc>
        <w:tc>
          <w:tcPr>
            <w:tcW w:w="589" w:type="pct"/>
            <w:shd w:val="clear" w:color="auto" w:fill="auto"/>
            <w:vAlign w:val="center"/>
          </w:tcPr>
          <w:p w14:paraId="396B199D" w14:textId="01554D90" w:rsidR="009F0D1F" w:rsidRPr="00B22768"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5CC25C19" w14:textId="7D500178" w:rsidR="009F0D1F" w:rsidRPr="00B22768"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6B339B3B" w14:textId="77777777" w:rsidTr="005413C2">
        <w:trPr>
          <w:trHeight w:val="54"/>
        </w:trPr>
        <w:tc>
          <w:tcPr>
            <w:tcW w:w="462" w:type="pct"/>
            <w:shd w:val="clear" w:color="auto" w:fill="auto"/>
            <w:vAlign w:val="center"/>
            <w:hideMark/>
          </w:tcPr>
          <w:p w14:paraId="5F0B2F5C"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8</w:t>
            </w:r>
          </w:p>
        </w:tc>
        <w:tc>
          <w:tcPr>
            <w:tcW w:w="2555" w:type="pct"/>
            <w:shd w:val="clear" w:color="auto" w:fill="auto"/>
            <w:vAlign w:val="center"/>
            <w:hideMark/>
          </w:tcPr>
          <w:p w14:paraId="4B24C339" w14:textId="77777777" w:rsidR="009F0D1F" w:rsidRPr="00B22768" w:rsidRDefault="009F0D1F" w:rsidP="00481B4D">
            <w:pPr>
              <w:widowControl/>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Detergente neutro para pisos 5L</w:t>
            </w:r>
          </w:p>
        </w:tc>
        <w:tc>
          <w:tcPr>
            <w:tcW w:w="737" w:type="pct"/>
            <w:shd w:val="clear" w:color="auto" w:fill="auto"/>
            <w:vAlign w:val="center"/>
            <w:hideMark/>
          </w:tcPr>
          <w:p w14:paraId="5C6243A3" w14:textId="698EE06C"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8</w:t>
            </w:r>
          </w:p>
        </w:tc>
        <w:tc>
          <w:tcPr>
            <w:tcW w:w="589" w:type="pct"/>
            <w:shd w:val="clear" w:color="auto" w:fill="auto"/>
            <w:vAlign w:val="center"/>
          </w:tcPr>
          <w:p w14:paraId="40C9AD90" w14:textId="035AB552" w:rsidR="009F0D1F" w:rsidRPr="00B22768"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141455FE" w14:textId="408D2F41" w:rsidR="009F0D1F" w:rsidRPr="00B22768"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28D2829F" w14:textId="77777777" w:rsidTr="005413C2">
        <w:trPr>
          <w:trHeight w:val="609"/>
        </w:trPr>
        <w:tc>
          <w:tcPr>
            <w:tcW w:w="462" w:type="pct"/>
            <w:shd w:val="clear" w:color="auto" w:fill="auto"/>
            <w:vAlign w:val="center"/>
            <w:hideMark/>
          </w:tcPr>
          <w:p w14:paraId="35D71BD9"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9</w:t>
            </w:r>
          </w:p>
        </w:tc>
        <w:tc>
          <w:tcPr>
            <w:tcW w:w="2555" w:type="pct"/>
            <w:shd w:val="clear" w:color="auto" w:fill="auto"/>
            <w:vAlign w:val="center"/>
            <w:hideMark/>
          </w:tcPr>
          <w:p w14:paraId="18541F96" w14:textId="77777777" w:rsidR="009F0D1F" w:rsidRPr="00B22768" w:rsidRDefault="009F0D1F" w:rsidP="00481B4D">
            <w:pPr>
              <w:widowControl/>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 xml:space="preserve">Esponja de limpeza, </w:t>
            </w:r>
            <w:proofErr w:type="spellStart"/>
            <w:r w:rsidRPr="00B22768">
              <w:rPr>
                <w:rFonts w:ascii="Times New Roman" w:eastAsia="Times New Roman" w:hAnsi="Times New Roman" w:cs="Times New Roman"/>
                <w:color w:val="000000"/>
                <w:sz w:val="20"/>
                <w:szCs w:val="20"/>
              </w:rPr>
              <w:t>pct</w:t>
            </w:r>
            <w:proofErr w:type="spellEnd"/>
            <w:r w:rsidRPr="00B22768">
              <w:rPr>
                <w:rFonts w:ascii="Times New Roman" w:eastAsia="Times New Roman" w:hAnsi="Times New Roman" w:cs="Times New Roman"/>
                <w:color w:val="000000"/>
                <w:sz w:val="20"/>
                <w:szCs w:val="20"/>
              </w:rPr>
              <w:t xml:space="preserve"> 3 </w:t>
            </w:r>
            <w:proofErr w:type="spellStart"/>
            <w:r w:rsidRPr="00B22768">
              <w:rPr>
                <w:rFonts w:ascii="Times New Roman" w:eastAsia="Times New Roman" w:hAnsi="Times New Roman" w:cs="Times New Roman"/>
                <w:color w:val="000000"/>
                <w:sz w:val="20"/>
                <w:szCs w:val="20"/>
              </w:rPr>
              <w:t>und</w:t>
            </w:r>
            <w:proofErr w:type="spellEnd"/>
            <w:r w:rsidRPr="00B22768">
              <w:rPr>
                <w:rFonts w:ascii="Times New Roman" w:eastAsia="Times New Roman" w:hAnsi="Times New Roman" w:cs="Times New Roman"/>
                <w:color w:val="000000"/>
                <w:sz w:val="20"/>
                <w:szCs w:val="20"/>
              </w:rPr>
              <w:t>, Esponja de plástico dupla-face, para limpeza geral. Uma face em fibra sintética abrasiva e outra em espuma de poliuretano, consistência fina, medida aproximada 75X 110X20mm, podendo variar 5mm para mais ou para menos</w:t>
            </w:r>
          </w:p>
        </w:tc>
        <w:tc>
          <w:tcPr>
            <w:tcW w:w="737" w:type="pct"/>
            <w:shd w:val="clear" w:color="auto" w:fill="auto"/>
            <w:vAlign w:val="center"/>
            <w:hideMark/>
          </w:tcPr>
          <w:p w14:paraId="6E4C8978"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30</w:t>
            </w:r>
          </w:p>
        </w:tc>
        <w:tc>
          <w:tcPr>
            <w:tcW w:w="589" w:type="pct"/>
            <w:shd w:val="clear" w:color="auto" w:fill="auto"/>
            <w:vAlign w:val="center"/>
          </w:tcPr>
          <w:p w14:paraId="0942A17B" w14:textId="5001CC50" w:rsidR="009F0D1F" w:rsidRPr="00B22768"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5C3999EA" w14:textId="49EACE86" w:rsidR="009F0D1F" w:rsidRPr="00B22768"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51FE9A27" w14:textId="77777777" w:rsidTr="005413C2">
        <w:trPr>
          <w:trHeight w:val="404"/>
        </w:trPr>
        <w:tc>
          <w:tcPr>
            <w:tcW w:w="462" w:type="pct"/>
            <w:shd w:val="clear" w:color="auto" w:fill="auto"/>
            <w:vAlign w:val="center"/>
            <w:hideMark/>
          </w:tcPr>
          <w:p w14:paraId="2EE9D4B8"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10</w:t>
            </w:r>
          </w:p>
        </w:tc>
        <w:tc>
          <w:tcPr>
            <w:tcW w:w="2555" w:type="pct"/>
            <w:shd w:val="clear" w:color="auto" w:fill="auto"/>
            <w:vAlign w:val="center"/>
            <w:hideMark/>
          </w:tcPr>
          <w:p w14:paraId="5B927135" w14:textId="52963ACF" w:rsidR="009F0D1F" w:rsidRPr="00B22768" w:rsidRDefault="009F0D1F" w:rsidP="00481B4D">
            <w:pPr>
              <w:widowControl/>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 xml:space="preserve">Flanela para limpeza 100% algodão, bordas em </w:t>
            </w:r>
            <w:proofErr w:type="spellStart"/>
            <w:r w:rsidRPr="00B22768">
              <w:rPr>
                <w:rFonts w:ascii="Times New Roman" w:eastAsia="Times New Roman" w:hAnsi="Times New Roman" w:cs="Times New Roman"/>
                <w:color w:val="000000"/>
                <w:sz w:val="20"/>
                <w:szCs w:val="20"/>
              </w:rPr>
              <w:t>overlock</w:t>
            </w:r>
            <w:proofErr w:type="spellEnd"/>
            <w:r w:rsidRPr="00B22768">
              <w:rPr>
                <w:rFonts w:ascii="Times New Roman" w:eastAsia="Times New Roman" w:hAnsi="Times New Roman" w:cs="Times New Roman"/>
                <w:color w:val="000000"/>
                <w:sz w:val="20"/>
                <w:szCs w:val="20"/>
              </w:rPr>
              <w:t xml:space="preserve"> nas dimensões 40x60cm, na cor branca, embalagem com identificação do produto e marca do fabricante.</w:t>
            </w:r>
          </w:p>
        </w:tc>
        <w:tc>
          <w:tcPr>
            <w:tcW w:w="737" w:type="pct"/>
            <w:shd w:val="clear" w:color="auto" w:fill="auto"/>
            <w:vAlign w:val="center"/>
            <w:hideMark/>
          </w:tcPr>
          <w:p w14:paraId="1C0DDA58"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120</w:t>
            </w:r>
          </w:p>
        </w:tc>
        <w:tc>
          <w:tcPr>
            <w:tcW w:w="589" w:type="pct"/>
            <w:shd w:val="clear" w:color="auto" w:fill="auto"/>
            <w:vAlign w:val="center"/>
          </w:tcPr>
          <w:p w14:paraId="5A7E1E82" w14:textId="7A240EED" w:rsidR="009F0D1F" w:rsidRPr="00B22768"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33655870" w14:textId="7007E689" w:rsidR="009F0D1F" w:rsidRPr="00B22768"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6E42586A" w14:textId="77777777" w:rsidTr="005413C2">
        <w:trPr>
          <w:trHeight w:val="54"/>
        </w:trPr>
        <w:tc>
          <w:tcPr>
            <w:tcW w:w="462" w:type="pct"/>
            <w:shd w:val="clear" w:color="auto" w:fill="auto"/>
            <w:vAlign w:val="center"/>
            <w:hideMark/>
          </w:tcPr>
          <w:p w14:paraId="2F6C9F5D"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11</w:t>
            </w:r>
          </w:p>
        </w:tc>
        <w:tc>
          <w:tcPr>
            <w:tcW w:w="2555" w:type="pct"/>
            <w:shd w:val="clear" w:color="auto" w:fill="auto"/>
            <w:vAlign w:val="center"/>
            <w:hideMark/>
          </w:tcPr>
          <w:p w14:paraId="752A7A6A" w14:textId="77777777" w:rsidR="009F0D1F" w:rsidRPr="00B22768" w:rsidRDefault="009F0D1F" w:rsidP="00481B4D">
            <w:pPr>
              <w:widowControl/>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Limpador Multiuso, 500ml</w:t>
            </w:r>
          </w:p>
        </w:tc>
        <w:tc>
          <w:tcPr>
            <w:tcW w:w="737" w:type="pct"/>
            <w:shd w:val="clear" w:color="auto" w:fill="auto"/>
            <w:vAlign w:val="center"/>
            <w:hideMark/>
          </w:tcPr>
          <w:p w14:paraId="79A72738"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24</w:t>
            </w:r>
          </w:p>
        </w:tc>
        <w:tc>
          <w:tcPr>
            <w:tcW w:w="589" w:type="pct"/>
            <w:shd w:val="clear" w:color="auto" w:fill="auto"/>
            <w:vAlign w:val="center"/>
          </w:tcPr>
          <w:p w14:paraId="1C989325" w14:textId="2451A09A" w:rsidR="009F0D1F" w:rsidRPr="00B22768"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2451B967" w14:textId="545D8F5C" w:rsidR="009F0D1F" w:rsidRPr="00B22768"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0E9A2C63" w14:textId="77777777" w:rsidTr="005413C2">
        <w:trPr>
          <w:trHeight w:val="54"/>
        </w:trPr>
        <w:tc>
          <w:tcPr>
            <w:tcW w:w="462" w:type="pct"/>
            <w:shd w:val="clear" w:color="auto" w:fill="auto"/>
            <w:vAlign w:val="center"/>
            <w:hideMark/>
          </w:tcPr>
          <w:p w14:paraId="0246DCF6"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12</w:t>
            </w:r>
          </w:p>
        </w:tc>
        <w:tc>
          <w:tcPr>
            <w:tcW w:w="2555" w:type="pct"/>
            <w:shd w:val="clear" w:color="auto" w:fill="auto"/>
            <w:vAlign w:val="center"/>
            <w:hideMark/>
          </w:tcPr>
          <w:p w14:paraId="739785FB" w14:textId="77777777" w:rsidR="009F0D1F" w:rsidRPr="00B22768" w:rsidRDefault="009F0D1F" w:rsidP="00481B4D">
            <w:pPr>
              <w:widowControl/>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Lustrador de móveis com aroma, 200 ml</w:t>
            </w:r>
          </w:p>
        </w:tc>
        <w:tc>
          <w:tcPr>
            <w:tcW w:w="737" w:type="pct"/>
            <w:shd w:val="clear" w:color="auto" w:fill="auto"/>
            <w:vAlign w:val="center"/>
            <w:hideMark/>
          </w:tcPr>
          <w:p w14:paraId="16FBEC5E"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4</w:t>
            </w:r>
          </w:p>
        </w:tc>
        <w:tc>
          <w:tcPr>
            <w:tcW w:w="589" w:type="pct"/>
            <w:shd w:val="clear" w:color="auto" w:fill="auto"/>
            <w:vAlign w:val="center"/>
          </w:tcPr>
          <w:p w14:paraId="59A79835" w14:textId="72C51363" w:rsidR="009F0D1F" w:rsidRPr="00B22768"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0D86FCBA" w14:textId="6A8B082A" w:rsidR="009F0D1F" w:rsidRPr="00B22768"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17C64BC9" w14:textId="77777777" w:rsidTr="005413C2">
        <w:trPr>
          <w:trHeight w:val="596"/>
        </w:trPr>
        <w:tc>
          <w:tcPr>
            <w:tcW w:w="462" w:type="pct"/>
            <w:shd w:val="clear" w:color="auto" w:fill="auto"/>
            <w:vAlign w:val="center"/>
            <w:hideMark/>
          </w:tcPr>
          <w:p w14:paraId="4BA58A03"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13</w:t>
            </w:r>
          </w:p>
        </w:tc>
        <w:tc>
          <w:tcPr>
            <w:tcW w:w="2555" w:type="pct"/>
            <w:shd w:val="clear" w:color="auto" w:fill="auto"/>
            <w:vAlign w:val="center"/>
            <w:hideMark/>
          </w:tcPr>
          <w:p w14:paraId="28AC69D6" w14:textId="685B0079" w:rsidR="009F0D1F" w:rsidRPr="00B22768" w:rsidRDefault="009F0D1F" w:rsidP="00481B4D">
            <w:pPr>
              <w:widowControl/>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Saco para limpeza, em tecido de algodão grosso alvejado, na cor branca, sem furos, medindo aproximadamente 60x80cm, podendo variar 10 mm para mais ou para menos, pesando no mínimo 145 gramas</w:t>
            </w:r>
          </w:p>
        </w:tc>
        <w:tc>
          <w:tcPr>
            <w:tcW w:w="737" w:type="pct"/>
            <w:shd w:val="clear" w:color="auto" w:fill="auto"/>
            <w:vAlign w:val="center"/>
            <w:hideMark/>
          </w:tcPr>
          <w:p w14:paraId="7964FAEC"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24</w:t>
            </w:r>
          </w:p>
        </w:tc>
        <w:tc>
          <w:tcPr>
            <w:tcW w:w="589" w:type="pct"/>
            <w:shd w:val="clear" w:color="auto" w:fill="auto"/>
            <w:vAlign w:val="center"/>
          </w:tcPr>
          <w:p w14:paraId="31FB3B2D" w14:textId="5EF90977" w:rsidR="009F0D1F" w:rsidRPr="00B22768"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0E1A088A" w14:textId="0D85BEE5" w:rsidR="009F0D1F" w:rsidRPr="00B22768"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1964BCF6" w14:textId="77777777" w:rsidTr="005413C2">
        <w:trPr>
          <w:trHeight w:val="54"/>
        </w:trPr>
        <w:tc>
          <w:tcPr>
            <w:tcW w:w="462" w:type="pct"/>
            <w:shd w:val="clear" w:color="auto" w:fill="auto"/>
            <w:vAlign w:val="center"/>
            <w:hideMark/>
          </w:tcPr>
          <w:p w14:paraId="2D561398"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14</w:t>
            </w:r>
          </w:p>
        </w:tc>
        <w:tc>
          <w:tcPr>
            <w:tcW w:w="2555" w:type="pct"/>
            <w:shd w:val="clear" w:color="auto" w:fill="auto"/>
            <w:vAlign w:val="center"/>
            <w:hideMark/>
          </w:tcPr>
          <w:p w14:paraId="5A3A8330" w14:textId="77777777" w:rsidR="009F0D1F" w:rsidRPr="00B22768" w:rsidRDefault="009F0D1F" w:rsidP="00481B4D">
            <w:pPr>
              <w:widowControl/>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Papel higiênico em rolos, folha dupla, na cor branca, sem manchas, sem furos, neutro, 100% celulose, picotado, não reciclado, com capacidade de absorção compatível com o uso (alta absorção), evitando tanto o esfarelamento quanto a impermeabilidade, acondicionado em pacotes com 12 rolos</w:t>
            </w:r>
          </w:p>
        </w:tc>
        <w:tc>
          <w:tcPr>
            <w:tcW w:w="737" w:type="pct"/>
            <w:shd w:val="clear" w:color="auto" w:fill="auto"/>
            <w:vAlign w:val="center"/>
            <w:hideMark/>
          </w:tcPr>
          <w:p w14:paraId="11C7A188"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100</w:t>
            </w:r>
          </w:p>
        </w:tc>
        <w:tc>
          <w:tcPr>
            <w:tcW w:w="589" w:type="pct"/>
            <w:shd w:val="clear" w:color="auto" w:fill="auto"/>
            <w:vAlign w:val="center"/>
          </w:tcPr>
          <w:p w14:paraId="328C90C2" w14:textId="2C6C8DE3" w:rsidR="009F0D1F" w:rsidRPr="00B22768"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559A3EB6" w14:textId="12ED15DD" w:rsidR="009F0D1F" w:rsidRPr="00B22768"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69F026A1" w14:textId="77777777" w:rsidTr="005413C2">
        <w:trPr>
          <w:trHeight w:val="780"/>
        </w:trPr>
        <w:tc>
          <w:tcPr>
            <w:tcW w:w="462" w:type="pct"/>
            <w:shd w:val="clear" w:color="auto" w:fill="auto"/>
            <w:vAlign w:val="center"/>
            <w:hideMark/>
          </w:tcPr>
          <w:p w14:paraId="48B1F1F9"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15</w:t>
            </w:r>
          </w:p>
        </w:tc>
        <w:tc>
          <w:tcPr>
            <w:tcW w:w="2555" w:type="pct"/>
            <w:shd w:val="clear" w:color="auto" w:fill="auto"/>
            <w:vAlign w:val="center"/>
            <w:hideMark/>
          </w:tcPr>
          <w:p w14:paraId="6D9CB7AB" w14:textId="77777777" w:rsidR="009F0D1F" w:rsidRPr="00B22768" w:rsidRDefault="009F0D1F" w:rsidP="00481B4D">
            <w:pPr>
              <w:widowControl/>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Papel Toalha para cozinha, pacote com 2 rolos, 22X20cm, aproximadamente 60 folhas por rolo, com alta capacidade de absorção</w:t>
            </w:r>
          </w:p>
        </w:tc>
        <w:tc>
          <w:tcPr>
            <w:tcW w:w="737" w:type="pct"/>
            <w:shd w:val="clear" w:color="auto" w:fill="auto"/>
            <w:vAlign w:val="center"/>
            <w:hideMark/>
          </w:tcPr>
          <w:p w14:paraId="303F0FA3"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250 </w:t>
            </w:r>
          </w:p>
        </w:tc>
        <w:tc>
          <w:tcPr>
            <w:tcW w:w="589" w:type="pct"/>
            <w:shd w:val="clear" w:color="auto" w:fill="auto"/>
            <w:vAlign w:val="center"/>
          </w:tcPr>
          <w:p w14:paraId="7E47A512" w14:textId="25C35B67" w:rsidR="009F0D1F" w:rsidRPr="00B22768"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1D94A0F9" w14:textId="5B8C05B2" w:rsidR="009F0D1F" w:rsidRPr="00B22768"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0F8EC026" w14:textId="77777777" w:rsidTr="005413C2">
        <w:trPr>
          <w:trHeight w:val="1545"/>
        </w:trPr>
        <w:tc>
          <w:tcPr>
            <w:tcW w:w="462" w:type="pct"/>
            <w:shd w:val="clear" w:color="auto" w:fill="auto"/>
            <w:vAlign w:val="center"/>
            <w:hideMark/>
          </w:tcPr>
          <w:p w14:paraId="3D06D4D7"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16</w:t>
            </w:r>
          </w:p>
        </w:tc>
        <w:tc>
          <w:tcPr>
            <w:tcW w:w="2555" w:type="pct"/>
            <w:shd w:val="clear" w:color="auto" w:fill="auto"/>
            <w:vAlign w:val="center"/>
            <w:hideMark/>
          </w:tcPr>
          <w:p w14:paraId="4A201A97" w14:textId="19967630" w:rsidR="009F0D1F" w:rsidRPr="00B22768" w:rsidRDefault="009F0D1F" w:rsidP="00481B4D">
            <w:pPr>
              <w:widowControl/>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 xml:space="preserve">Papel toalha de 2 (duas) dobras </w:t>
            </w:r>
            <w:proofErr w:type="spellStart"/>
            <w:r w:rsidRPr="00B22768">
              <w:rPr>
                <w:rFonts w:ascii="Times New Roman" w:eastAsia="Times New Roman" w:hAnsi="Times New Roman" w:cs="Times New Roman"/>
                <w:color w:val="000000"/>
                <w:sz w:val="20"/>
                <w:szCs w:val="20"/>
              </w:rPr>
              <w:t>interfolhados</w:t>
            </w:r>
            <w:proofErr w:type="spellEnd"/>
            <w:r w:rsidRPr="00B22768">
              <w:rPr>
                <w:rFonts w:ascii="Times New Roman" w:eastAsia="Times New Roman" w:hAnsi="Times New Roman" w:cs="Times New Roman"/>
                <w:color w:val="000000"/>
                <w:sz w:val="20"/>
                <w:szCs w:val="20"/>
              </w:rPr>
              <w:t>, 100% celulose, suave, não reciclado, com alta capacidade de absorção, evitando tanto o esfarelamento quanto a impermeabilidade, medindo aproximadamente 230x270mm, podendo variar 5mm para mais ou para menos, sem manchas, sem furos, na cor branca, pacote com 1000 folhas</w:t>
            </w:r>
          </w:p>
        </w:tc>
        <w:tc>
          <w:tcPr>
            <w:tcW w:w="737" w:type="pct"/>
            <w:shd w:val="clear" w:color="auto" w:fill="auto"/>
            <w:vAlign w:val="center"/>
            <w:hideMark/>
          </w:tcPr>
          <w:p w14:paraId="4CA8EE91"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300</w:t>
            </w:r>
          </w:p>
        </w:tc>
        <w:tc>
          <w:tcPr>
            <w:tcW w:w="589" w:type="pct"/>
            <w:shd w:val="clear" w:color="auto" w:fill="auto"/>
            <w:vAlign w:val="center"/>
          </w:tcPr>
          <w:p w14:paraId="07D5171B" w14:textId="2DEE3415" w:rsidR="009F0D1F" w:rsidRPr="00B22768"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14E425E7" w14:textId="3B685E16" w:rsidR="009F0D1F" w:rsidRPr="00B22768"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400CDFC1" w14:textId="77777777" w:rsidTr="005413C2">
        <w:trPr>
          <w:trHeight w:val="54"/>
        </w:trPr>
        <w:tc>
          <w:tcPr>
            <w:tcW w:w="462" w:type="pct"/>
            <w:shd w:val="clear" w:color="auto" w:fill="auto"/>
            <w:vAlign w:val="center"/>
            <w:hideMark/>
          </w:tcPr>
          <w:p w14:paraId="726E323E"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17</w:t>
            </w:r>
          </w:p>
        </w:tc>
        <w:tc>
          <w:tcPr>
            <w:tcW w:w="2555" w:type="pct"/>
            <w:shd w:val="clear" w:color="auto" w:fill="auto"/>
            <w:vAlign w:val="center"/>
            <w:hideMark/>
          </w:tcPr>
          <w:p w14:paraId="088A5675" w14:textId="0B0AC2FD" w:rsidR="009F0D1F" w:rsidRPr="00B22768" w:rsidRDefault="009F0D1F" w:rsidP="00481B4D">
            <w:pPr>
              <w:widowControl/>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Pedra Sanitária, aromas diversos, com suporte,</w:t>
            </w:r>
            <w:r w:rsidR="005413C2">
              <w:rPr>
                <w:rFonts w:ascii="Times New Roman" w:eastAsia="Times New Roman" w:hAnsi="Times New Roman" w:cs="Times New Roman"/>
                <w:color w:val="000000"/>
                <w:sz w:val="20"/>
                <w:szCs w:val="20"/>
              </w:rPr>
              <w:t xml:space="preserve"> </w:t>
            </w:r>
            <w:r w:rsidRPr="00B22768">
              <w:rPr>
                <w:rFonts w:ascii="Times New Roman" w:eastAsia="Times New Roman" w:hAnsi="Times New Roman" w:cs="Times New Roman"/>
                <w:color w:val="000000"/>
                <w:sz w:val="20"/>
                <w:szCs w:val="20"/>
              </w:rPr>
              <w:t>unidade</w:t>
            </w:r>
          </w:p>
        </w:tc>
        <w:tc>
          <w:tcPr>
            <w:tcW w:w="737" w:type="pct"/>
            <w:shd w:val="clear" w:color="auto" w:fill="auto"/>
            <w:vAlign w:val="center"/>
            <w:hideMark/>
          </w:tcPr>
          <w:p w14:paraId="3E238991"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50</w:t>
            </w:r>
          </w:p>
        </w:tc>
        <w:tc>
          <w:tcPr>
            <w:tcW w:w="589" w:type="pct"/>
            <w:shd w:val="clear" w:color="auto" w:fill="auto"/>
            <w:vAlign w:val="center"/>
          </w:tcPr>
          <w:p w14:paraId="746148F4" w14:textId="03A438C7" w:rsidR="009F0D1F" w:rsidRPr="00B22768"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5338AB35" w14:textId="2650C50D" w:rsidR="009F0D1F" w:rsidRPr="00B22768"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5094AF25" w14:textId="77777777" w:rsidTr="005413C2">
        <w:trPr>
          <w:trHeight w:val="54"/>
        </w:trPr>
        <w:tc>
          <w:tcPr>
            <w:tcW w:w="462" w:type="pct"/>
            <w:shd w:val="clear" w:color="auto" w:fill="auto"/>
            <w:vAlign w:val="center"/>
            <w:hideMark/>
          </w:tcPr>
          <w:p w14:paraId="48F0BE3D"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18</w:t>
            </w:r>
          </w:p>
        </w:tc>
        <w:tc>
          <w:tcPr>
            <w:tcW w:w="2555" w:type="pct"/>
            <w:shd w:val="clear" w:color="auto" w:fill="auto"/>
            <w:vAlign w:val="center"/>
            <w:hideMark/>
          </w:tcPr>
          <w:p w14:paraId="56BEFCCE" w14:textId="77777777" w:rsidR="009F0D1F" w:rsidRPr="00B22768" w:rsidRDefault="009F0D1F" w:rsidP="00481B4D">
            <w:pPr>
              <w:widowControl/>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Sabão em pó (1Kg)</w:t>
            </w:r>
          </w:p>
        </w:tc>
        <w:tc>
          <w:tcPr>
            <w:tcW w:w="737" w:type="pct"/>
            <w:shd w:val="clear" w:color="auto" w:fill="auto"/>
            <w:vAlign w:val="center"/>
            <w:hideMark/>
          </w:tcPr>
          <w:p w14:paraId="77F55216"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12</w:t>
            </w:r>
          </w:p>
        </w:tc>
        <w:tc>
          <w:tcPr>
            <w:tcW w:w="589" w:type="pct"/>
            <w:shd w:val="clear" w:color="auto" w:fill="auto"/>
            <w:vAlign w:val="center"/>
          </w:tcPr>
          <w:p w14:paraId="195AFB5F" w14:textId="28583A9F" w:rsidR="009F0D1F" w:rsidRPr="00B22768"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526A3C35" w14:textId="4E22CE7C" w:rsidR="009F0D1F" w:rsidRPr="00B22768"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402EDB93" w14:textId="77777777" w:rsidTr="005413C2">
        <w:trPr>
          <w:trHeight w:val="54"/>
        </w:trPr>
        <w:tc>
          <w:tcPr>
            <w:tcW w:w="462" w:type="pct"/>
            <w:shd w:val="clear" w:color="auto" w:fill="auto"/>
            <w:vAlign w:val="center"/>
            <w:hideMark/>
          </w:tcPr>
          <w:p w14:paraId="730FFBE0"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19</w:t>
            </w:r>
          </w:p>
        </w:tc>
        <w:tc>
          <w:tcPr>
            <w:tcW w:w="2555" w:type="pct"/>
            <w:shd w:val="clear" w:color="auto" w:fill="auto"/>
            <w:vAlign w:val="center"/>
            <w:hideMark/>
          </w:tcPr>
          <w:p w14:paraId="473EAD9F" w14:textId="77777777" w:rsidR="009F0D1F" w:rsidRPr="00B22768" w:rsidRDefault="009F0D1F" w:rsidP="00481B4D">
            <w:pPr>
              <w:widowControl/>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 xml:space="preserve">Sabão em barra, </w:t>
            </w:r>
            <w:proofErr w:type="gramStart"/>
            <w:r w:rsidRPr="00B22768">
              <w:rPr>
                <w:rFonts w:ascii="Times New Roman" w:eastAsia="Times New Roman" w:hAnsi="Times New Roman" w:cs="Times New Roman"/>
                <w:color w:val="000000"/>
                <w:sz w:val="20"/>
                <w:szCs w:val="20"/>
              </w:rPr>
              <w:t>neutro(</w:t>
            </w:r>
            <w:proofErr w:type="spellStart"/>
            <w:proofErr w:type="gramEnd"/>
            <w:r w:rsidRPr="00B22768">
              <w:rPr>
                <w:rFonts w:ascii="Times New Roman" w:eastAsia="Times New Roman" w:hAnsi="Times New Roman" w:cs="Times New Roman"/>
                <w:color w:val="000000"/>
                <w:sz w:val="20"/>
                <w:szCs w:val="20"/>
              </w:rPr>
              <w:t>pcte</w:t>
            </w:r>
            <w:proofErr w:type="spellEnd"/>
            <w:r w:rsidRPr="00B22768">
              <w:rPr>
                <w:rFonts w:ascii="Times New Roman" w:eastAsia="Times New Roman" w:hAnsi="Times New Roman" w:cs="Times New Roman"/>
                <w:color w:val="000000"/>
                <w:sz w:val="20"/>
                <w:szCs w:val="20"/>
              </w:rPr>
              <w:t xml:space="preserve"> com 5 unidades)</w:t>
            </w:r>
          </w:p>
        </w:tc>
        <w:tc>
          <w:tcPr>
            <w:tcW w:w="737" w:type="pct"/>
            <w:shd w:val="clear" w:color="auto" w:fill="auto"/>
            <w:vAlign w:val="center"/>
            <w:hideMark/>
          </w:tcPr>
          <w:p w14:paraId="4A97804E"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8</w:t>
            </w:r>
          </w:p>
        </w:tc>
        <w:tc>
          <w:tcPr>
            <w:tcW w:w="589" w:type="pct"/>
            <w:shd w:val="clear" w:color="auto" w:fill="auto"/>
            <w:vAlign w:val="center"/>
          </w:tcPr>
          <w:p w14:paraId="31221E7B" w14:textId="7EAC8F14" w:rsidR="009F0D1F" w:rsidRPr="00B22768"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04F82EFA" w14:textId="5BCDBBDA" w:rsidR="009F0D1F" w:rsidRPr="00B22768"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540565F0" w14:textId="77777777" w:rsidTr="005413C2">
        <w:trPr>
          <w:trHeight w:val="54"/>
        </w:trPr>
        <w:tc>
          <w:tcPr>
            <w:tcW w:w="462" w:type="pct"/>
            <w:shd w:val="clear" w:color="auto" w:fill="auto"/>
            <w:vAlign w:val="center"/>
            <w:hideMark/>
          </w:tcPr>
          <w:p w14:paraId="60AA7D6D"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20</w:t>
            </w:r>
          </w:p>
        </w:tc>
        <w:tc>
          <w:tcPr>
            <w:tcW w:w="2555" w:type="pct"/>
            <w:shd w:val="clear" w:color="auto" w:fill="auto"/>
            <w:vAlign w:val="center"/>
            <w:hideMark/>
          </w:tcPr>
          <w:p w14:paraId="079AB570" w14:textId="77777777" w:rsidR="009F0D1F" w:rsidRPr="00B22768" w:rsidRDefault="009F0D1F" w:rsidP="00481B4D">
            <w:pPr>
              <w:widowControl/>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Sabonete Líquido para mãos, perolizado, aromas diversos, bombona de 5 litros.</w:t>
            </w:r>
          </w:p>
        </w:tc>
        <w:tc>
          <w:tcPr>
            <w:tcW w:w="737" w:type="pct"/>
            <w:shd w:val="clear" w:color="auto" w:fill="auto"/>
            <w:vAlign w:val="center"/>
            <w:hideMark/>
          </w:tcPr>
          <w:p w14:paraId="552F404F"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10</w:t>
            </w:r>
          </w:p>
        </w:tc>
        <w:tc>
          <w:tcPr>
            <w:tcW w:w="589" w:type="pct"/>
            <w:shd w:val="clear" w:color="auto" w:fill="auto"/>
            <w:vAlign w:val="center"/>
          </w:tcPr>
          <w:p w14:paraId="10C30080" w14:textId="5DE89F8B" w:rsidR="009F0D1F" w:rsidRPr="00B22768"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23F6F443" w14:textId="3CFA0041" w:rsidR="009F0D1F" w:rsidRPr="00B22768"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0EDDAE27" w14:textId="77777777" w:rsidTr="005413C2">
        <w:trPr>
          <w:trHeight w:val="54"/>
        </w:trPr>
        <w:tc>
          <w:tcPr>
            <w:tcW w:w="462" w:type="pct"/>
            <w:shd w:val="clear" w:color="auto" w:fill="auto"/>
            <w:vAlign w:val="center"/>
            <w:hideMark/>
          </w:tcPr>
          <w:p w14:paraId="6E24797B"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21</w:t>
            </w:r>
          </w:p>
        </w:tc>
        <w:tc>
          <w:tcPr>
            <w:tcW w:w="2555" w:type="pct"/>
            <w:shd w:val="clear" w:color="auto" w:fill="auto"/>
            <w:vAlign w:val="center"/>
            <w:hideMark/>
          </w:tcPr>
          <w:p w14:paraId="085566F6" w14:textId="77777777" w:rsidR="009F0D1F" w:rsidRPr="00B22768" w:rsidRDefault="009F0D1F" w:rsidP="00481B4D">
            <w:pPr>
              <w:widowControl/>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 xml:space="preserve">Saco de lixo (100 litros), resistente, cor preta, </w:t>
            </w:r>
            <w:proofErr w:type="spellStart"/>
            <w:r w:rsidRPr="00B22768">
              <w:rPr>
                <w:rFonts w:ascii="Times New Roman" w:eastAsia="Times New Roman" w:hAnsi="Times New Roman" w:cs="Times New Roman"/>
                <w:color w:val="000000"/>
                <w:sz w:val="20"/>
                <w:szCs w:val="20"/>
              </w:rPr>
              <w:t>pct</w:t>
            </w:r>
            <w:proofErr w:type="spellEnd"/>
            <w:r w:rsidRPr="00B22768">
              <w:rPr>
                <w:rFonts w:ascii="Times New Roman" w:eastAsia="Times New Roman" w:hAnsi="Times New Roman" w:cs="Times New Roman"/>
                <w:color w:val="000000"/>
                <w:sz w:val="20"/>
                <w:szCs w:val="20"/>
              </w:rPr>
              <w:t xml:space="preserve"> 100 </w:t>
            </w:r>
            <w:proofErr w:type="spellStart"/>
            <w:r w:rsidRPr="00B22768">
              <w:rPr>
                <w:rFonts w:ascii="Times New Roman" w:eastAsia="Times New Roman" w:hAnsi="Times New Roman" w:cs="Times New Roman"/>
                <w:color w:val="000000"/>
                <w:sz w:val="20"/>
                <w:szCs w:val="20"/>
              </w:rPr>
              <w:t>und</w:t>
            </w:r>
            <w:proofErr w:type="spellEnd"/>
          </w:p>
        </w:tc>
        <w:tc>
          <w:tcPr>
            <w:tcW w:w="737" w:type="pct"/>
            <w:shd w:val="clear" w:color="auto" w:fill="auto"/>
            <w:vAlign w:val="center"/>
            <w:hideMark/>
          </w:tcPr>
          <w:p w14:paraId="4F5BA7D5"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6</w:t>
            </w:r>
          </w:p>
        </w:tc>
        <w:tc>
          <w:tcPr>
            <w:tcW w:w="589" w:type="pct"/>
            <w:shd w:val="clear" w:color="auto" w:fill="auto"/>
            <w:vAlign w:val="center"/>
          </w:tcPr>
          <w:p w14:paraId="0A4286A0" w14:textId="1284C726" w:rsidR="009F0D1F" w:rsidRPr="00B22768"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35335F59" w14:textId="403D80D8" w:rsidR="009F0D1F" w:rsidRPr="00B22768"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307AFD32" w14:textId="77777777" w:rsidTr="005413C2">
        <w:trPr>
          <w:trHeight w:val="54"/>
        </w:trPr>
        <w:tc>
          <w:tcPr>
            <w:tcW w:w="462" w:type="pct"/>
            <w:shd w:val="clear" w:color="auto" w:fill="auto"/>
            <w:vAlign w:val="center"/>
            <w:hideMark/>
          </w:tcPr>
          <w:p w14:paraId="696ED952"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22</w:t>
            </w:r>
          </w:p>
        </w:tc>
        <w:tc>
          <w:tcPr>
            <w:tcW w:w="2555" w:type="pct"/>
            <w:shd w:val="clear" w:color="auto" w:fill="auto"/>
            <w:vAlign w:val="center"/>
            <w:hideMark/>
          </w:tcPr>
          <w:p w14:paraId="5C93FFBF" w14:textId="77777777" w:rsidR="009F0D1F" w:rsidRPr="00B22768" w:rsidRDefault="009F0D1F" w:rsidP="00481B4D">
            <w:pPr>
              <w:widowControl/>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 xml:space="preserve">Saco de lixo (100 litros), resistente, cor azul, </w:t>
            </w:r>
            <w:proofErr w:type="spellStart"/>
            <w:r w:rsidRPr="00B22768">
              <w:rPr>
                <w:rFonts w:ascii="Times New Roman" w:eastAsia="Times New Roman" w:hAnsi="Times New Roman" w:cs="Times New Roman"/>
                <w:color w:val="000000"/>
                <w:sz w:val="20"/>
                <w:szCs w:val="20"/>
              </w:rPr>
              <w:t>pct</w:t>
            </w:r>
            <w:proofErr w:type="spellEnd"/>
            <w:r w:rsidRPr="00B22768">
              <w:rPr>
                <w:rFonts w:ascii="Times New Roman" w:eastAsia="Times New Roman" w:hAnsi="Times New Roman" w:cs="Times New Roman"/>
                <w:color w:val="000000"/>
                <w:sz w:val="20"/>
                <w:szCs w:val="20"/>
              </w:rPr>
              <w:t xml:space="preserve"> 100 </w:t>
            </w:r>
            <w:proofErr w:type="spellStart"/>
            <w:r w:rsidRPr="00B22768">
              <w:rPr>
                <w:rFonts w:ascii="Times New Roman" w:eastAsia="Times New Roman" w:hAnsi="Times New Roman" w:cs="Times New Roman"/>
                <w:color w:val="000000"/>
                <w:sz w:val="20"/>
                <w:szCs w:val="20"/>
              </w:rPr>
              <w:t>und</w:t>
            </w:r>
            <w:proofErr w:type="spellEnd"/>
          </w:p>
        </w:tc>
        <w:tc>
          <w:tcPr>
            <w:tcW w:w="737" w:type="pct"/>
            <w:shd w:val="clear" w:color="auto" w:fill="auto"/>
            <w:vAlign w:val="center"/>
            <w:hideMark/>
          </w:tcPr>
          <w:p w14:paraId="34C71DE0"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6</w:t>
            </w:r>
          </w:p>
        </w:tc>
        <w:tc>
          <w:tcPr>
            <w:tcW w:w="589" w:type="pct"/>
            <w:shd w:val="clear" w:color="auto" w:fill="auto"/>
            <w:vAlign w:val="center"/>
          </w:tcPr>
          <w:p w14:paraId="55D1EBE5" w14:textId="34827C41" w:rsidR="009F0D1F" w:rsidRPr="00B22768"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7153A201" w14:textId="0AD8A6C5" w:rsidR="009F0D1F" w:rsidRPr="00B22768"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2466056B" w14:textId="77777777" w:rsidTr="005413C2">
        <w:trPr>
          <w:trHeight w:val="54"/>
        </w:trPr>
        <w:tc>
          <w:tcPr>
            <w:tcW w:w="462" w:type="pct"/>
            <w:shd w:val="clear" w:color="auto" w:fill="auto"/>
            <w:vAlign w:val="center"/>
            <w:hideMark/>
          </w:tcPr>
          <w:p w14:paraId="79503250"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23</w:t>
            </w:r>
          </w:p>
        </w:tc>
        <w:tc>
          <w:tcPr>
            <w:tcW w:w="2555" w:type="pct"/>
            <w:shd w:val="clear" w:color="auto" w:fill="auto"/>
            <w:vAlign w:val="center"/>
            <w:hideMark/>
          </w:tcPr>
          <w:p w14:paraId="14A72E63" w14:textId="77777777" w:rsidR="009F0D1F" w:rsidRPr="00B22768" w:rsidRDefault="009F0D1F" w:rsidP="00481B4D">
            <w:pPr>
              <w:widowControl/>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 xml:space="preserve">Saco de lixo (40 litros), resistente, cor preta </w:t>
            </w:r>
            <w:proofErr w:type="spellStart"/>
            <w:r w:rsidRPr="00B22768">
              <w:rPr>
                <w:rFonts w:ascii="Times New Roman" w:eastAsia="Times New Roman" w:hAnsi="Times New Roman" w:cs="Times New Roman"/>
                <w:color w:val="000000"/>
                <w:sz w:val="20"/>
                <w:szCs w:val="20"/>
              </w:rPr>
              <w:t>pct</w:t>
            </w:r>
            <w:proofErr w:type="spellEnd"/>
            <w:r w:rsidRPr="00B22768">
              <w:rPr>
                <w:rFonts w:ascii="Times New Roman" w:eastAsia="Times New Roman" w:hAnsi="Times New Roman" w:cs="Times New Roman"/>
                <w:color w:val="000000"/>
                <w:sz w:val="20"/>
                <w:szCs w:val="20"/>
              </w:rPr>
              <w:t xml:space="preserve"> 100 </w:t>
            </w:r>
            <w:proofErr w:type="spellStart"/>
            <w:r w:rsidRPr="00B22768">
              <w:rPr>
                <w:rFonts w:ascii="Times New Roman" w:eastAsia="Times New Roman" w:hAnsi="Times New Roman" w:cs="Times New Roman"/>
                <w:color w:val="000000"/>
                <w:sz w:val="20"/>
                <w:szCs w:val="20"/>
              </w:rPr>
              <w:t>und</w:t>
            </w:r>
            <w:proofErr w:type="spellEnd"/>
          </w:p>
        </w:tc>
        <w:tc>
          <w:tcPr>
            <w:tcW w:w="737" w:type="pct"/>
            <w:shd w:val="clear" w:color="auto" w:fill="auto"/>
            <w:vAlign w:val="center"/>
            <w:hideMark/>
          </w:tcPr>
          <w:p w14:paraId="6CAB413D"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20</w:t>
            </w:r>
          </w:p>
        </w:tc>
        <w:tc>
          <w:tcPr>
            <w:tcW w:w="589" w:type="pct"/>
            <w:shd w:val="clear" w:color="auto" w:fill="auto"/>
            <w:vAlign w:val="center"/>
          </w:tcPr>
          <w:p w14:paraId="00F2A09F" w14:textId="5E9D2341" w:rsidR="009F0D1F" w:rsidRPr="00B22768"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7708B71F" w14:textId="0CE5954B" w:rsidR="009F0D1F" w:rsidRPr="00B22768"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69D9CC1A" w14:textId="77777777" w:rsidTr="005413C2">
        <w:trPr>
          <w:trHeight w:val="54"/>
        </w:trPr>
        <w:tc>
          <w:tcPr>
            <w:tcW w:w="462" w:type="pct"/>
            <w:shd w:val="clear" w:color="auto" w:fill="auto"/>
            <w:vAlign w:val="center"/>
            <w:hideMark/>
          </w:tcPr>
          <w:p w14:paraId="78EAA120"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24</w:t>
            </w:r>
          </w:p>
        </w:tc>
        <w:tc>
          <w:tcPr>
            <w:tcW w:w="2555" w:type="pct"/>
            <w:shd w:val="clear" w:color="auto" w:fill="auto"/>
            <w:vAlign w:val="center"/>
            <w:hideMark/>
          </w:tcPr>
          <w:p w14:paraId="5C343EDC" w14:textId="77777777" w:rsidR="009F0D1F" w:rsidRPr="00B22768" w:rsidRDefault="009F0D1F" w:rsidP="00481B4D">
            <w:pPr>
              <w:widowControl/>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 xml:space="preserve">Saco de lixo (40 litros), resistente, cor azul, </w:t>
            </w:r>
            <w:proofErr w:type="spellStart"/>
            <w:r w:rsidRPr="00B22768">
              <w:rPr>
                <w:rFonts w:ascii="Times New Roman" w:eastAsia="Times New Roman" w:hAnsi="Times New Roman" w:cs="Times New Roman"/>
                <w:color w:val="000000"/>
                <w:sz w:val="20"/>
                <w:szCs w:val="20"/>
              </w:rPr>
              <w:t>pct</w:t>
            </w:r>
            <w:proofErr w:type="spellEnd"/>
            <w:r w:rsidRPr="00B22768">
              <w:rPr>
                <w:rFonts w:ascii="Times New Roman" w:eastAsia="Times New Roman" w:hAnsi="Times New Roman" w:cs="Times New Roman"/>
                <w:color w:val="000000"/>
                <w:sz w:val="20"/>
                <w:szCs w:val="20"/>
              </w:rPr>
              <w:t xml:space="preserve"> 100 </w:t>
            </w:r>
            <w:proofErr w:type="spellStart"/>
            <w:r w:rsidRPr="00B22768">
              <w:rPr>
                <w:rFonts w:ascii="Times New Roman" w:eastAsia="Times New Roman" w:hAnsi="Times New Roman" w:cs="Times New Roman"/>
                <w:color w:val="000000"/>
                <w:sz w:val="20"/>
                <w:szCs w:val="20"/>
              </w:rPr>
              <w:t>und</w:t>
            </w:r>
            <w:proofErr w:type="spellEnd"/>
          </w:p>
        </w:tc>
        <w:tc>
          <w:tcPr>
            <w:tcW w:w="737" w:type="pct"/>
            <w:shd w:val="clear" w:color="auto" w:fill="auto"/>
            <w:vAlign w:val="center"/>
            <w:hideMark/>
          </w:tcPr>
          <w:p w14:paraId="5B5C7009" w14:textId="77777777" w:rsidR="009F0D1F" w:rsidRPr="00B22768" w:rsidRDefault="009F0D1F" w:rsidP="00481B4D">
            <w:pPr>
              <w:widowControl/>
              <w:jc w:val="center"/>
              <w:rPr>
                <w:rFonts w:ascii="Times New Roman" w:eastAsia="Times New Roman" w:hAnsi="Times New Roman" w:cs="Times New Roman"/>
                <w:color w:val="000000"/>
                <w:sz w:val="20"/>
                <w:szCs w:val="20"/>
              </w:rPr>
            </w:pPr>
            <w:r w:rsidRPr="00B22768">
              <w:rPr>
                <w:rFonts w:ascii="Times New Roman" w:eastAsia="Times New Roman" w:hAnsi="Times New Roman" w:cs="Times New Roman"/>
                <w:color w:val="000000"/>
                <w:sz w:val="20"/>
                <w:szCs w:val="20"/>
              </w:rPr>
              <w:t>10</w:t>
            </w:r>
          </w:p>
        </w:tc>
        <w:tc>
          <w:tcPr>
            <w:tcW w:w="589" w:type="pct"/>
            <w:shd w:val="clear" w:color="auto" w:fill="auto"/>
            <w:vAlign w:val="center"/>
          </w:tcPr>
          <w:p w14:paraId="0442FB9D" w14:textId="37A0D68B" w:rsidR="009F0D1F" w:rsidRPr="00B22768"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18BB708F" w14:textId="4D5E599E" w:rsidR="009F0D1F" w:rsidRPr="00B22768" w:rsidRDefault="009F0D1F" w:rsidP="005413C2">
            <w:pPr>
              <w:widowControl/>
              <w:jc w:val="right"/>
              <w:rPr>
                <w:rFonts w:ascii="Times New Roman" w:eastAsia="Times New Roman" w:hAnsi="Times New Roman" w:cs="Times New Roman"/>
                <w:color w:val="000000"/>
                <w:sz w:val="20"/>
                <w:szCs w:val="20"/>
              </w:rPr>
            </w:pPr>
          </w:p>
        </w:tc>
      </w:tr>
      <w:tr w:rsidR="00B22768" w:rsidRPr="00716333" w14:paraId="61B83C55" w14:textId="77777777" w:rsidTr="003D75CE">
        <w:trPr>
          <w:trHeight w:val="54"/>
        </w:trPr>
        <w:tc>
          <w:tcPr>
            <w:tcW w:w="4343" w:type="pct"/>
            <w:gridSpan w:val="4"/>
            <w:shd w:val="clear" w:color="auto" w:fill="auto"/>
            <w:vAlign w:val="center"/>
            <w:hideMark/>
          </w:tcPr>
          <w:p w14:paraId="6377FD73" w14:textId="1F45A209" w:rsidR="00B22768" w:rsidRPr="00B22768" w:rsidRDefault="00B22768" w:rsidP="00481B4D">
            <w:pPr>
              <w:widowControl/>
              <w:jc w:val="center"/>
              <w:rPr>
                <w:rFonts w:ascii="Times New Roman" w:eastAsia="Times New Roman" w:hAnsi="Times New Roman" w:cs="Times New Roman"/>
                <w:b/>
                <w:bCs/>
                <w:color w:val="000000"/>
                <w:sz w:val="20"/>
                <w:szCs w:val="20"/>
              </w:rPr>
            </w:pPr>
            <w:r w:rsidRPr="00B22768">
              <w:rPr>
                <w:rFonts w:ascii="Times New Roman" w:eastAsia="Times New Roman" w:hAnsi="Times New Roman" w:cs="Times New Roman"/>
                <w:b/>
                <w:bCs/>
                <w:color w:val="000000"/>
                <w:sz w:val="20"/>
                <w:szCs w:val="20"/>
              </w:rPr>
              <w:t>T</w:t>
            </w:r>
            <w:r w:rsidR="005413C2">
              <w:rPr>
                <w:rFonts w:ascii="Times New Roman" w:eastAsia="Times New Roman" w:hAnsi="Times New Roman" w:cs="Times New Roman"/>
                <w:b/>
                <w:bCs/>
                <w:color w:val="000000"/>
                <w:sz w:val="20"/>
                <w:szCs w:val="20"/>
              </w:rPr>
              <w:t>otal</w:t>
            </w:r>
          </w:p>
        </w:tc>
        <w:tc>
          <w:tcPr>
            <w:tcW w:w="657" w:type="pct"/>
            <w:shd w:val="clear" w:color="auto" w:fill="auto"/>
            <w:vAlign w:val="center"/>
            <w:hideMark/>
          </w:tcPr>
          <w:p w14:paraId="0D431639" w14:textId="0F0B3120" w:rsidR="00B22768" w:rsidRPr="00B22768" w:rsidRDefault="00B22768" w:rsidP="005413C2">
            <w:pPr>
              <w:widowControl/>
              <w:jc w:val="right"/>
              <w:rPr>
                <w:rFonts w:ascii="Times New Roman" w:eastAsia="Times New Roman" w:hAnsi="Times New Roman" w:cs="Times New Roman"/>
                <w:b/>
                <w:bCs/>
                <w:color w:val="000000"/>
                <w:sz w:val="20"/>
                <w:szCs w:val="20"/>
              </w:rPr>
            </w:pPr>
            <w:r w:rsidRPr="00B22768">
              <w:rPr>
                <w:rFonts w:ascii="Times New Roman" w:eastAsia="Times New Roman" w:hAnsi="Times New Roman" w:cs="Times New Roman"/>
                <w:b/>
                <w:bCs/>
                <w:color w:val="000000"/>
                <w:sz w:val="20"/>
                <w:szCs w:val="20"/>
              </w:rPr>
              <w:t>R$</w:t>
            </w:r>
          </w:p>
        </w:tc>
      </w:tr>
    </w:tbl>
    <w:p w14:paraId="2A9B30CA" w14:textId="77777777" w:rsidR="009F0D1F" w:rsidRPr="00745FFB" w:rsidRDefault="009F0D1F" w:rsidP="009F0D1F">
      <w:pPr>
        <w:jc w:val="both"/>
        <w:rPr>
          <w:rFonts w:ascii="Times New Roman" w:eastAsia="Times New Roman" w:hAnsi="Times New Roman" w:cs="Times New Roman"/>
          <w:sz w:val="18"/>
          <w:szCs w:val="18"/>
        </w:rPr>
      </w:pPr>
    </w:p>
    <w:p w14:paraId="1EAB9106" w14:textId="77454DBD" w:rsidR="009F0D1F" w:rsidRDefault="009F0D1F" w:rsidP="009F0D1F">
      <w:pPr>
        <w:jc w:val="both"/>
        <w:rPr>
          <w:rFonts w:ascii="Times New Roman" w:eastAsia="Times New Roman" w:hAnsi="Times New Roman" w:cs="Times New Roman"/>
          <w:b/>
          <w:bCs/>
          <w:sz w:val="24"/>
          <w:szCs w:val="24"/>
        </w:rPr>
      </w:pPr>
      <w:r w:rsidRPr="00764DBC">
        <w:rPr>
          <w:rFonts w:ascii="Times New Roman" w:eastAsia="Times New Roman" w:hAnsi="Times New Roman" w:cs="Times New Roman"/>
          <w:b/>
          <w:bCs/>
          <w:sz w:val="24"/>
          <w:szCs w:val="24"/>
        </w:rPr>
        <w:t>Lote II - Materiais de Copa e Cozinha</w:t>
      </w:r>
    </w:p>
    <w:p w14:paraId="36E74C47" w14:textId="77777777" w:rsidR="009F0D1F" w:rsidRPr="00745FFB" w:rsidRDefault="009F0D1F" w:rsidP="009F0D1F">
      <w:pPr>
        <w:jc w:val="both"/>
        <w:rPr>
          <w:rFonts w:ascii="Times New Roman" w:eastAsia="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2"/>
        <w:gridCol w:w="4933"/>
        <w:gridCol w:w="1419"/>
        <w:gridCol w:w="1138"/>
        <w:gridCol w:w="1265"/>
      </w:tblGrid>
      <w:tr w:rsidR="009F0D1F" w:rsidRPr="00716333" w14:paraId="04742421" w14:textId="77777777" w:rsidTr="003D75CE">
        <w:trPr>
          <w:trHeight w:val="315"/>
          <w:tblHeader/>
        </w:trPr>
        <w:tc>
          <w:tcPr>
            <w:tcW w:w="453" w:type="pct"/>
            <w:shd w:val="clear" w:color="auto" w:fill="auto"/>
            <w:noWrap/>
            <w:vAlign w:val="center"/>
            <w:hideMark/>
          </w:tcPr>
          <w:p w14:paraId="62660300" w14:textId="77777777" w:rsidR="009F0D1F" w:rsidRPr="003D75CE" w:rsidRDefault="009F0D1F" w:rsidP="00481B4D">
            <w:pPr>
              <w:widowControl/>
              <w:jc w:val="center"/>
              <w:rPr>
                <w:rFonts w:ascii="Times New Roman" w:eastAsia="Times New Roman" w:hAnsi="Times New Roman" w:cs="Times New Roman"/>
                <w:b/>
                <w:bCs/>
                <w:color w:val="000000"/>
                <w:sz w:val="20"/>
                <w:szCs w:val="20"/>
              </w:rPr>
            </w:pPr>
            <w:r w:rsidRPr="003D75CE">
              <w:rPr>
                <w:rFonts w:ascii="Times New Roman" w:eastAsia="Times New Roman" w:hAnsi="Times New Roman" w:cs="Times New Roman"/>
                <w:b/>
                <w:bCs/>
                <w:color w:val="000000"/>
                <w:sz w:val="20"/>
                <w:szCs w:val="20"/>
              </w:rPr>
              <w:t>Item</w:t>
            </w:r>
          </w:p>
        </w:tc>
        <w:tc>
          <w:tcPr>
            <w:tcW w:w="2562" w:type="pct"/>
            <w:shd w:val="clear" w:color="auto" w:fill="auto"/>
            <w:vAlign w:val="center"/>
            <w:hideMark/>
          </w:tcPr>
          <w:p w14:paraId="7E8E1494" w14:textId="77777777" w:rsidR="009F0D1F" w:rsidRPr="003D75CE" w:rsidRDefault="009F0D1F" w:rsidP="00481B4D">
            <w:pPr>
              <w:widowControl/>
              <w:jc w:val="center"/>
              <w:rPr>
                <w:rFonts w:ascii="Times New Roman" w:eastAsia="Times New Roman" w:hAnsi="Times New Roman" w:cs="Times New Roman"/>
                <w:b/>
                <w:bCs/>
                <w:color w:val="000000"/>
                <w:sz w:val="20"/>
                <w:szCs w:val="20"/>
              </w:rPr>
            </w:pPr>
            <w:r w:rsidRPr="003D75CE">
              <w:rPr>
                <w:rFonts w:ascii="Times New Roman" w:eastAsia="Times New Roman" w:hAnsi="Times New Roman" w:cs="Times New Roman"/>
                <w:b/>
                <w:bCs/>
                <w:color w:val="000000"/>
                <w:sz w:val="20"/>
                <w:szCs w:val="20"/>
              </w:rPr>
              <w:t>Descrição</w:t>
            </w:r>
          </w:p>
        </w:tc>
        <w:tc>
          <w:tcPr>
            <w:tcW w:w="737" w:type="pct"/>
            <w:shd w:val="clear" w:color="auto" w:fill="auto"/>
            <w:noWrap/>
            <w:vAlign w:val="center"/>
            <w:hideMark/>
          </w:tcPr>
          <w:p w14:paraId="2BB85C17" w14:textId="77777777" w:rsidR="009F0D1F" w:rsidRPr="003D75CE" w:rsidRDefault="009F0D1F" w:rsidP="00481B4D">
            <w:pPr>
              <w:widowControl/>
              <w:jc w:val="center"/>
              <w:rPr>
                <w:rFonts w:ascii="Times New Roman" w:eastAsia="Times New Roman" w:hAnsi="Times New Roman" w:cs="Times New Roman"/>
                <w:b/>
                <w:bCs/>
                <w:color w:val="000000"/>
                <w:sz w:val="20"/>
                <w:szCs w:val="20"/>
              </w:rPr>
            </w:pPr>
            <w:r w:rsidRPr="003D75CE">
              <w:rPr>
                <w:rFonts w:ascii="Times New Roman" w:eastAsia="Times New Roman" w:hAnsi="Times New Roman" w:cs="Times New Roman"/>
                <w:b/>
                <w:bCs/>
                <w:color w:val="000000"/>
                <w:sz w:val="20"/>
                <w:szCs w:val="20"/>
              </w:rPr>
              <w:t>Quantidade</w:t>
            </w:r>
          </w:p>
        </w:tc>
        <w:tc>
          <w:tcPr>
            <w:tcW w:w="591" w:type="pct"/>
            <w:shd w:val="clear" w:color="auto" w:fill="auto"/>
            <w:vAlign w:val="center"/>
            <w:hideMark/>
          </w:tcPr>
          <w:p w14:paraId="5AB1AE9A" w14:textId="38C43396" w:rsidR="009F0D1F" w:rsidRPr="003D75CE" w:rsidRDefault="009F0D1F" w:rsidP="00481B4D">
            <w:pPr>
              <w:widowControl/>
              <w:jc w:val="center"/>
              <w:rPr>
                <w:rFonts w:ascii="Times New Roman" w:eastAsia="Times New Roman" w:hAnsi="Times New Roman" w:cs="Times New Roman"/>
                <w:b/>
                <w:bCs/>
                <w:color w:val="000000"/>
                <w:sz w:val="20"/>
                <w:szCs w:val="20"/>
              </w:rPr>
            </w:pPr>
            <w:r w:rsidRPr="003D75CE">
              <w:rPr>
                <w:rFonts w:ascii="Times New Roman" w:eastAsia="Times New Roman" w:hAnsi="Times New Roman" w:cs="Times New Roman"/>
                <w:b/>
                <w:bCs/>
                <w:color w:val="000000"/>
                <w:sz w:val="20"/>
                <w:szCs w:val="20"/>
              </w:rPr>
              <w:t xml:space="preserve">Valor Unitário </w:t>
            </w:r>
          </w:p>
        </w:tc>
        <w:tc>
          <w:tcPr>
            <w:tcW w:w="657" w:type="pct"/>
            <w:shd w:val="clear" w:color="auto" w:fill="auto"/>
            <w:vAlign w:val="center"/>
            <w:hideMark/>
          </w:tcPr>
          <w:p w14:paraId="6D843863" w14:textId="59FBD8EF" w:rsidR="009F0D1F" w:rsidRPr="003D75CE" w:rsidRDefault="009F0D1F" w:rsidP="00481B4D">
            <w:pPr>
              <w:widowControl/>
              <w:jc w:val="center"/>
              <w:rPr>
                <w:rFonts w:ascii="Times New Roman" w:eastAsia="Times New Roman" w:hAnsi="Times New Roman" w:cs="Times New Roman"/>
                <w:b/>
                <w:bCs/>
                <w:color w:val="000000"/>
                <w:sz w:val="20"/>
                <w:szCs w:val="20"/>
              </w:rPr>
            </w:pPr>
            <w:r w:rsidRPr="003D75CE">
              <w:rPr>
                <w:rFonts w:ascii="Times New Roman" w:eastAsia="Times New Roman" w:hAnsi="Times New Roman" w:cs="Times New Roman"/>
                <w:b/>
                <w:bCs/>
                <w:color w:val="000000"/>
                <w:sz w:val="20"/>
                <w:szCs w:val="20"/>
              </w:rPr>
              <w:t xml:space="preserve">Valor Total </w:t>
            </w:r>
          </w:p>
        </w:tc>
      </w:tr>
      <w:tr w:rsidR="009F0D1F" w:rsidRPr="00716333" w14:paraId="1C94E879" w14:textId="77777777" w:rsidTr="005413C2">
        <w:trPr>
          <w:trHeight w:val="54"/>
        </w:trPr>
        <w:tc>
          <w:tcPr>
            <w:tcW w:w="453" w:type="pct"/>
            <w:shd w:val="clear" w:color="auto" w:fill="auto"/>
            <w:noWrap/>
            <w:vAlign w:val="center"/>
            <w:hideMark/>
          </w:tcPr>
          <w:p w14:paraId="769ACAB2"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25</w:t>
            </w:r>
          </w:p>
        </w:tc>
        <w:tc>
          <w:tcPr>
            <w:tcW w:w="2562" w:type="pct"/>
            <w:shd w:val="clear" w:color="auto" w:fill="auto"/>
            <w:vAlign w:val="center"/>
            <w:hideMark/>
          </w:tcPr>
          <w:p w14:paraId="2B5EFE29" w14:textId="77777777" w:rsidR="009F0D1F" w:rsidRPr="003D75CE" w:rsidRDefault="009F0D1F" w:rsidP="00481B4D">
            <w:pPr>
              <w:widowControl/>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Açúcar refinado, 1ª qualidade, embalagens de 1 kg, validade mínima de 12 meses.</w:t>
            </w:r>
          </w:p>
        </w:tc>
        <w:tc>
          <w:tcPr>
            <w:tcW w:w="737" w:type="pct"/>
            <w:shd w:val="clear" w:color="auto" w:fill="auto"/>
            <w:noWrap/>
            <w:vAlign w:val="center"/>
            <w:hideMark/>
          </w:tcPr>
          <w:p w14:paraId="76492928"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20</w:t>
            </w:r>
          </w:p>
        </w:tc>
        <w:tc>
          <w:tcPr>
            <w:tcW w:w="591" w:type="pct"/>
            <w:shd w:val="clear" w:color="auto" w:fill="auto"/>
            <w:vAlign w:val="center"/>
          </w:tcPr>
          <w:p w14:paraId="6FBCE18F" w14:textId="3C0C0AA6" w:rsidR="009F0D1F" w:rsidRPr="003D75CE"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3C2618DF" w14:textId="7D6C3A78" w:rsidR="009F0D1F" w:rsidRPr="003D75CE"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567927D1" w14:textId="77777777" w:rsidTr="005413C2">
        <w:trPr>
          <w:trHeight w:val="54"/>
        </w:trPr>
        <w:tc>
          <w:tcPr>
            <w:tcW w:w="453" w:type="pct"/>
            <w:shd w:val="clear" w:color="auto" w:fill="auto"/>
            <w:noWrap/>
            <w:vAlign w:val="center"/>
            <w:hideMark/>
          </w:tcPr>
          <w:p w14:paraId="17A72C0C"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26</w:t>
            </w:r>
          </w:p>
        </w:tc>
        <w:tc>
          <w:tcPr>
            <w:tcW w:w="2562" w:type="pct"/>
            <w:shd w:val="clear" w:color="auto" w:fill="auto"/>
            <w:vAlign w:val="center"/>
            <w:hideMark/>
          </w:tcPr>
          <w:p w14:paraId="035183C8" w14:textId="77777777" w:rsidR="009F0D1F" w:rsidRPr="003D75CE" w:rsidRDefault="009F0D1F" w:rsidP="00481B4D">
            <w:pPr>
              <w:widowControl/>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Café torrado e moído empacotado a vácuo, acondicionado em embalagem aluminizada de 500 gramas (caixa/pacote), produto de primeira qualidade, extraforte, validade mínima de 12 meses</w:t>
            </w:r>
          </w:p>
        </w:tc>
        <w:tc>
          <w:tcPr>
            <w:tcW w:w="737" w:type="pct"/>
            <w:shd w:val="clear" w:color="auto" w:fill="auto"/>
            <w:noWrap/>
            <w:vAlign w:val="center"/>
            <w:hideMark/>
          </w:tcPr>
          <w:p w14:paraId="693944B4"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80</w:t>
            </w:r>
          </w:p>
        </w:tc>
        <w:tc>
          <w:tcPr>
            <w:tcW w:w="591" w:type="pct"/>
            <w:shd w:val="clear" w:color="auto" w:fill="auto"/>
            <w:vAlign w:val="center"/>
          </w:tcPr>
          <w:p w14:paraId="550D9E4F" w14:textId="11247E83" w:rsidR="009F0D1F" w:rsidRPr="003D75CE"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067F2348" w14:textId="3501624A" w:rsidR="009F0D1F" w:rsidRPr="003D75CE"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165F6E94" w14:textId="77777777" w:rsidTr="005413C2">
        <w:trPr>
          <w:trHeight w:val="54"/>
        </w:trPr>
        <w:tc>
          <w:tcPr>
            <w:tcW w:w="453" w:type="pct"/>
            <w:shd w:val="clear" w:color="auto" w:fill="auto"/>
            <w:noWrap/>
            <w:vAlign w:val="center"/>
            <w:hideMark/>
          </w:tcPr>
          <w:p w14:paraId="00F972A4"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27</w:t>
            </w:r>
          </w:p>
        </w:tc>
        <w:tc>
          <w:tcPr>
            <w:tcW w:w="2562" w:type="pct"/>
            <w:shd w:val="clear" w:color="auto" w:fill="auto"/>
            <w:vAlign w:val="center"/>
            <w:hideMark/>
          </w:tcPr>
          <w:p w14:paraId="7CAFBEC3" w14:textId="77777777" w:rsidR="009F0D1F" w:rsidRPr="003D75CE" w:rsidRDefault="009F0D1F" w:rsidP="00481B4D">
            <w:pPr>
              <w:widowControl/>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Chá de maçã, caixa com 15 sachês embalados individualmente, peso líquido mínimo 10g</w:t>
            </w:r>
          </w:p>
        </w:tc>
        <w:tc>
          <w:tcPr>
            <w:tcW w:w="737" w:type="pct"/>
            <w:shd w:val="clear" w:color="auto" w:fill="auto"/>
            <w:noWrap/>
            <w:vAlign w:val="center"/>
            <w:hideMark/>
          </w:tcPr>
          <w:p w14:paraId="7D364017"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10</w:t>
            </w:r>
          </w:p>
        </w:tc>
        <w:tc>
          <w:tcPr>
            <w:tcW w:w="591" w:type="pct"/>
            <w:shd w:val="clear" w:color="auto" w:fill="auto"/>
            <w:vAlign w:val="center"/>
          </w:tcPr>
          <w:p w14:paraId="2545A479" w14:textId="2C21A0F4" w:rsidR="009F0D1F" w:rsidRPr="003D75CE"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7BC38202" w14:textId="401621F6" w:rsidR="009F0D1F" w:rsidRPr="003D75CE"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09E3291B" w14:textId="77777777" w:rsidTr="005413C2">
        <w:trPr>
          <w:trHeight w:val="68"/>
        </w:trPr>
        <w:tc>
          <w:tcPr>
            <w:tcW w:w="453" w:type="pct"/>
            <w:shd w:val="clear" w:color="auto" w:fill="auto"/>
            <w:noWrap/>
            <w:vAlign w:val="center"/>
            <w:hideMark/>
          </w:tcPr>
          <w:p w14:paraId="6621F450"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28</w:t>
            </w:r>
          </w:p>
        </w:tc>
        <w:tc>
          <w:tcPr>
            <w:tcW w:w="2562" w:type="pct"/>
            <w:shd w:val="clear" w:color="auto" w:fill="auto"/>
            <w:vAlign w:val="center"/>
            <w:hideMark/>
          </w:tcPr>
          <w:p w14:paraId="3FA68504" w14:textId="77777777" w:rsidR="009F0D1F" w:rsidRPr="003D75CE" w:rsidRDefault="009F0D1F" w:rsidP="00481B4D">
            <w:pPr>
              <w:widowControl/>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 xml:space="preserve">Chá de </w:t>
            </w:r>
            <w:proofErr w:type="spellStart"/>
            <w:r w:rsidRPr="003D75CE">
              <w:rPr>
                <w:rFonts w:ascii="Times New Roman" w:eastAsia="Times New Roman" w:hAnsi="Times New Roman" w:cs="Times New Roman"/>
                <w:color w:val="000000"/>
                <w:sz w:val="20"/>
                <w:szCs w:val="20"/>
              </w:rPr>
              <w:t>matte</w:t>
            </w:r>
            <w:proofErr w:type="spellEnd"/>
            <w:r w:rsidRPr="003D75CE">
              <w:rPr>
                <w:rFonts w:ascii="Times New Roman" w:eastAsia="Times New Roman" w:hAnsi="Times New Roman" w:cs="Times New Roman"/>
                <w:color w:val="000000"/>
                <w:sz w:val="20"/>
                <w:szCs w:val="20"/>
              </w:rPr>
              <w:t>, caixa com 15 sachês embalados individualmente, peso líquido mínimo 10g</w:t>
            </w:r>
          </w:p>
        </w:tc>
        <w:tc>
          <w:tcPr>
            <w:tcW w:w="737" w:type="pct"/>
            <w:shd w:val="clear" w:color="auto" w:fill="auto"/>
            <w:noWrap/>
            <w:vAlign w:val="center"/>
            <w:hideMark/>
          </w:tcPr>
          <w:p w14:paraId="7249D021"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30</w:t>
            </w:r>
          </w:p>
        </w:tc>
        <w:tc>
          <w:tcPr>
            <w:tcW w:w="591" w:type="pct"/>
            <w:shd w:val="clear" w:color="auto" w:fill="auto"/>
            <w:vAlign w:val="center"/>
          </w:tcPr>
          <w:p w14:paraId="14C26E7D" w14:textId="2630DD97" w:rsidR="009F0D1F" w:rsidRPr="003D75CE"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0215657D" w14:textId="2128682A" w:rsidR="009F0D1F" w:rsidRPr="003D75CE"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42322959" w14:textId="77777777" w:rsidTr="005413C2">
        <w:trPr>
          <w:trHeight w:val="54"/>
        </w:trPr>
        <w:tc>
          <w:tcPr>
            <w:tcW w:w="453" w:type="pct"/>
            <w:shd w:val="clear" w:color="auto" w:fill="auto"/>
            <w:noWrap/>
            <w:vAlign w:val="center"/>
            <w:hideMark/>
          </w:tcPr>
          <w:p w14:paraId="6AACA93B"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29</w:t>
            </w:r>
          </w:p>
        </w:tc>
        <w:tc>
          <w:tcPr>
            <w:tcW w:w="2562" w:type="pct"/>
            <w:shd w:val="clear" w:color="auto" w:fill="auto"/>
            <w:vAlign w:val="center"/>
            <w:hideMark/>
          </w:tcPr>
          <w:p w14:paraId="7CE524A5" w14:textId="77777777" w:rsidR="009F0D1F" w:rsidRPr="003D75CE" w:rsidRDefault="009F0D1F" w:rsidP="00481B4D">
            <w:pPr>
              <w:widowControl/>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Chá de morango, caixa com 15 sachês embalados individualmente, peso líquido mínimo 10g</w:t>
            </w:r>
          </w:p>
        </w:tc>
        <w:tc>
          <w:tcPr>
            <w:tcW w:w="737" w:type="pct"/>
            <w:shd w:val="clear" w:color="auto" w:fill="auto"/>
            <w:noWrap/>
            <w:vAlign w:val="center"/>
            <w:hideMark/>
          </w:tcPr>
          <w:p w14:paraId="7DBBD841"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10</w:t>
            </w:r>
          </w:p>
        </w:tc>
        <w:tc>
          <w:tcPr>
            <w:tcW w:w="591" w:type="pct"/>
            <w:shd w:val="clear" w:color="auto" w:fill="auto"/>
            <w:vAlign w:val="center"/>
          </w:tcPr>
          <w:p w14:paraId="2A6441CE" w14:textId="29018B23" w:rsidR="009F0D1F" w:rsidRPr="003D75CE"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633D4FFB" w14:textId="3BB1A486" w:rsidR="009F0D1F" w:rsidRPr="003D75CE"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1C87AB7C" w14:textId="77777777" w:rsidTr="005413C2">
        <w:trPr>
          <w:trHeight w:val="110"/>
        </w:trPr>
        <w:tc>
          <w:tcPr>
            <w:tcW w:w="453" w:type="pct"/>
            <w:shd w:val="clear" w:color="auto" w:fill="auto"/>
            <w:noWrap/>
            <w:vAlign w:val="center"/>
            <w:hideMark/>
          </w:tcPr>
          <w:p w14:paraId="19691B05"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30</w:t>
            </w:r>
          </w:p>
        </w:tc>
        <w:tc>
          <w:tcPr>
            <w:tcW w:w="2562" w:type="pct"/>
            <w:shd w:val="clear" w:color="auto" w:fill="auto"/>
            <w:vAlign w:val="center"/>
            <w:hideMark/>
          </w:tcPr>
          <w:p w14:paraId="703E4091" w14:textId="77777777" w:rsidR="009F0D1F" w:rsidRPr="003D75CE" w:rsidRDefault="009F0D1F" w:rsidP="00481B4D">
            <w:pPr>
              <w:widowControl/>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Chá de erva doce, caixa com 15 sachês embalados individualmente, peso líquido mínimo 10g</w:t>
            </w:r>
          </w:p>
        </w:tc>
        <w:tc>
          <w:tcPr>
            <w:tcW w:w="737" w:type="pct"/>
            <w:shd w:val="clear" w:color="auto" w:fill="auto"/>
            <w:noWrap/>
            <w:vAlign w:val="center"/>
            <w:hideMark/>
          </w:tcPr>
          <w:p w14:paraId="1F3FEBE5"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15</w:t>
            </w:r>
          </w:p>
        </w:tc>
        <w:tc>
          <w:tcPr>
            <w:tcW w:w="591" w:type="pct"/>
            <w:shd w:val="clear" w:color="auto" w:fill="auto"/>
            <w:vAlign w:val="center"/>
          </w:tcPr>
          <w:p w14:paraId="72497559" w14:textId="293CC9BA" w:rsidR="009F0D1F" w:rsidRPr="003D75CE"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0727CA47" w14:textId="3B438B1E" w:rsidR="009F0D1F" w:rsidRPr="003D75CE"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018DF370" w14:textId="77777777" w:rsidTr="005413C2">
        <w:trPr>
          <w:trHeight w:val="60"/>
        </w:trPr>
        <w:tc>
          <w:tcPr>
            <w:tcW w:w="453" w:type="pct"/>
            <w:shd w:val="clear" w:color="auto" w:fill="auto"/>
            <w:noWrap/>
            <w:vAlign w:val="center"/>
            <w:hideMark/>
          </w:tcPr>
          <w:p w14:paraId="1BCA7589"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31</w:t>
            </w:r>
          </w:p>
        </w:tc>
        <w:tc>
          <w:tcPr>
            <w:tcW w:w="2562" w:type="pct"/>
            <w:shd w:val="clear" w:color="auto" w:fill="auto"/>
            <w:vAlign w:val="center"/>
            <w:hideMark/>
          </w:tcPr>
          <w:p w14:paraId="410BD92B" w14:textId="77777777" w:rsidR="009F0D1F" w:rsidRPr="003D75CE" w:rsidRDefault="009F0D1F" w:rsidP="00481B4D">
            <w:pPr>
              <w:widowControl/>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Chá de maçã com canela, caixa com 15 sachês embalados individualmente, peso líquido mínimo 10g</w:t>
            </w:r>
          </w:p>
        </w:tc>
        <w:tc>
          <w:tcPr>
            <w:tcW w:w="737" w:type="pct"/>
            <w:shd w:val="clear" w:color="auto" w:fill="auto"/>
            <w:noWrap/>
            <w:vAlign w:val="center"/>
            <w:hideMark/>
          </w:tcPr>
          <w:p w14:paraId="7E971CA3"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15</w:t>
            </w:r>
          </w:p>
        </w:tc>
        <w:tc>
          <w:tcPr>
            <w:tcW w:w="591" w:type="pct"/>
            <w:shd w:val="clear" w:color="auto" w:fill="auto"/>
            <w:vAlign w:val="center"/>
          </w:tcPr>
          <w:p w14:paraId="06328723" w14:textId="3B741FB7" w:rsidR="009F0D1F" w:rsidRPr="003D75CE"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5B770F2C" w14:textId="1C13B785" w:rsidR="009F0D1F" w:rsidRPr="003D75CE"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5BA31DFE" w14:textId="77777777" w:rsidTr="005413C2">
        <w:trPr>
          <w:trHeight w:val="54"/>
        </w:trPr>
        <w:tc>
          <w:tcPr>
            <w:tcW w:w="453" w:type="pct"/>
            <w:shd w:val="clear" w:color="auto" w:fill="auto"/>
            <w:noWrap/>
            <w:vAlign w:val="center"/>
            <w:hideMark/>
          </w:tcPr>
          <w:p w14:paraId="3DC0CB1B"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32</w:t>
            </w:r>
          </w:p>
        </w:tc>
        <w:tc>
          <w:tcPr>
            <w:tcW w:w="2562" w:type="pct"/>
            <w:shd w:val="clear" w:color="auto" w:fill="auto"/>
            <w:vAlign w:val="center"/>
            <w:hideMark/>
          </w:tcPr>
          <w:p w14:paraId="283CA639" w14:textId="77777777" w:rsidR="009F0D1F" w:rsidRPr="003D75CE" w:rsidRDefault="009F0D1F" w:rsidP="00481B4D">
            <w:pPr>
              <w:widowControl/>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Chá de frutas vermelhas, caixa com 15 sachês embalados individualmente, peso líquido mínimo 10g</w:t>
            </w:r>
          </w:p>
        </w:tc>
        <w:tc>
          <w:tcPr>
            <w:tcW w:w="737" w:type="pct"/>
            <w:shd w:val="clear" w:color="auto" w:fill="auto"/>
            <w:noWrap/>
            <w:vAlign w:val="center"/>
            <w:hideMark/>
          </w:tcPr>
          <w:p w14:paraId="39C1AEBA"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10</w:t>
            </w:r>
          </w:p>
        </w:tc>
        <w:tc>
          <w:tcPr>
            <w:tcW w:w="591" w:type="pct"/>
            <w:shd w:val="clear" w:color="auto" w:fill="auto"/>
            <w:vAlign w:val="center"/>
          </w:tcPr>
          <w:p w14:paraId="5658DD20" w14:textId="7C7028FE" w:rsidR="009F0D1F" w:rsidRPr="003D75CE"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2A280060" w14:textId="70F1845F" w:rsidR="009F0D1F" w:rsidRPr="003D75CE"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7FF2C6A8" w14:textId="77777777" w:rsidTr="005413C2">
        <w:trPr>
          <w:trHeight w:val="54"/>
        </w:trPr>
        <w:tc>
          <w:tcPr>
            <w:tcW w:w="453" w:type="pct"/>
            <w:shd w:val="clear" w:color="auto" w:fill="auto"/>
            <w:noWrap/>
            <w:vAlign w:val="center"/>
            <w:hideMark/>
          </w:tcPr>
          <w:p w14:paraId="1BC27F2E"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33</w:t>
            </w:r>
          </w:p>
        </w:tc>
        <w:tc>
          <w:tcPr>
            <w:tcW w:w="2562" w:type="pct"/>
            <w:shd w:val="clear" w:color="auto" w:fill="auto"/>
            <w:vAlign w:val="center"/>
            <w:hideMark/>
          </w:tcPr>
          <w:p w14:paraId="0F95BC64" w14:textId="77777777" w:rsidR="009F0D1F" w:rsidRPr="003D75CE" w:rsidRDefault="009F0D1F" w:rsidP="00481B4D">
            <w:pPr>
              <w:widowControl/>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Filtro de papel para café, descartável, número 103, caixa contendo 30 unidades</w:t>
            </w:r>
          </w:p>
        </w:tc>
        <w:tc>
          <w:tcPr>
            <w:tcW w:w="737" w:type="pct"/>
            <w:shd w:val="clear" w:color="auto" w:fill="auto"/>
            <w:noWrap/>
            <w:vAlign w:val="center"/>
            <w:hideMark/>
          </w:tcPr>
          <w:p w14:paraId="7E68F009"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24</w:t>
            </w:r>
          </w:p>
        </w:tc>
        <w:tc>
          <w:tcPr>
            <w:tcW w:w="591" w:type="pct"/>
            <w:shd w:val="clear" w:color="auto" w:fill="auto"/>
            <w:vAlign w:val="center"/>
          </w:tcPr>
          <w:p w14:paraId="1ACD93D1" w14:textId="6B164CE4" w:rsidR="009F0D1F" w:rsidRPr="003D75CE"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5BAC66DB" w14:textId="75E19B78" w:rsidR="009F0D1F" w:rsidRPr="003D75CE"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1B21B5EB" w14:textId="77777777" w:rsidTr="005413C2">
        <w:trPr>
          <w:trHeight w:val="54"/>
        </w:trPr>
        <w:tc>
          <w:tcPr>
            <w:tcW w:w="453" w:type="pct"/>
            <w:shd w:val="clear" w:color="auto" w:fill="auto"/>
            <w:noWrap/>
            <w:vAlign w:val="center"/>
            <w:hideMark/>
          </w:tcPr>
          <w:p w14:paraId="1FBC18D7"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34</w:t>
            </w:r>
          </w:p>
        </w:tc>
        <w:tc>
          <w:tcPr>
            <w:tcW w:w="2562" w:type="pct"/>
            <w:shd w:val="clear" w:color="auto" w:fill="auto"/>
            <w:vAlign w:val="center"/>
            <w:hideMark/>
          </w:tcPr>
          <w:p w14:paraId="0E11A2AF" w14:textId="77777777" w:rsidR="009F0D1F" w:rsidRPr="003D75CE" w:rsidRDefault="009F0D1F" w:rsidP="00481B4D">
            <w:pPr>
              <w:widowControl/>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Adoçante líquido, Sucralose, embalagem com 200ml</w:t>
            </w:r>
          </w:p>
        </w:tc>
        <w:tc>
          <w:tcPr>
            <w:tcW w:w="737" w:type="pct"/>
            <w:shd w:val="clear" w:color="auto" w:fill="auto"/>
            <w:noWrap/>
            <w:vAlign w:val="center"/>
            <w:hideMark/>
          </w:tcPr>
          <w:p w14:paraId="559ADE5A"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2</w:t>
            </w:r>
          </w:p>
        </w:tc>
        <w:tc>
          <w:tcPr>
            <w:tcW w:w="591" w:type="pct"/>
            <w:shd w:val="clear" w:color="auto" w:fill="auto"/>
            <w:vAlign w:val="center"/>
          </w:tcPr>
          <w:p w14:paraId="3151072D" w14:textId="397857EE" w:rsidR="009F0D1F" w:rsidRPr="003D75CE"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0C8D1315" w14:textId="5190C23C" w:rsidR="009F0D1F" w:rsidRPr="003D75CE"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3081F628" w14:textId="77777777" w:rsidTr="005413C2">
        <w:trPr>
          <w:trHeight w:val="54"/>
        </w:trPr>
        <w:tc>
          <w:tcPr>
            <w:tcW w:w="453" w:type="pct"/>
            <w:shd w:val="clear" w:color="auto" w:fill="auto"/>
            <w:noWrap/>
            <w:vAlign w:val="center"/>
            <w:hideMark/>
          </w:tcPr>
          <w:p w14:paraId="774CAF11"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35</w:t>
            </w:r>
          </w:p>
        </w:tc>
        <w:tc>
          <w:tcPr>
            <w:tcW w:w="2562" w:type="pct"/>
            <w:shd w:val="clear" w:color="auto" w:fill="auto"/>
            <w:vAlign w:val="center"/>
            <w:hideMark/>
          </w:tcPr>
          <w:p w14:paraId="53E50FF1" w14:textId="77777777" w:rsidR="009F0D1F" w:rsidRPr="003D75CE" w:rsidRDefault="009F0D1F" w:rsidP="00481B4D">
            <w:pPr>
              <w:widowControl/>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 xml:space="preserve">Adoçante em pó, </w:t>
            </w:r>
            <w:proofErr w:type="spellStart"/>
            <w:r w:rsidRPr="003D75CE">
              <w:rPr>
                <w:rFonts w:ascii="Times New Roman" w:eastAsia="Times New Roman" w:hAnsi="Times New Roman" w:cs="Times New Roman"/>
                <w:color w:val="000000"/>
                <w:sz w:val="20"/>
                <w:szCs w:val="20"/>
              </w:rPr>
              <w:t>Sulcralose</w:t>
            </w:r>
            <w:proofErr w:type="spellEnd"/>
            <w:r w:rsidRPr="003D75CE">
              <w:rPr>
                <w:rFonts w:ascii="Times New Roman" w:eastAsia="Times New Roman" w:hAnsi="Times New Roman" w:cs="Times New Roman"/>
                <w:color w:val="000000"/>
                <w:sz w:val="20"/>
                <w:szCs w:val="20"/>
              </w:rPr>
              <w:t xml:space="preserve">, Xilitol ou </w:t>
            </w:r>
            <w:proofErr w:type="spellStart"/>
            <w:r w:rsidRPr="003D75CE">
              <w:rPr>
                <w:rFonts w:ascii="Times New Roman" w:eastAsia="Times New Roman" w:hAnsi="Times New Roman" w:cs="Times New Roman"/>
                <w:color w:val="000000"/>
                <w:sz w:val="20"/>
                <w:szCs w:val="20"/>
              </w:rPr>
              <w:t>Stévia</w:t>
            </w:r>
            <w:proofErr w:type="spellEnd"/>
            <w:r w:rsidRPr="003D75CE">
              <w:rPr>
                <w:rFonts w:ascii="Times New Roman" w:eastAsia="Times New Roman" w:hAnsi="Times New Roman" w:cs="Times New Roman"/>
                <w:color w:val="000000"/>
                <w:sz w:val="20"/>
                <w:szCs w:val="20"/>
              </w:rPr>
              <w:t xml:space="preserve"> caixa com 50 unidades</w:t>
            </w:r>
          </w:p>
        </w:tc>
        <w:tc>
          <w:tcPr>
            <w:tcW w:w="737" w:type="pct"/>
            <w:shd w:val="clear" w:color="auto" w:fill="auto"/>
            <w:noWrap/>
            <w:vAlign w:val="center"/>
            <w:hideMark/>
          </w:tcPr>
          <w:p w14:paraId="15A178A1"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30</w:t>
            </w:r>
          </w:p>
        </w:tc>
        <w:tc>
          <w:tcPr>
            <w:tcW w:w="591" w:type="pct"/>
            <w:shd w:val="clear" w:color="auto" w:fill="auto"/>
            <w:vAlign w:val="center"/>
          </w:tcPr>
          <w:p w14:paraId="6E9D776D" w14:textId="1049BBAC" w:rsidR="009F0D1F" w:rsidRPr="003D75CE"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29FB809E" w14:textId="58D22106" w:rsidR="009F0D1F" w:rsidRPr="003D75CE"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4E9D29FC" w14:textId="77777777" w:rsidTr="005413C2">
        <w:trPr>
          <w:trHeight w:val="615"/>
        </w:trPr>
        <w:tc>
          <w:tcPr>
            <w:tcW w:w="453" w:type="pct"/>
            <w:shd w:val="clear" w:color="auto" w:fill="auto"/>
            <w:noWrap/>
            <w:vAlign w:val="center"/>
            <w:hideMark/>
          </w:tcPr>
          <w:p w14:paraId="04CD1E52"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36</w:t>
            </w:r>
          </w:p>
        </w:tc>
        <w:tc>
          <w:tcPr>
            <w:tcW w:w="2562" w:type="pct"/>
            <w:shd w:val="clear" w:color="auto" w:fill="auto"/>
            <w:vAlign w:val="center"/>
            <w:hideMark/>
          </w:tcPr>
          <w:p w14:paraId="4C10F5B2" w14:textId="77777777" w:rsidR="009F0D1F" w:rsidRPr="003D75CE" w:rsidRDefault="009F0D1F" w:rsidP="00481B4D">
            <w:pPr>
              <w:widowControl/>
              <w:rPr>
                <w:rFonts w:ascii="Times New Roman" w:eastAsia="Times New Roman" w:hAnsi="Times New Roman" w:cs="Times New Roman"/>
                <w:sz w:val="20"/>
                <w:szCs w:val="20"/>
              </w:rPr>
            </w:pPr>
            <w:r w:rsidRPr="003D75CE">
              <w:rPr>
                <w:rFonts w:ascii="Times New Roman" w:eastAsia="Times New Roman" w:hAnsi="Times New Roman" w:cs="Times New Roman"/>
                <w:sz w:val="20"/>
                <w:szCs w:val="20"/>
              </w:rPr>
              <w:t xml:space="preserve">Guardanapo </w:t>
            </w:r>
            <w:proofErr w:type="spellStart"/>
            <w:r w:rsidRPr="003D75CE">
              <w:rPr>
                <w:rFonts w:ascii="Times New Roman" w:eastAsia="Times New Roman" w:hAnsi="Times New Roman" w:cs="Times New Roman"/>
                <w:sz w:val="20"/>
                <w:szCs w:val="20"/>
              </w:rPr>
              <w:t>pcte</w:t>
            </w:r>
            <w:proofErr w:type="spellEnd"/>
            <w:r w:rsidRPr="003D75CE">
              <w:rPr>
                <w:rFonts w:ascii="Times New Roman" w:eastAsia="Times New Roman" w:hAnsi="Times New Roman" w:cs="Times New Roman"/>
                <w:sz w:val="20"/>
                <w:szCs w:val="20"/>
              </w:rPr>
              <w:t xml:space="preserve"> c/ 50 unid., cor branca, dupla folha, macio, medida aproximada de 23x20cm</w:t>
            </w:r>
          </w:p>
        </w:tc>
        <w:tc>
          <w:tcPr>
            <w:tcW w:w="737" w:type="pct"/>
            <w:shd w:val="clear" w:color="auto" w:fill="auto"/>
            <w:noWrap/>
            <w:vAlign w:val="center"/>
            <w:hideMark/>
          </w:tcPr>
          <w:p w14:paraId="41AE9990"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30</w:t>
            </w:r>
          </w:p>
        </w:tc>
        <w:tc>
          <w:tcPr>
            <w:tcW w:w="591" w:type="pct"/>
            <w:shd w:val="clear" w:color="auto" w:fill="auto"/>
            <w:vAlign w:val="center"/>
          </w:tcPr>
          <w:p w14:paraId="6245F25E" w14:textId="6F0E34C4" w:rsidR="009F0D1F" w:rsidRPr="003D75CE"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306FDDCF" w14:textId="77B17CD0" w:rsidR="009F0D1F" w:rsidRPr="003D75CE"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5253A52E" w14:textId="77777777" w:rsidTr="005413C2">
        <w:trPr>
          <w:trHeight w:val="97"/>
        </w:trPr>
        <w:tc>
          <w:tcPr>
            <w:tcW w:w="453" w:type="pct"/>
            <w:shd w:val="clear" w:color="auto" w:fill="auto"/>
            <w:noWrap/>
            <w:vAlign w:val="center"/>
            <w:hideMark/>
          </w:tcPr>
          <w:p w14:paraId="7E6095F0"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37</w:t>
            </w:r>
          </w:p>
        </w:tc>
        <w:tc>
          <w:tcPr>
            <w:tcW w:w="2562" w:type="pct"/>
            <w:shd w:val="clear" w:color="auto" w:fill="auto"/>
            <w:vAlign w:val="center"/>
            <w:hideMark/>
          </w:tcPr>
          <w:p w14:paraId="5A651FE2" w14:textId="77777777" w:rsidR="009F0D1F" w:rsidRPr="003D75CE" w:rsidRDefault="009F0D1F" w:rsidP="00481B4D">
            <w:pPr>
              <w:widowControl/>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 xml:space="preserve">Copo descartável, material poliestireno, para uso com água, capacidade 200ml, atóxico, de acordo com norma da </w:t>
            </w:r>
            <w:proofErr w:type="spellStart"/>
            <w:r w:rsidRPr="003D75CE">
              <w:rPr>
                <w:rFonts w:ascii="Times New Roman" w:eastAsia="Times New Roman" w:hAnsi="Times New Roman" w:cs="Times New Roman"/>
                <w:color w:val="000000"/>
                <w:sz w:val="20"/>
                <w:szCs w:val="20"/>
              </w:rPr>
              <w:t>abnt</w:t>
            </w:r>
            <w:proofErr w:type="spellEnd"/>
            <w:r w:rsidRPr="003D75CE">
              <w:rPr>
                <w:rFonts w:ascii="Times New Roman" w:eastAsia="Times New Roman" w:hAnsi="Times New Roman" w:cs="Times New Roman"/>
                <w:color w:val="000000"/>
                <w:sz w:val="20"/>
                <w:szCs w:val="20"/>
              </w:rPr>
              <w:t>, branco, pacote com 100 unidades</w:t>
            </w:r>
          </w:p>
        </w:tc>
        <w:tc>
          <w:tcPr>
            <w:tcW w:w="737" w:type="pct"/>
            <w:shd w:val="clear" w:color="auto" w:fill="auto"/>
            <w:noWrap/>
            <w:vAlign w:val="center"/>
            <w:hideMark/>
          </w:tcPr>
          <w:p w14:paraId="7484F924"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150</w:t>
            </w:r>
          </w:p>
        </w:tc>
        <w:tc>
          <w:tcPr>
            <w:tcW w:w="591" w:type="pct"/>
            <w:shd w:val="clear" w:color="auto" w:fill="auto"/>
            <w:vAlign w:val="center"/>
          </w:tcPr>
          <w:p w14:paraId="2C56C454" w14:textId="122EE3ED" w:rsidR="009F0D1F" w:rsidRPr="003D75CE"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17B693E0" w14:textId="5810A8F7" w:rsidR="009F0D1F" w:rsidRPr="003D75CE"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67AB22C9" w14:textId="77777777" w:rsidTr="005413C2">
        <w:trPr>
          <w:trHeight w:val="108"/>
        </w:trPr>
        <w:tc>
          <w:tcPr>
            <w:tcW w:w="453" w:type="pct"/>
            <w:shd w:val="clear" w:color="auto" w:fill="auto"/>
            <w:noWrap/>
            <w:vAlign w:val="center"/>
            <w:hideMark/>
          </w:tcPr>
          <w:p w14:paraId="6DF4C760"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38</w:t>
            </w:r>
          </w:p>
        </w:tc>
        <w:tc>
          <w:tcPr>
            <w:tcW w:w="2562" w:type="pct"/>
            <w:shd w:val="clear" w:color="auto" w:fill="auto"/>
            <w:vAlign w:val="center"/>
            <w:hideMark/>
          </w:tcPr>
          <w:p w14:paraId="62919CC4" w14:textId="77777777" w:rsidR="009F0D1F" w:rsidRPr="003D75CE" w:rsidRDefault="009F0D1F" w:rsidP="00481B4D">
            <w:pPr>
              <w:widowControl/>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 xml:space="preserve">Copo descartável, material poliestireno, aplicação água ou café, capacidade 80ml, atóxico, de acordo com norma da </w:t>
            </w:r>
            <w:proofErr w:type="spellStart"/>
            <w:r w:rsidRPr="003D75CE">
              <w:rPr>
                <w:rFonts w:ascii="Times New Roman" w:eastAsia="Times New Roman" w:hAnsi="Times New Roman" w:cs="Times New Roman"/>
                <w:color w:val="000000"/>
                <w:sz w:val="20"/>
                <w:szCs w:val="20"/>
              </w:rPr>
              <w:t>abnt</w:t>
            </w:r>
            <w:proofErr w:type="spellEnd"/>
            <w:r w:rsidRPr="003D75CE">
              <w:rPr>
                <w:rFonts w:ascii="Times New Roman" w:eastAsia="Times New Roman" w:hAnsi="Times New Roman" w:cs="Times New Roman"/>
                <w:color w:val="000000"/>
                <w:sz w:val="20"/>
                <w:szCs w:val="20"/>
              </w:rPr>
              <w:t>, branco, pacote com 100 unidades</w:t>
            </w:r>
          </w:p>
        </w:tc>
        <w:tc>
          <w:tcPr>
            <w:tcW w:w="737" w:type="pct"/>
            <w:shd w:val="clear" w:color="auto" w:fill="auto"/>
            <w:noWrap/>
            <w:vAlign w:val="center"/>
            <w:hideMark/>
          </w:tcPr>
          <w:p w14:paraId="073804D1" w14:textId="5532D15B"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50</w:t>
            </w:r>
          </w:p>
        </w:tc>
        <w:tc>
          <w:tcPr>
            <w:tcW w:w="591" w:type="pct"/>
            <w:shd w:val="clear" w:color="auto" w:fill="auto"/>
            <w:vAlign w:val="center"/>
          </w:tcPr>
          <w:p w14:paraId="0B1D71D6" w14:textId="64047CE9" w:rsidR="009F0D1F" w:rsidRPr="003D75CE"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03A4E328" w14:textId="2BEAA68F" w:rsidR="009F0D1F" w:rsidRPr="003D75CE"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4971C683" w14:textId="77777777" w:rsidTr="005413C2">
        <w:trPr>
          <w:trHeight w:val="543"/>
        </w:trPr>
        <w:tc>
          <w:tcPr>
            <w:tcW w:w="453" w:type="pct"/>
            <w:shd w:val="clear" w:color="auto" w:fill="auto"/>
            <w:noWrap/>
            <w:vAlign w:val="center"/>
            <w:hideMark/>
          </w:tcPr>
          <w:p w14:paraId="2B626E22"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39</w:t>
            </w:r>
          </w:p>
        </w:tc>
        <w:tc>
          <w:tcPr>
            <w:tcW w:w="2562" w:type="pct"/>
            <w:shd w:val="clear" w:color="auto" w:fill="auto"/>
            <w:vAlign w:val="center"/>
            <w:hideMark/>
          </w:tcPr>
          <w:p w14:paraId="7A27E484" w14:textId="77777777" w:rsidR="009F0D1F" w:rsidRPr="003D75CE" w:rsidRDefault="009F0D1F" w:rsidP="00481B4D">
            <w:pPr>
              <w:widowControl/>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Mexedor para bebidas/drink descartável, tamanho de 10 a 12 centímetros, cor cristal/ transparente, composição poliestireno atóxico, próprio para contato com alimentos, utilização para misturar café, chá e similares quentes ou frios, pacote com 500 unidades,</w:t>
            </w:r>
          </w:p>
        </w:tc>
        <w:tc>
          <w:tcPr>
            <w:tcW w:w="737" w:type="pct"/>
            <w:shd w:val="clear" w:color="auto" w:fill="auto"/>
            <w:noWrap/>
            <w:vAlign w:val="center"/>
            <w:hideMark/>
          </w:tcPr>
          <w:p w14:paraId="677697CF"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15</w:t>
            </w:r>
          </w:p>
        </w:tc>
        <w:tc>
          <w:tcPr>
            <w:tcW w:w="591" w:type="pct"/>
            <w:shd w:val="clear" w:color="auto" w:fill="auto"/>
            <w:vAlign w:val="center"/>
          </w:tcPr>
          <w:p w14:paraId="4BAAC3C7" w14:textId="7068F6C6" w:rsidR="009F0D1F" w:rsidRPr="003D75CE"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7125927D" w14:textId="1B38E2FE" w:rsidR="009F0D1F" w:rsidRPr="003D75CE"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1C6F2957" w14:textId="77777777" w:rsidTr="005413C2">
        <w:trPr>
          <w:trHeight w:val="92"/>
        </w:trPr>
        <w:tc>
          <w:tcPr>
            <w:tcW w:w="453" w:type="pct"/>
            <w:shd w:val="clear" w:color="auto" w:fill="auto"/>
            <w:noWrap/>
            <w:vAlign w:val="center"/>
            <w:hideMark/>
          </w:tcPr>
          <w:p w14:paraId="2CD9683B"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40</w:t>
            </w:r>
          </w:p>
        </w:tc>
        <w:tc>
          <w:tcPr>
            <w:tcW w:w="2562" w:type="pct"/>
            <w:shd w:val="clear" w:color="auto" w:fill="auto"/>
            <w:vAlign w:val="center"/>
            <w:hideMark/>
          </w:tcPr>
          <w:p w14:paraId="2B8074B4" w14:textId="77777777" w:rsidR="009F0D1F" w:rsidRPr="003D75CE" w:rsidRDefault="009F0D1F" w:rsidP="00481B4D">
            <w:pPr>
              <w:widowControl/>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Açúcar em sachê, refinado, granulado. embalagem de 5g, 1.000 unidades</w:t>
            </w:r>
          </w:p>
        </w:tc>
        <w:tc>
          <w:tcPr>
            <w:tcW w:w="737" w:type="pct"/>
            <w:shd w:val="clear" w:color="auto" w:fill="auto"/>
            <w:noWrap/>
            <w:vAlign w:val="center"/>
            <w:hideMark/>
          </w:tcPr>
          <w:p w14:paraId="7A09EBFD"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5</w:t>
            </w:r>
          </w:p>
        </w:tc>
        <w:tc>
          <w:tcPr>
            <w:tcW w:w="591" w:type="pct"/>
            <w:shd w:val="clear" w:color="auto" w:fill="auto"/>
            <w:vAlign w:val="center"/>
          </w:tcPr>
          <w:p w14:paraId="69AF3781" w14:textId="15FF901C" w:rsidR="009F0D1F" w:rsidRPr="003D75CE"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01F12D9A" w14:textId="05CFF53B" w:rsidR="009F0D1F" w:rsidRPr="003D75CE"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51F4DBA8" w14:textId="77777777" w:rsidTr="005413C2">
        <w:trPr>
          <w:trHeight w:val="54"/>
        </w:trPr>
        <w:tc>
          <w:tcPr>
            <w:tcW w:w="453" w:type="pct"/>
            <w:shd w:val="clear" w:color="auto" w:fill="auto"/>
            <w:noWrap/>
            <w:vAlign w:val="center"/>
            <w:hideMark/>
          </w:tcPr>
          <w:p w14:paraId="6F91B184"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41</w:t>
            </w:r>
          </w:p>
        </w:tc>
        <w:tc>
          <w:tcPr>
            <w:tcW w:w="2562" w:type="pct"/>
            <w:shd w:val="clear" w:color="auto" w:fill="auto"/>
            <w:vAlign w:val="center"/>
            <w:hideMark/>
          </w:tcPr>
          <w:p w14:paraId="43540DAA" w14:textId="77777777" w:rsidR="009F0D1F" w:rsidRPr="003D75CE" w:rsidRDefault="009F0D1F" w:rsidP="00481B4D">
            <w:pPr>
              <w:widowControl/>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Água mineral com GÁS 500ml</w:t>
            </w:r>
          </w:p>
        </w:tc>
        <w:tc>
          <w:tcPr>
            <w:tcW w:w="737" w:type="pct"/>
            <w:shd w:val="clear" w:color="auto" w:fill="auto"/>
            <w:noWrap/>
            <w:vAlign w:val="center"/>
            <w:hideMark/>
          </w:tcPr>
          <w:p w14:paraId="0A9CFE37"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500</w:t>
            </w:r>
          </w:p>
        </w:tc>
        <w:tc>
          <w:tcPr>
            <w:tcW w:w="591" w:type="pct"/>
            <w:shd w:val="clear" w:color="auto" w:fill="auto"/>
            <w:vAlign w:val="center"/>
          </w:tcPr>
          <w:p w14:paraId="43D13416" w14:textId="550295B1" w:rsidR="009F0D1F" w:rsidRPr="003D75CE"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4BC7FAFF" w14:textId="08483414" w:rsidR="009F0D1F" w:rsidRPr="003D75CE" w:rsidRDefault="009F0D1F" w:rsidP="005413C2">
            <w:pPr>
              <w:widowControl/>
              <w:jc w:val="right"/>
              <w:rPr>
                <w:rFonts w:ascii="Times New Roman" w:eastAsia="Times New Roman" w:hAnsi="Times New Roman" w:cs="Times New Roman"/>
                <w:color w:val="000000"/>
                <w:sz w:val="20"/>
                <w:szCs w:val="20"/>
              </w:rPr>
            </w:pPr>
          </w:p>
        </w:tc>
      </w:tr>
      <w:tr w:rsidR="009F0D1F" w:rsidRPr="00716333" w14:paraId="45C1F81B" w14:textId="77777777" w:rsidTr="005413C2">
        <w:trPr>
          <w:trHeight w:val="54"/>
        </w:trPr>
        <w:tc>
          <w:tcPr>
            <w:tcW w:w="453" w:type="pct"/>
            <w:shd w:val="clear" w:color="auto" w:fill="auto"/>
            <w:noWrap/>
            <w:vAlign w:val="center"/>
            <w:hideMark/>
          </w:tcPr>
          <w:p w14:paraId="399B9FC3"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42</w:t>
            </w:r>
          </w:p>
        </w:tc>
        <w:tc>
          <w:tcPr>
            <w:tcW w:w="2562" w:type="pct"/>
            <w:shd w:val="clear" w:color="auto" w:fill="auto"/>
            <w:vAlign w:val="center"/>
            <w:hideMark/>
          </w:tcPr>
          <w:p w14:paraId="224CCC9D" w14:textId="77777777" w:rsidR="009F0D1F" w:rsidRPr="003D75CE" w:rsidRDefault="009F0D1F" w:rsidP="00481B4D">
            <w:pPr>
              <w:widowControl/>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Água mineral sem gás 500ml</w:t>
            </w:r>
          </w:p>
        </w:tc>
        <w:tc>
          <w:tcPr>
            <w:tcW w:w="737" w:type="pct"/>
            <w:shd w:val="clear" w:color="auto" w:fill="auto"/>
            <w:noWrap/>
            <w:vAlign w:val="center"/>
            <w:hideMark/>
          </w:tcPr>
          <w:p w14:paraId="77527587" w14:textId="77777777" w:rsidR="009F0D1F" w:rsidRPr="003D75CE" w:rsidRDefault="009F0D1F" w:rsidP="00481B4D">
            <w:pPr>
              <w:widowControl/>
              <w:jc w:val="center"/>
              <w:rPr>
                <w:rFonts w:ascii="Times New Roman" w:eastAsia="Times New Roman" w:hAnsi="Times New Roman" w:cs="Times New Roman"/>
                <w:color w:val="000000"/>
                <w:sz w:val="20"/>
                <w:szCs w:val="20"/>
              </w:rPr>
            </w:pPr>
            <w:r w:rsidRPr="003D75CE">
              <w:rPr>
                <w:rFonts w:ascii="Times New Roman" w:eastAsia="Times New Roman" w:hAnsi="Times New Roman" w:cs="Times New Roman"/>
                <w:color w:val="000000"/>
                <w:sz w:val="20"/>
                <w:szCs w:val="20"/>
              </w:rPr>
              <w:t>800</w:t>
            </w:r>
          </w:p>
        </w:tc>
        <w:tc>
          <w:tcPr>
            <w:tcW w:w="591" w:type="pct"/>
            <w:shd w:val="clear" w:color="auto" w:fill="auto"/>
            <w:vAlign w:val="center"/>
          </w:tcPr>
          <w:p w14:paraId="3173BBB9" w14:textId="240F6396" w:rsidR="009F0D1F" w:rsidRPr="003D75CE" w:rsidRDefault="009F0D1F" w:rsidP="005413C2">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3FF56F77" w14:textId="5F358A81" w:rsidR="009F0D1F" w:rsidRPr="003D75CE" w:rsidRDefault="009F0D1F" w:rsidP="005413C2">
            <w:pPr>
              <w:widowControl/>
              <w:jc w:val="right"/>
              <w:rPr>
                <w:rFonts w:ascii="Times New Roman" w:eastAsia="Times New Roman" w:hAnsi="Times New Roman" w:cs="Times New Roman"/>
                <w:color w:val="000000"/>
                <w:sz w:val="20"/>
                <w:szCs w:val="20"/>
              </w:rPr>
            </w:pPr>
          </w:p>
        </w:tc>
      </w:tr>
      <w:tr w:rsidR="00053E69" w:rsidRPr="00716333" w14:paraId="1AC5AAFD" w14:textId="77777777" w:rsidTr="00053E69">
        <w:trPr>
          <w:trHeight w:val="54"/>
        </w:trPr>
        <w:tc>
          <w:tcPr>
            <w:tcW w:w="4343" w:type="pct"/>
            <w:gridSpan w:val="4"/>
            <w:shd w:val="clear" w:color="auto" w:fill="auto"/>
            <w:vAlign w:val="center"/>
            <w:hideMark/>
          </w:tcPr>
          <w:p w14:paraId="3D57EF69" w14:textId="3BA5F3D0" w:rsidR="00053E69" w:rsidRPr="003D75CE" w:rsidRDefault="00053E69" w:rsidP="00481B4D">
            <w:pPr>
              <w:widowControl/>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Total</w:t>
            </w:r>
          </w:p>
        </w:tc>
        <w:tc>
          <w:tcPr>
            <w:tcW w:w="657" w:type="pct"/>
            <w:shd w:val="clear" w:color="auto" w:fill="auto"/>
            <w:vAlign w:val="center"/>
            <w:hideMark/>
          </w:tcPr>
          <w:p w14:paraId="7188738C" w14:textId="7BB62E5C" w:rsidR="00053E69" w:rsidRPr="003D75CE" w:rsidRDefault="00053E69" w:rsidP="00053E69">
            <w:pPr>
              <w:widowControl/>
              <w:rPr>
                <w:rFonts w:ascii="Times New Roman" w:eastAsia="Times New Roman" w:hAnsi="Times New Roman" w:cs="Times New Roman"/>
                <w:b/>
                <w:bCs/>
                <w:color w:val="000000"/>
                <w:sz w:val="20"/>
                <w:szCs w:val="20"/>
              </w:rPr>
            </w:pPr>
            <w:r w:rsidRPr="003D75CE">
              <w:rPr>
                <w:rFonts w:ascii="Times New Roman" w:eastAsia="Times New Roman" w:hAnsi="Times New Roman" w:cs="Times New Roman"/>
                <w:b/>
                <w:bCs/>
                <w:color w:val="000000"/>
                <w:sz w:val="20"/>
                <w:szCs w:val="20"/>
              </w:rPr>
              <w:t>R$</w:t>
            </w:r>
          </w:p>
        </w:tc>
      </w:tr>
    </w:tbl>
    <w:p w14:paraId="030283AF" w14:textId="77777777" w:rsidR="009F0D1F" w:rsidRPr="00053E69" w:rsidRDefault="009F0D1F" w:rsidP="009F0D1F">
      <w:pPr>
        <w:jc w:val="both"/>
        <w:rPr>
          <w:rFonts w:ascii="Times New Roman" w:eastAsia="Times New Roman" w:hAnsi="Times New Roman" w:cs="Times New Roman"/>
          <w:color w:val="000000"/>
          <w:sz w:val="24"/>
          <w:szCs w:val="24"/>
        </w:rPr>
      </w:pPr>
    </w:p>
    <w:p w14:paraId="128279DD" w14:textId="2DBE21B1" w:rsidR="009F0D1F" w:rsidRPr="00764DBC" w:rsidRDefault="009F0D1F" w:rsidP="009F0D1F">
      <w:pPr>
        <w:jc w:val="both"/>
        <w:rPr>
          <w:rFonts w:ascii="Times New Roman" w:eastAsia="Times New Roman" w:hAnsi="Times New Roman" w:cs="Times New Roman"/>
          <w:b/>
          <w:bCs/>
          <w:color w:val="000000"/>
          <w:sz w:val="24"/>
          <w:szCs w:val="24"/>
        </w:rPr>
      </w:pPr>
      <w:r w:rsidRPr="00764DBC">
        <w:rPr>
          <w:rFonts w:ascii="Times New Roman" w:eastAsia="Times New Roman" w:hAnsi="Times New Roman" w:cs="Times New Roman"/>
          <w:b/>
          <w:bCs/>
          <w:color w:val="000000"/>
          <w:sz w:val="24"/>
          <w:szCs w:val="24"/>
        </w:rPr>
        <w:t>Lote III - Materiais de Expediente</w:t>
      </w:r>
    </w:p>
    <w:p w14:paraId="3289C9FC" w14:textId="77777777" w:rsidR="009F0D1F" w:rsidRDefault="009F0D1F" w:rsidP="009F0D1F">
      <w:pPr>
        <w:jc w:val="both"/>
        <w:rPr>
          <w:rFonts w:ascii="Times New Roman" w:eastAsia="Times New Roman" w:hAnsi="Times New Roman" w:cs="Times New Roman"/>
          <w:color w:val="000000"/>
          <w:sz w:val="24"/>
          <w:szCs w:val="24"/>
          <w:highlight w:val="white"/>
        </w:rPr>
      </w:pPr>
    </w:p>
    <w:tbl>
      <w:tblPr>
        <w:tblW w:w="4893" w:type="pct"/>
        <w:jc w:val="center"/>
        <w:tblLayout w:type="fixed"/>
        <w:tblCellMar>
          <w:left w:w="70" w:type="dxa"/>
          <w:right w:w="70" w:type="dxa"/>
        </w:tblCellMar>
        <w:tblLook w:val="04A0" w:firstRow="1" w:lastRow="0" w:firstColumn="1" w:lastColumn="0" w:noHBand="0" w:noVBand="1"/>
      </w:tblPr>
      <w:tblGrid>
        <w:gridCol w:w="562"/>
        <w:gridCol w:w="4404"/>
        <w:gridCol w:w="990"/>
        <w:gridCol w:w="1134"/>
        <w:gridCol w:w="1276"/>
        <w:gridCol w:w="1055"/>
      </w:tblGrid>
      <w:tr w:rsidR="009F0D1F" w:rsidRPr="000836D6" w14:paraId="5C38FAE2" w14:textId="77777777" w:rsidTr="00053E69">
        <w:trPr>
          <w:trHeight w:val="315"/>
          <w:tblHeader/>
          <w:jc w:val="center"/>
        </w:trPr>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6A9F4" w14:textId="77777777" w:rsidR="009F0D1F" w:rsidRPr="00053E69" w:rsidRDefault="009F0D1F" w:rsidP="00481B4D">
            <w:pPr>
              <w:widowControl/>
              <w:jc w:val="center"/>
              <w:rPr>
                <w:rFonts w:ascii="Times New Roman" w:eastAsia="Times New Roman" w:hAnsi="Times New Roman" w:cs="Times New Roman"/>
                <w:b/>
                <w:bCs/>
                <w:color w:val="000000"/>
                <w:sz w:val="20"/>
                <w:szCs w:val="20"/>
              </w:rPr>
            </w:pPr>
            <w:r w:rsidRPr="00053E69">
              <w:rPr>
                <w:rFonts w:ascii="Times New Roman" w:eastAsia="Times New Roman" w:hAnsi="Times New Roman" w:cs="Times New Roman"/>
                <w:b/>
                <w:bCs/>
                <w:color w:val="000000"/>
                <w:sz w:val="20"/>
                <w:szCs w:val="20"/>
              </w:rPr>
              <w:t>Nº</w:t>
            </w:r>
          </w:p>
        </w:tc>
        <w:tc>
          <w:tcPr>
            <w:tcW w:w="2337" w:type="pct"/>
            <w:tcBorders>
              <w:top w:val="single" w:sz="4" w:space="0" w:color="auto"/>
              <w:left w:val="nil"/>
              <w:bottom w:val="single" w:sz="4" w:space="0" w:color="auto"/>
              <w:right w:val="single" w:sz="4" w:space="0" w:color="auto"/>
            </w:tcBorders>
            <w:shd w:val="clear" w:color="auto" w:fill="auto"/>
            <w:noWrap/>
            <w:vAlign w:val="center"/>
            <w:hideMark/>
          </w:tcPr>
          <w:p w14:paraId="5F82D493" w14:textId="77777777" w:rsidR="009F0D1F" w:rsidRPr="00053E69" w:rsidRDefault="009F0D1F" w:rsidP="00481B4D">
            <w:pPr>
              <w:widowControl/>
              <w:jc w:val="center"/>
              <w:rPr>
                <w:rFonts w:ascii="Times New Roman" w:eastAsia="Times New Roman" w:hAnsi="Times New Roman" w:cs="Times New Roman"/>
                <w:b/>
                <w:bCs/>
                <w:color w:val="000000"/>
                <w:sz w:val="20"/>
                <w:szCs w:val="20"/>
              </w:rPr>
            </w:pPr>
            <w:r w:rsidRPr="00053E69">
              <w:rPr>
                <w:rFonts w:ascii="Times New Roman" w:eastAsia="Times New Roman" w:hAnsi="Times New Roman" w:cs="Times New Roman"/>
                <w:b/>
                <w:bCs/>
                <w:color w:val="000000"/>
                <w:sz w:val="20"/>
                <w:szCs w:val="20"/>
              </w:rPr>
              <w:t>Item</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14:paraId="3921EAA3" w14:textId="77777777" w:rsidR="009F0D1F" w:rsidRPr="00053E69" w:rsidRDefault="009F0D1F" w:rsidP="00481B4D">
            <w:pPr>
              <w:widowControl/>
              <w:jc w:val="center"/>
              <w:rPr>
                <w:rFonts w:ascii="Times New Roman" w:eastAsia="Times New Roman" w:hAnsi="Times New Roman" w:cs="Times New Roman"/>
                <w:b/>
                <w:bCs/>
                <w:color w:val="000000"/>
                <w:sz w:val="20"/>
                <w:szCs w:val="20"/>
              </w:rPr>
            </w:pPr>
            <w:r w:rsidRPr="00053E69">
              <w:rPr>
                <w:rFonts w:ascii="Times New Roman" w:eastAsia="Times New Roman" w:hAnsi="Times New Roman" w:cs="Times New Roman"/>
                <w:b/>
                <w:bCs/>
                <w:color w:val="000000"/>
                <w:sz w:val="20"/>
                <w:szCs w:val="20"/>
              </w:rPr>
              <w:t>Medida</w:t>
            </w:r>
          </w:p>
        </w:tc>
        <w:tc>
          <w:tcPr>
            <w:tcW w:w="602" w:type="pct"/>
            <w:tcBorders>
              <w:top w:val="single" w:sz="4" w:space="0" w:color="auto"/>
              <w:left w:val="nil"/>
              <w:bottom w:val="single" w:sz="4" w:space="0" w:color="auto"/>
              <w:right w:val="single" w:sz="4" w:space="0" w:color="auto"/>
            </w:tcBorders>
            <w:shd w:val="clear" w:color="auto" w:fill="auto"/>
            <w:noWrap/>
            <w:vAlign w:val="center"/>
            <w:hideMark/>
          </w:tcPr>
          <w:p w14:paraId="653343E2" w14:textId="0D1EC1EA" w:rsidR="009F0D1F" w:rsidRPr="00053E69" w:rsidRDefault="009F0D1F" w:rsidP="00481B4D">
            <w:pPr>
              <w:widowControl/>
              <w:jc w:val="center"/>
              <w:rPr>
                <w:rFonts w:ascii="Times New Roman" w:eastAsia="Times New Roman" w:hAnsi="Times New Roman" w:cs="Times New Roman"/>
                <w:b/>
                <w:bCs/>
                <w:color w:val="000000"/>
                <w:sz w:val="20"/>
                <w:szCs w:val="20"/>
              </w:rPr>
            </w:pPr>
            <w:r w:rsidRPr="00053E69">
              <w:rPr>
                <w:rFonts w:ascii="Times New Roman" w:eastAsia="Times New Roman" w:hAnsi="Times New Roman" w:cs="Times New Roman"/>
                <w:b/>
                <w:bCs/>
                <w:color w:val="000000"/>
                <w:sz w:val="20"/>
                <w:szCs w:val="20"/>
              </w:rPr>
              <w:t>Quant</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14:paraId="7AC018AE" w14:textId="721F471C" w:rsidR="009F0D1F" w:rsidRPr="00053E69" w:rsidRDefault="009F0D1F" w:rsidP="00481B4D">
            <w:pPr>
              <w:widowControl/>
              <w:jc w:val="center"/>
              <w:rPr>
                <w:rFonts w:ascii="Times New Roman" w:eastAsia="Times New Roman" w:hAnsi="Times New Roman" w:cs="Times New Roman"/>
                <w:b/>
                <w:bCs/>
                <w:color w:val="000000"/>
                <w:sz w:val="20"/>
                <w:szCs w:val="20"/>
              </w:rPr>
            </w:pPr>
            <w:r w:rsidRPr="00053E69">
              <w:rPr>
                <w:rFonts w:ascii="Times New Roman" w:eastAsia="Times New Roman" w:hAnsi="Times New Roman" w:cs="Times New Roman"/>
                <w:b/>
                <w:bCs/>
                <w:color w:val="000000"/>
                <w:sz w:val="20"/>
                <w:szCs w:val="20"/>
              </w:rPr>
              <w:t xml:space="preserve">Valor Unitário </w:t>
            </w:r>
          </w:p>
        </w:tc>
        <w:tc>
          <w:tcPr>
            <w:tcW w:w="560" w:type="pct"/>
            <w:tcBorders>
              <w:top w:val="single" w:sz="4" w:space="0" w:color="auto"/>
              <w:left w:val="nil"/>
              <w:bottom w:val="single" w:sz="4" w:space="0" w:color="auto"/>
              <w:right w:val="single" w:sz="4" w:space="0" w:color="auto"/>
            </w:tcBorders>
            <w:shd w:val="clear" w:color="auto" w:fill="auto"/>
            <w:noWrap/>
            <w:vAlign w:val="center"/>
            <w:hideMark/>
          </w:tcPr>
          <w:p w14:paraId="367FB469" w14:textId="34F7E5C6" w:rsidR="009F0D1F" w:rsidRPr="00053E69" w:rsidRDefault="009F0D1F" w:rsidP="00481B4D">
            <w:pPr>
              <w:widowControl/>
              <w:jc w:val="center"/>
              <w:rPr>
                <w:rFonts w:ascii="Times New Roman" w:eastAsia="Times New Roman" w:hAnsi="Times New Roman" w:cs="Times New Roman"/>
                <w:b/>
                <w:bCs/>
                <w:color w:val="000000"/>
                <w:sz w:val="20"/>
                <w:szCs w:val="20"/>
              </w:rPr>
            </w:pPr>
            <w:r w:rsidRPr="00053E69">
              <w:rPr>
                <w:rFonts w:ascii="Times New Roman" w:eastAsia="Times New Roman" w:hAnsi="Times New Roman" w:cs="Times New Roman"/>
                <w:b/>
                <w:bCs/>
                <w:color w:val="000000"/>
                <w:sz w:val="20"/>
                <w:szCs w:val="20"/>
              </w:rPr>
              <w:t xml:space="preserve">Valor Total </w:t>
            </w:r>
          </w:p>
        </w:tc>
      </w:tr>
      <w:tr w:rsidR="009F0D1F" w:rsidRPr="000836D6" w14:paraId="5E7D8E27" w14:textId="77777777" w:rsidTr="005413C2">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10FD88AC"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43</w:t>
            </w:r>
          </w:p>
        </w:tc>
        <w:tc>
          <w:tcPr>
            <w:tcW w:w="2337" w:type="pct"/>
            <w:tcBorders>
              <w:top w:val="nil"/>
              <w:left w:val="nil"/>
              <w:bottom w:val="single" w:sz="4" w:space="0" w:color="auto"/>
              <w:right w:val="single" w:sz="4" w:space="0" w:color="auto"/>
            </w:tcBorders>
            <w:shd w:val="clear" w:color="auto" w:fill="auto"/>
            <w:noWrap/>
            <w:vAlign w:val="center"/>
            <w:hideMark/>
          </w:tcPr>
          <w:p w14:paraId="6970D66B"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Apontador, com reservatório</w:t>
            </w:r>
          </w:p>
        </w:tc>
        <w:tc>
          <w:tcPr>
            <w:tcW w:w="525" w:type="pct"/>
            <w:tcBorders>
              <w:top w:val="nil"/>
              <w:left w:val="nil"/>
              <w:bottom w:val="single" w:sz="4" w:space="0" w:color="auto"/>
              <w:right w:val="single" w:sz="4" w:space="0" w:color="auto"/>
            </w:tcBorders>
            <w:shd w:val="clear" w:color="auto" w:fill="auto"/>
            <w:noWrap/>
            <w:vAlign w:val="center"/>
            <w:hideMark/>
          </w:tcPr>
          <w:p w14:paraId="28DEBFF5"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unidade</w:t>
            </w:r>
          </w:p>
        </w:tc>
        <w:tc>
          <w:tcPr>
            <w:tcW w:w="602" w:type="pct"/>
            <w:tcBorders>
              <w:top w:val="nil"/>
              <w:left w:val="nil"/>
              <w:bottom w:val="single" w:sz="4" w:space="0" w:color="auto"/>
              <w:right w:val="single" w:sz="4" w:space="0" w:color="auto"/>
            </w:tcBorders>
            <w:shd w:val="clear" w:color="auto" w:fill="auto"/>
            <w:noWrap/>
            <w:vAlign w:val="center"/>
            <w:hideMark/>
          </w:tcPr>
          <w:p w14:paraId="0476E1DD"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12</w:t>
            </w:r>
          </w:p>
        </w:tc>
        <w:tc>
          <w:tcPr>
            <w:tcW w:w="677" w:type="pct"/>
            <w:tcBorders>
              <w:top w:val="nil"/>
              <w:left w:val="nil"/>
              <w:bottom w:val="single" w:sz="4" w:space="0" w:color="auto"/>
              <w:right w:val="single" w:sz="4" w:space="0" w:color="auto"/>
            </w:tcBorders>
            <w:shd w:val="clear" w:color="auto" w:fill="auto"/>
            <w:noWrap/>
            <w:vAlign w:val="center"/>
          </w:tcPr>
          <w:p w14:paraId="5FC3962D" w14:textId="2F1732B2"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6D6533B5" w14:textId="527A0B7A"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0AFFE4F6" w14:textId="77777777" w:rsidTr="005413C2">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11C3617C"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44</w:t>
            </w:r>
          </w:p>
        </w:tc>
        <w:tc>
          <w:tcPr>
            <w:tcW w:w="2337" w:type="pct"/>
            <w:tcBorders>
              <w:top w:val="nil"/>
              <w:left w:val="nil"/>
              <w:bottom w:val="single" w:sz="4" w:space="0" w:color="auto"/>
              <w:right w:val="single" w:sz="4" w:space="0" w:color="auto"/>
            </w:tcBorders>
            <w:shd w:val="clear" w:color="auto" w:fill="auto"/>
            <w:noWrap/>
            <w:vAlign w:val="center"/>
            <w:hideMark/>
          </w:tcPr>
          <w:p w14:paraId="0F7F9A6E"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Bandeja dupla para documentos, em acrílico, cor fumê</w:t>
            </w:r>
          </w:p>
        </w:tc>
        <w:tc>
          <w:tcPr>
            <w:tcW w:w="525" w:type="pct"/>
            <w:tcBorders>
              <w:top w:val="nil"/>
              <w:left w:val="nil"/>
              <w:bottom w:val="single" w:sz="4" w:space="0" w:color="auto"/>
              <w:right w:val="single" w:sz="4" w:space="0" w:color="auto"/>
            </w:tcBorders>
            <w:shd w:val="clear" w:color="auto" w:fill="auto"/>
            <w:noWrap/>
            <w:vAlign w:val="center"/>
            <w:hideMark/>
          </w:tcPr>
          <w:p w14:paraId="2D543345"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unidade</w:t>
            </w:r>
          </w:p>
        </w:tc>
        <w:tc>
          <w:tcPr>
            <w:tcW w:w="602" w:type="pct"/>
            <w:tcBorders>
              <w:top w:val="nil"/>
              <w:left w:val="nil"/>
              <w:bottom w:val="single" w:sz="4" w:space="0" w:color="auto"/>
              <w:right w:val="single" w:sz="4" w:space="0" w:color="auto"/>
            </w:tcBorders>
            <w:shd w:val="clear" w:color="auto" w:fill="auto"/>
            <w:noWrap/>
            <w:vAlign w:val="center"/>
            <w:hideMark/>
          </w:tcPr>
          <w:p w14:paraId="123FB895"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2</w:t>
            </w:r>
          </w:p>
        </w:tc>
        <w:tc>
          <w:tcPr>
            <w:tcW w:w="677" w:type="pct"/>
            <w:tcBorders>
              <w:top w:val="nil"/>
              <w:left w:val="nil"/>
              <w:bottom w:val="single" w:sz="4" w:space="0" w:color="auto"/>
              <w:right w:val="single" w:sz="4" w:space="0" w:color="auto"/>
            </w:tcBorders>
            <w:shd w:val="clear" w:color="auto" w:fill="auto"/>
            <w:noWrap/>
            <w:vAlign w:val="center"/>
          </w:tcPr>
          <w:p w14:paraId="3198EFCA" w14:textId="396CA57B"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5333F30C" w14:textId="2800954E"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03872F1B" w14:textId="77777777" w:rsidTr="005413C2">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15FF5D6E"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45</w:t>
            </w:r>
          </w:p>
        </w:tc>
        <w:tc>
          <w:tcPr>
            <w:tcW w:w="2337" w:type="pct"/>
            <w:tcBorders>
              <w:top w:val="nil"/>
              <w:left w:val="nil"/>
              <w:bottom w:val="single" w:sz="4" w:space="0" w:color="auto"/>
              <w:right w:val="single" w:sz="4" w:space="0" w:color="auto"/>
            </w:tcBorders>
            <w:shd w:val="clear" w:color="auto" w:fill="auto"/>
            <w:noWrap/>
            <w:vAlign w:val="center"/>
            <w:hideMark/>
          </w:tcPr>
          <w:p w14:paraId="00AFF0F3"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Bateria Alcalina 9 volts</w:t>
            </w:r>
          </w:p>
        </w:tc>
        <w:tc>
          <w:tcPr>
            <w:tcW w:w="525" w:type="pct"/>
            <w:tcBorders>
              <w:top w:val="nil"/>
              <w:left w:val="nil"/>
              <w:bottom w:val="single" w:sz="4" w:space="0" w:color="auto"/>
              <w:right w:val="single" w:sz="4" w:space="0" w:color="auto"/>
            </w:tcBorders>
            <w:shd w:val="clear" w:color="auto" w:fill="auto"/>
            <w:noWrap/>
            <w:vAlign w:val="center"/>
            <w:hideMark/>
          </w:tcPr>
          <w:p w14:paraId="78BB3F4A"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unidade</w:t>
            </w:r>
          </w:p>
        </w:tc>
        <w:tc>
          <w:tcPr>
            <w:tcW w:w="602" w:type="pct"/>
            <w:tcBorders>
              <w:top w:val="nil"/>
              <w:left w:val="nil"/>
              <w:bottom w:val="single" w:sz="4" w:space="0" w:color="auto"/>
              <w:right w:val="single" w:sz="4" w:space="0" w:color="auto"/>
            </w:tcBorders>
            <w:shd w:val="clear" w:color="auto" w:fill="auto"/>
            <w:noWrap/>
            <w:vAlign w:val="center"/>
            <w:hideMark/>
          </w:tcPr>
          <w:p w14:paraId="4277EFBF"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6</w:t>
            </w:r>
          </w:p>
        </w:tc>
        <w:tc>
          <w:tcPr>
            <w:tcW w:w="677" w:type="pct"/>
            <w:tcBorders>
              <w:top w:val="nil"/>
              <w:left w:val="nil"/>
              <w:bottom w:val="single" w:sz="4" w:space="0" w:color="auto"/>
              <w:right w:val="single" w:sz="4" w:space="0" w:color="auto"/>
            </w:tcBorders>
            <w:shd w:val="clear" w:color="auto" w:fill="auto"/>
            <w:noWrap/>
            <w:vAlign w:val="center"/>
          </w:tcPr>
          <w:p w14:paraId="0E354D21" w14:textId="0132BC85"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2DDC9D31" w14:textId="181538DA"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545649F1" w14:textId="77777777" w:rsidTr="005413C2">
        <w:trPr>
          <w:trHeight w:val="158"/>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7426CB2A"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46</w:t>
            </w:r>
          </w:p>
        </w:tc>
        <w:tc>
          <w:tcPr>
            <w:tcW w:w="2337" w:type="pct"/>
            <w:tcBorders>
              <w:top w:val="nil"/>
              <w:left w:val="nil"/>
              <w:bottom w:val="single" w:sz="4" w:space="0" w:color="auto"/>
              <w:right w:val="single" w:sz="4" w:space="0" w:color="auto"/>
            </w:tcBorders>
            <w:shd w:val="clear" w:color="auto" w:fill="auto"/>
            <w:noWrap/>
            <w:vAlign w:val="center"/>
            <w:hideMark/>
          </w:tcPr>
          <w:p w14:paraId="0F4CF87B"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 xml:space="preserve">Borracha com capa plástica, caixa com </w:t>
            </w:r>
            <w:proofErr w:type="spellStart"/>
            <w:r w:rsidRPr="00053E69">
              <w:rPr>
                <w:rFonts w:ascii="Times New Roman" w:eastAsia="Times New Roman" w:hAnsi="Times New Roman" w:cs="Times New Roman"/>
                <w:color w:val="000000"/>
                <w:sz w:val="20"/>
                <w:szCs w:val="20"/>
              </w:rPr>
              <w:t>com</w:t>
            </w:r>
            <w:proofErr w:type="spellEnd"/>
            <w:r w:rsidRPr="00053E69">
              <w:rPr>
                <w:rFonts w:ascii="Times New Roman" w:eastAsia="Times New Roman" w:hAnsi="Times New Roman" w:cs="Times New Roman"/>
                <w:color w:val="000000"/>
                <w:sz w:val="20"/>
                <w:szCs w:val="20"/>
              </w:rPr>
              <w:t xml:space="preserve"> 20 unidades</w:t>
            </w:r>
          </w:p>
        </w:tc>
        <w:tc>
          <w:tcPr>
            <w:tcW w:w="525" w:type="pct"/>
            <w:tcBorders>
              <w:top w:val="nil"/>
              <w:left w:val="nil"/>
              <w:bottom w:val="single" w:sz="4" w:space="0" w:color="auto"/>
              <w:right w:val="single" w:sz="4" w:space="0" w:color="auto"/>
            </w:tcBorders>
            <w:shd w:val="clear" w:color="auto" w:fill="auto"/>
            <w:noWrap/>
            <w:vAlign w:val="center"/>
            <w:hideMark/>
          </w:tcPr>
          <w:p w14:paraId="16E541A8"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 xml:space="preserve">caixa </w:t>
            </w:r>
          </w:p>
        </w:tc>
        <w:tc>
          <w:tcPr>
            <w:tcW w:w="602" w:type="pct"/>
            <w:tcBorders>
              <w:top w:val="nil"/>
              <w:left w:val="nil"/>
              <w:bottom w:val="single" w:sz="4" w:space="0" w:color="auto"/>
              <w:right w:val="single" w:sz="4" w:space="0" w:color="auto"/>
            </w:tcBorders>
            <w:shd w:val="clear" w:color="auto" w:fill="auto"/>
            <w:noWrap/>
            <w:vAlign w:val="center"/>
            <w:hideMark/>
          </w:tcPr>
          <w:p w14:paraId="74147BA2"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1</w:t>
            </w:r>
          </w:p>
        </w:tc>
        <w:tc>
          <w:tcPr>
            <w:tcW w:w="677" w:type="pct"/>
            <w:tcBorders>
              <w:top w:val="nil"/>
              <w:left w:val="nil"/>
              <w:bottom w:val="single" w:sz="4" w:space="0" w:color="auto"/>
              <w:right w:val="single" w:sz="4" w:space="0" w:color="auto"/>
            </w:tcBorders>
            <w:shd w:val="clear" w:color="auto" w:fill="auto"/>
            <w:noWrap/>
            <w:vAlign w:val="center"/>
          </w:tcPr>
          <w:p w14:paraId="50D7D921" w14:textId="774B3964"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03B1BAC2" w14:textId="1276EC12"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23B65FCE" w14:textId="77777777" w:rsidTr="005413C2">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0D5F7580"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47</w:t>
            </w:r>
          </w:p>
        </w:tc>
        <w:tc>
          <w:tcPr>
            <w:tcW w:w="2337" w:type="pct"/>
            <w:tcBorders>
              <w:top w:val="nil"/>
              <w:left w:val="nil"/>
              <w:bottom w:val="single" w:sz="4" w:space="0" w:color="auto"/>
              <w:right w:val="single" w:sz="4" w:space="0" w:color="auto"/>
            </w:tcBorders>
            <w:shd w:val="clear" w:color="auto" w:fill="auto"/>
            <w:noWrap/>
            <w:vAlign w:val="center"/>
            <w:hideMark/>
          </w:tcPr>
          <w:p w14:paraId="222B65E6"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Caneta azul, cristal, caixa com 50 unidades</w:t>
            </w:r>
          </w:p>
        </w:tc>
        <w:tc>
          <w:tcPr>
            <w:tcW w:w="525" w:type="pct"/>
            <w:tcBorders>
              <w:top w:val="nil"/>
              <w:left w:val="nil"/>
              <w:bottom w:val="single" w:sz="4" w:space="0" w:color="auto"/>
              <w:right w:val="single" w:sz="4" w:space="0" w:color="auto"/>
            </w:tcBorders>
            <w:shd w:val="clear" w:color="auto" w:fill="auto"/>
            <w:noWrap/>
            <w:vAlign w:val="center"/>
            <w:hideMark/>
          </w:tcPr>
          <w:p w14:paraId="75F0FD72"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 xml:space="preserve">caixa </w:t>
            </w:r>
          </w:p>
        </w:tc>
        <w:tc>
          <w:tcPr>
            <w:tcW w:w="602" w:type="pct"/>
            <w:tcBorders>
              <w:top w:val="nil"/>
              <w:left w:val="nil"/>
              <w:bottom w:val="single" w:sz="4" w:space="0" w:color="auto"/>
              <w:right w:val="single" w:sz="4" w:space="0" w:color="auto"/>
            </w:tcBorders>
            <w:shd w:val="clear" w:color="auto" w:fill="auto"/>
            <w:noWrap/>
            <w:vAlign w:val="center"/>
            <w:hideMark/>
          </w:tcPr>
          <w:p w14:paraId="3937F6E6"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10</w:t>
            </w:r>
          </w:p>
        </w:tc>
        <w:tc>
          <w:tcPr>
            <w:tcW w:w="677" w:type="pct"/>
            <w:tcBorders>
              <w:top w:val="nil"/>
              <w:left w:val="nil"/>
              <w:bottom w:val="single" w:sz="4" w:space="0" w:color="auto"/>
              <w:right w:val="single" w:sz="4" w:space="0" w:color="auto"/>
            </w:tcBorders>
            <w:shd w:val="clear" w:color="auto" w:fill="auto"/>
            <w:noWrap/>
            <w:vAlign w:val="center"/>
          </w:tcPr>
          <w:p w14:paraId="3307B264" w14:textId="54758016"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49538231" w14:textId="1BE5A848"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1A140111" w14:textId="77777777" w:rsidTr="005413C2">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268618AF"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48</w:t>
            </w:r>
          </w:p>
        </w:tc>
        <w:tc>
          <w:tcPr>
            <w:tcW w:w="2337" w:type="pct"/>
            <w:tcBorders>
              <w:top w:val="nil"/>
              <w:left w:val="nil"/>
              <w:bottom w:val="single" w:sz="4" w:space="0" w:color="auto"/>
              <w:right w:val="single" w:sz="4" w:space="0" w:color="auto"/>
            </w:tcBorders>
            <w:shd w:val="clear" w:color="auto" w:fill="auto"/>
            <w:noWrap/>
            <w:vAlign w:val="center"/>
            <w:hideMark/>
          </w:tcPr>
          <w:p w14:paraId="016DC9EB"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Caneta preta, cristal - caixa com 50 unidades</w:t>
            </w:r>
          </w:p>
        </w:tc>
        <w:tc>
          <w:tcPr>
            <w:tcW w:w="525" w:type="pct"/>
            <w:tcBorders>
              <w:top w:val="nil"/>
              <w:left w:val="nil"/>
              <w:bottom w:val="single" w:sz="4" w:space="0" w:color="auto"/>
              <w:right w:val="single" w:sz="4" w:space="0" w:color="auto"/>
            </w:tcBorders>
            <w:shd w:val="clear" w:color="auto" w:fill="auto"/>
            <w:noWrap/>
            <w:vAlign w:val="center"/>
            <w:hideMark/>
          </w:tcPr>
          <w:p w14:paraId="6BE7F5C4"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 xml:space="preserve">caixa </w:t>
            </w:r>
          </w:p>
        </w:tc>
        <w:tc>
          <w:tcPr>
            <w:tcW w:w="602" w:type="pct"/>
            <w:tcBorders>
              <w:top w:val="nil"/>
              <w:left w:val="nil"/>
              <w:bottom w:val="single" w:sz="4" w:space="0" w:color="auto"/>
              <w:right w:val="single" w:sz="4" w:space="0" w:color="auto"/>
            </w:tcBorders>
            <w:shd w:val="clear" w:color="auto" w:fill="auto"/>
            <w:noWrap/>
            <w:vAlign w:val="center"/>
            <w:hideMark/>
          </w:tcPr>
          <w:p w14:paraId="3CCC3F4A"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5</w:t>
            </w:r>
          </w:p>
        </w:tc>
        <w:tc>
          <w:tcPr>
            <w:tcW w:w="677" w:type="pct"/>
            <w:tcBorders>
              <w:top w:val="nil"/>
              <w:left w:val="nil"/>
              <w:bottom w:val="single" w:sz="4" w:space="0" w:color="auto"/>
              <w:right w:val="single" w:sz="4" w:space="0" w:color="auto"/>
            </w:tcBorders>
            <w:shd w:val="clear" w:color="auto" w:fill="auto"/>
            <w:noWrap/>
            <w:vAlign w:val="center"/>
          </w:tcPr>
          <w:p w14:paraId="02A4CC3C" w14:textId="67467728"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073BBED1" w14:textId="3ABFB318"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5CB1DE71" w14:textId="77777777" w:rsidTr="005413C2">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0C79A8EF"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49</w:t>
            </w:r>
          </w:p>
        </w:tc>
        <w:tc>
          <w:tcPr>
            <w:tcW w:w="2337" w:type="pct"/>
            <w:tcBorders>
              <w:top w:val="nil"/>
              <w:left w:val="nil"/>
              <w:bottom w:val="single" w:sz="4" w:space="0" w:color="auto"/>
              <w:right w:val="single" w:sz="4" w:space="0" w:color="auto"/>
            </w:tcBorders>
            <w:shd w:val="clear" w:color="auto" w:fill="auto"/>
            <w:noWrap/>
            <w:vAlign w:val="center"/>
            <w:hideMark/>
          </w:tcPr>
          <w:p w14:paraId="32529328"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Caneta marca texto amarela, caixa com 12</w:t>
            </w:r>
          </w:p>
        </w:tc>
        <w:tc>
          <w:tcPr>
            <w:tcW w:w="525" w:type="pct"/>
            <w:tcBorders>
              <w:top w:val="nil"/>
              <w:left w:val="nil"/>
              <w:bottom w:val="single" w:sz="4" w:space="0" w:color="auto"/>
              <w:right w:val="single" w:sz="4" w:space="0" w:color="auto"/>
            </w:tcBorders>
            <w:shd w:val="clear" w:color="auto" w:fill="auto"/>
            <w:noWrap/>
            <w:vAlign w:val="center"/>
            <w:hideMark/>
          </w:tcPr>
          <w:p w14:paraId="24E43BD0"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 xml:space="preserve">caixa </w:t>
            </w:r>
          </w:p>
        </w:tc>
        <w:tc>
          <w:tcPr>
            <w:tcW w:w="602" w:type="pct"/>
            <w:tcBorders>
              <w:top w:val="nil"/>
              <w:left w:val="nil"/>
              <w:bottom w:val="single" w:sz="4" w:space="0" w:color="auto"/>
              <w:right w:val="single" w:sz="4" w:space="0" w:color="auto"/>
            </w:tcBorders>
            <w:shd w:val="clear" w:color="auto" w:fill="auto"/>
            <w:noWrap/>
            <w:vAlign w:val="center"/>
            <w:hideMark/>
          </w:tcPr>
          <w:p w14:paraId="62D76753"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3</w:t>
            </w:r>
          </w:p>
        </w:tc>
        <w:tc>
          <w:tcPr>
            <w:tcW w:w="677" w:type="pct"/>
            <w:tcBorders>
              <w:top w:val="nil"/>
              <w:left w:val="nil"/>
              <w:bottom w:val="single" w:sz="4" w:space="0" w:color="auto"/>
              <w:right w:val="single" w:sz="4" w:space="0" w:color="auto"/>
            </w:tcBorders>
            <w:shd w:val="clear" w:color="auto" w:fill="auto"/>
            <w:noWrap/>
            <w:vAlign w:val="center"/>
          </w:tcPr>
          <w:p w14:paraId="7CA3CBA7" w14:textId="27CC54A7"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32C8CECA" w14:textId="155638C3"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7A188974" w14:textId="77777777" w:rsidTr="005413C2">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2EAF84B2"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50</w:t>
            </w:r>
          </w:p>
        </w:tc>
        <w:tc>
          <w:tcPr>
            <w:tcW w:w="2337" w:type="pct"/>
            <w:tcBorders>
              <w:top w:val="nil"/>
              <w:left w:val="nil"/>
              <w:bottom w:val="single" w:sz="4" w:space="0" w:color="auto"/>
              <w:right w:val="single" w:sz="4" w:space="0" w:color="auto"/>
            </w:tcBorders>
            <w:shd w:val="clear" w:color="auto" w:fill="auto"/>
            <w:noWrap/>
            <w:vAlign w:val="center"/>
            <w:hideMark/>
          </w:tcPr>
          <w:p w14:paraId="1E826CDE"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Fita adesiva de espuma Dupla-Face, rolo com 5,5m</w:t>
            </w:r>
          </w:p>
        </w:tc>
        <w:tc>
          <w:tcPr>
            <w:tcW w:w="525" w:type="pct"/>
            <w:tcBorders>
              <w:top w:val="nil"/>
              <w:left w:val="nil"/>
              <w:bottom w:val="single" w:sz="4" w:space="0" w:color="auto"/>
              <w:right w:val="single" w:sz="4" w:space="0" w:color="auto"/>
            </w:tcBorders>
            <w:shd w:val="clear" w:color="auto" w:fill="auto"/>
            <w:noWrap/>
            <w:vAlign w:val="center"/>
            <w:hideMark/>
          </w:tcPr>
          <w:p w14:paraId="0C975013"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rolo</w:t>
            </w:r>
          </w:p>
        </w:tc>
        <w:tc>
          <w:tcPr>
            <w:tcW w:w="602" w:type="pct"/>
            <w:tcBorders>
              <w:top w:val="nil"/>
              <w:left w:val="nil"/>
              <w:bottom w:val="single" w:sz="4" w:space="0" w:color="auto"/>
              <w:right w:val="single" w:sz="4" w:space="0" w:color="auto"/>
            </w:tcBorders>
            <w:shd w:val="clear" w:color="auto" w:fill="auto"/>
            <w:noWrap/>
            <w:vAlign w:val="center"/>
            <w:hideMark/>
          </w:tcPr>
          <w:p w14:paraId="23E7B10F"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2</w:t>
            </w:r>
          </w:p>
        </w:tc>
        <w:tc>
          <w:tcPr>
            <w:tcW w:w="677" w:type="pct"/>
            <w:tcBorders>
              <w:top w:val="nil"/>
              <w:left w:val="nil"/>
              <w:bottom w:val="single" w:sz="4" w:space="0" w:color="auto"/>
              <w:right w:val="single" w:sz="4" w:space="0" w:color="auto"/>
            </w:tcBorders>
            <w:shd w:val="clear" w:color="auto" w:fill="auto"/>
            <w:noWrap/>
            <w:vAlign w:val="center"/>
          </w:tcPr>
          <w:p w14:paraId="0A806338" w14:textId="590B29A3"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7A6B1BDB" w14:textId="64D84CE7"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2C6CBA3A" w14:textId="77777777" w:rsidTr="005413C2">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1A5E32BC"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51</w:t>
            </w:r>
          </w:p>
        </w:tc>
        <w:tc>
          <w:tcPr>
            <w:tcW w:w="2337" w:type="pct"/>
            <w:tcBorders>
              <w:top w:val="nil"/>
              <w:left w:val="nil"/>
              <w:bottom w:val="single" w:sz="4" w:space="0" w:color="auto"/>
              <w:right w:val="single" w:sz="4" w:space="0" w:color="auto"/>
            </w:tcBorders>
            <w:shd w:val="clear" w:color="auto" w:fill="auto"/>
            <w:noWrap/>
            <w:vAlign w:val="center"/>
            <w:hideMark/>
          </w:tcPr>
          <w:p w14:paraId="2ACD190F"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 xml:space="preserve">Clips nº 2/0 - </w:t>
            </w:r>
            <w:proofErr w:type="spellStart"/>
            <w:r w:rsidRPr="00053E69">
              <w:rPr>
                <w:rFonts w:ascii="Times New Roman" w:eastAsia="Times New Roman" w:hAnsi="Times New Roman" w:cs="Times New Roman"/>
                <w:color w:val="000000"/>
                <w:sz w:val="20"/>
                <w:szCs w:val="20"/>
              </w:rPr>
              <w:t>cx</w:t>
            </w:r>
            <w:proofErr w:type="spellEnd"/>
            <w:r w:rsidRPr="00053E69">
              <w:rPr>
                <w:rFonts w:ascii="Times New Roman" w:eastAsia="Times New Roman" w:hAnsi="Times New Roman" w:cs="Times New Roman"/>
                <w:color w:val="000000"/>
                <w:sz w:val="20"/>
                <w:szCs w:val="20"/>
              </w:rPr>
              <w:t xml:space="preserve"> com 100 unid.</w:t>
            </w:r>
          </w:p>
        </w:tc>
        <w:tc>
          <w:tcPr>
            <w:tcW w:w="525" w:type="pct"/>
            <w:tcBorders>
              <w:top w:val="nil"/>
              <w:left w:val="nil"/>
              <w:bottom w:val="single" w:sz="4" w:space="0" w:color="auto"/>
              <w:right w:val="single" w:sz="4" w:space="0" w:color="auto"/>
            </w:tcBorders>
            <w:shd w:val="clear" w:color="auto" w:fill="auto"/>
            <w:noWrap/>
            <w:vAlign w:val="center"/>
            <w:hideMark/>
          </w:tcPr>
          <w:p w14:paraId="19472839"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caixa</w:t>
            </w:r>
          </w:p>
        </w:tc>
        <w:tc>
          <w:tcPr>
            <w:tcW w:w="602" w:type="pct"/>
            <w:tcBorders>
              <w:top w:val="nil"/>
              <w:left w:val="nil"/>
              <w:bottom w:val="single" w:sz="4" w:space="0" w:color="auto"/>
              <w:right w:val="single" w:sz="4" w:space="0" w:color="auto"/>
            </w:tcBorders>
            <w:shd w:val="clear" w:color="auto" w:fill="auto"/>
            <w:noWrap/>
            <w:vAlign w:val="center"/>
            <w:hideMark/>
          </w:tcPr>
          <w:p w14:paraId="59DEC907"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24</w:t>
            </w:r>
          </w:p>
        </w:tc>
        <w:tc>
          <w:tcPr>
            <w:tcW w:w="677" w:type="pct"/>
            <w:tcBorders>
              <w:top w:val="nil"/>
              <w:left w:val="nil"/>
              <w:bottom w:val="single" w:sz="4" w:space="0" w:color="auto"/>
              <w:right w:val="single" w:sz="4" w:space="0" w:color="auto"/>
            </w:tcBorders>
            <w:shd w:val="clear" w:color="auto" w:fill="auto"/>
            <w:noWrap/>
            <w:vAlign w:val="center"/>
          </w:tcPr>
          <w:p w14:paraId="52D305D5" w14:textId="3D2C1245"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049392A0" w14:textId="1C492563"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45A86759" w14:textId="77777777" w:rsidTr="005413C2">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6230FC17"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52</w:t>
            </w:r>
          </w:p>
        </w:tc>
        <w:tc>
          <w:tcPr>
            <w:tcW w:w="2337" w:type="pct"/>
            <w:tcBorders>
              <w:top w:val="nil"/>
              <w:left w:val="nil"/>
              <w:bottom w:val="single" w:sz="4" w:space="0" w:color="auto"/>
              <w:right w:val="single" w:sz="4" w:space="0" w:color="auto"/>
            </w:tcBorders>
            <w:shd w:val="clear" w:color="auto" w:fill="auto"/>
            <w:noWrap/>
            <w:vAlign w:val="center"/>
            <w:hideMark/>
          </w:tcPr>
          <w:p w14:paraId="0C43E0F7"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 xml:space="preserve">Clips nº 3 - </w:t>
            </w:r>
            <w:proofErr w:type="spellStart"/>
            <w:r w:rsidRPr="00053E69">
              <w:rPr>
                <w:rFonts w:ascii="Times New Roman" w:eastAsia="Times New Roman" w:hAnsi="Times New Roman" w:cs="Times New Roman"/>
                <w:color w:val="000000"/>
                <w:sz w:val="20"/>
                <w:szCs w:val="20"/>
              </w:rPr>
              <w:t>cx</w:t>
            </w:r>
            <w:proofErr w:type="spellEnd"/>
            <w:r w:rsidRPr="00053E69">
              <w:rPr>
                <w:rFonts w:ascii="Times New Roman" w:eastAsia="Times New Roman" w:hAnsi="Times New Roman" w:cs="Times New Roman"/>
                <w:color w:val="000000"/>
                <w:sz w:val="20"/>
                <w:szCs w:val="20"/>
              </w:rPr>
              <w:t xml:space="preserve"> com 100 unid.</w:t>
            </w:r>
          </w:p>
        </w:tc>
        <w:tc>
          <w:tcPr>
            <w:tcW w:w="525" w:type="pct"/>
            <w:tcBorders>
              <w:top w:val="nil"/>
              <w:left w:val="nil"/>
              <w:bottom w:val="single" w:sz="4" w:space="0" w:color="auto"/>
              <w:right w:val="single" w:sz="4" w:space="0" w:color="auto"/>
            </w:tcBorders>
            <w:shd w:val="clear" w:color="auto" w:fill="auto"/>
            <w:noWrap/>
            <w:vAlign w:val="center"/>
            <w:hideMark/>
          </w:tcPr>
          <w:p w14:paraId="231A18B5"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caixa</w:t>
            </w:r>
          </w:p>
        </w:tc>
        <w:tc>
          <w:tcPr>
            <w:tcW w:w="602" w:type="pct"/>
            <w:tcBorders>
              <w:top w:val="nil"/>
              <w:left w:val="nil"/>
              <w:bottom w:val="single" w:sz="4" w:space="0" w:color="auto"/>
              <w:right w:val="single" w:sz="4" w:space="0" w:color="auto"/>
            </w:tcBorders>
            <w:shd w:val="clear" w:color="auto" w:fill="auto"/>
            <w:noWrap/>
            <w:vAlign w:val="center"/>
            <w:hideMark/>
          </w:tcPr>
          <w:p w14:paraId="3B329B57"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20</w:t>
            </w:r>
          </w:p>
        </w:tc>
        <w:tc>
          <w:tcPr>
            <w:tcW w:w="677" w:type="pct"/>
            <w:tcBorders>
              <w:top w:val="nil"/>
              <w:left w:val="nil"/>
              <w:bottom w:val="single" w:sz="4" w:space="0" w:color="auto"/>
              <w:right w:val="single" w:sz="4" w:space="0" w:color="auto"/>
            </w:tcBorders>
            <w:shd w:val="clear" w:color="auto" w:fill="auto"/>
            <w:noWrap/>
            <w:vAlign w:val="center"/>
          </w:tcPr>
          <w:p w14:paraId="1F7E2C4D" w14:textId="600825D3"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46765BB1" w14:textId="5EC5A998"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62AF275B" w14:textId="77777777" w:rsidTr="005413C2">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68919733"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53</w:t>
            </w:r>
          </w:p>
        </w:tc>
        <w:tc>
          <w:tcPr>
            <w:tcW w:w="2337" w:type="pct"/>
            <w:tcBorders>
              <w:top w:val="nil"/>
              <w:left w:val="nil"/>
              <w:bottom w:val="single" w:sz="4" w:space="0" w:color="auto"/>
              <w:right w:val="single" w:sz="4" w:space="0" w:color="auto"/>
            </w:tcBorders>
            <w:shd w:val="clear" w:color="auto" w:fill="auto"/>
            <w:noWrap/>
            <w:vAlign w:val="center"/>
            <w:hideMark/>
          </w:tcPr>
          <w:p w14:paraId="34625F83"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 xml:space="preserve">Clips nº 6/0 - </w:t>
            </w:r>
            <w:proofErr w:type="spellStart"/>
            <w:r w:rsidRPr="00053E69">
              <w:rPr>
                <w:rFonts w:ascii="Times New Roman" w:eastAsia="Times New Roman" w:hAnsi="Times New Roman" w:cs="Times New Roman"/>
                <w:color w:val="000000"/>
                <w:sz w:val="20"/>
                <w:szCs w:val="20"/>
              </w:rPr>
              <w:t>cx</w:t>
            </w:r>
            <w:proofErr w:type="spellEnd"/>
            <w:r w:rsidRPr="00053E69">
              <w:rPr>
                <w:rFonts w:ascii="Times New Roman" w:eastAsia="Times New Roman" w:hAnsi="Times New Roman" w:cs="Times New Roman"/>
                <w:color w:val="000000"/>
                <w:sz w:val="20"/>
                <w:szCs w:val="20"/>
              </w:rPr>
              <w:t xml:space="preserve"> com 50 unid.</w:t>
            </w:r>
          </w:p>
        </w:tc>
        <w:tc>
          <w:tcPr>
            <w:tcW w:w="525" w:type="pct"/>
            <w:tcBorders>
              <w:top w:val="nil"/>
              <w:left w:val="nil"/>
              <w:bottom w:val="single" w:sz="4" w:space="0" w:color="auto"/>
              <w:right w:val="single" w:sz="4" w:space="0" w:color="auto"/>
            </w:tcBorders>
            <w:shd w:val="clear" w:color="auto" w:fill="auto"/>
            <w:noWrap/>
            <w:vAlign w:val="center"/>
            <w:hideMark/>
          </w:tcPr>
          <w:p w14:paraId="3CF6F237"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caixa</w:t>
            </w:r>
          </w:p>
        </w:tc>
        <w:tc>
          <w:tcPr>
            <w:tcW w:w="602" w:type="pct"/>
            <w:tcBorders>
              <w:top w:val="nil"/>
              <w:left w:val="nil"/>
              <w:bottom w:val="single" w:sz="4" w:space="0" w:color="auto"/>
              <w:right w:val="single" w:sz="4" w:space="0" w:color="auto"/>
            </w:tcBorders>
            <w:shd w:val="clear" w:color="auto" w:fill="auto"/>
            <w:noWrap/>
            <w:vAlign w:val="center"/>
            <w:hideMark/>
          </w:tcPr>
          <w:p w14:paraId="68B708B6"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5</w:t>
            </w:r>
          </w:p>
        </w:tc>
        <w:tc>
          <w:tcPr>
            <w:tcW w:w="677" w:type="pct"/>
            <w:tcBorders>
              <w:top w:val="nil"/>
              <w:left w:val="nil"/>
              <w:bottom w:val="single" w:sz="4" w:space="0" w:color="auto"/>
              <w:right w:val="single" w:sz="4" w:space="0" w:color="auto"/>
            </w:tcBorders>
            <w:shd w:val="clear" w:color="auto" w:fill="auto"/>
            <w:noWrap/>
            <w:vAlign w:val="center"/>
          </w:tcPr>
          <w:p w14:paraId="50D61B10" w14:textId="1D6AC34B"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40D912B3" w14:textId="33A0084A"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5CD5EB24" w14:textId="77777777" w:rsidTr="005413C2">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7485AF16"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54</w:t>
            </w:r>
          </w:p>
        </w:tc>
        <w:tc>
          <w:tcPr>
            <w:tcW w:w="2337" w:type="pct"/>
            <w:tcBorders>
              <w:top w:val="nil"/>
              <w:left w:val="nil"/>
              <w:bottom w:val="single" w:sz="4" w:space="0" w:color="auto"/>
              <w:right w:val="single" w:sz="4" w:space="0" w:color="auto"/>
            </w:tcBorders>
            <w:shd w:val="clear" w:color="auto" w:fill="auto"/>
            <w:noWrap/>
            <w:vAlign w:val="center"/>
            <w:hideMark/>
          </w:tcPr>
          <w:p w14:paraId="479AE7D0" w14:textId="66AF52CA"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 xml:space="preserve">Clips nº 8/0 </w:t>
            </w:r>
            <w:r w:rsidR="001C1496" w:rsidRPr="00053E69">
              <w:rPr>
                <w:rFonts w:ascii="Times New Roman" w:eastAsia="Times New Roman" w:hAnsi="Times New Roman" w:cs="Times New Roman"/>
                <w:color w:val="000000"/>
                <w:sz w:val="20"/>
                <w:szCs w:val="20"/>
              </w:rPr>
              <w:t>-</w:t>
            </w:r>
            <w:r w:rsidRPr="00053E69">
              <w:rPr>
                <w:rFonts w:ascii="Times New Roman" w:eastAsia="Times New Roman" w:hAnsi="Times New Roman" w:cs="Times New Roman"/>
                <w:color w:val="000000"/>
                <w:sz w:val="20"/>
                <w:szCs w:val="20"/>
              </w:rPr>
              <w:t xml:space="preserve"> </w:t>
            </w:r>
            <w:proofErr w:type="spellStart"/>
            <w:r w:rsidRPr="00053E69">
              <w:rPr>
                <w:rFonts w:ascii="Times New Roman" w:eastAsia="Times New Roman" w:hAnsi="Times New Roman" w:cs="Times New Roman"/>
                <w:color w:val="000000"/>
                <w:sz w:val="20"/>
                <w:szCs w:val="20"/>
              </w:rPr>
              <w:t>cx</w:t>
            </w:r>
            <w:proofErr w:type="spellEnd"/>
            <w:r w:rsidRPr="00053E69">
              <w:rPr>
                <w:rFonts w:ascii="Times New Roman" w:eastAsia="Times New Roman" w:hAnsi="Times New Roman" w:cs="Times New Roman"/>
                <w:color w:val="000000"/>
                <w:sz w:val="20"/>
                <w:szCs w:val="20"/>
              </w:rPr>
              <w:t xml:space="preserve"> com 50 unid.</w:t>
            </w:r>
          </w:p>
        </w:tc>
        <w:tc>
          <w:tcPr>
            <w:tcW w:w="525" w:type="pct"/>
            <w:tcBorders>
              <w:top w:val="nil"/>
              <w:left w:val="nil"/>
              <w:bottom w:val="single" w:sz="4" w:space="0" w:color="auto"/>
              <w:right w:val="single" w:sz="4" w:space="0" w:color="auto"/>
            </w:tcBorders>
            <w:shd w:val="clear" w:color="auto" w:fill="auto"/>
            <w:noWrap/>
            <w:vAlign w:val="center"/>
            <w:hideMark/>
          </w:tcPr>
          <w:p w14:paraId="1CBBE41E"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caixa</w:t>
            </w:r>
          </w:p>
        </w:tc>
        <w:tc>
          <w:tcPr>
            <w:tcW w:w="602" w:type="pct"/>
            <w:tcBorders>
              <w:top w:val="nil"/>
              <w:left w:val="nil"/>
              <w:bottom w:val="single" w:sz="4" w:space="0" w:color="auto"/>
              <w:right w:val="single" w:sz="4" w:space="0" w:color="auto"/>
            </w:tcBorders>
            <w:shd w:val="clear" w:color="auto" w:fill="auto"/>
            <w:noWrap/>
            <w:vAlign w:val="center"/>
            <w:hideMark/>
          </w:tcPr>
          <w:p w14:paraId="6F2B064C"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10</w:t>
            </w:r>
          </w:p>
        </w:tc>
        <w:tc>
          <w:tcPr>
            <w:tcW w:w="677" w:type="pct"/>
            <w:tcBorders>
              <w:top w:val="nil"/>
              <w:left w:val="nil"/>
              <w:bottom w:val="single" w:sz="4" w:space="0" w:color="auto"/>
              <w:right w:val="single" w:sz="4" w:space="0" w:color="auto"/>
            </w:tcBorders>
            <w:shd w:val="clear" w:color="auto" w:fill="auto"/>
            <w:noWrap/>
            <w:vAlign w:val="center"/>
          </w:tcPr>
          <w:p w14:paraId="609D82AD" w14:textId="6D15FE65"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15AB0470" w14:textId="23D2E7DE"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267F9501" w14:textId="77777777" w:rsidTr="005413C2">
        <w:trPr>
          <w:trHeight w:val="7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15AAB599"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55</w:t>
            </w:r>
          </w:p>
        </w:tc>
        <w:tc>
          <w:tcPr>
            <w:tcW w:w="2337" w:type="pct"/>
            <w:tcBorders>
              <w:top w:val="nil"/>
              <w:left w:val="nil"/>
              <w:bottom w:val="single" w:sz="4" w:space="0" w:color="auto"/>
              <w:right w:val="single" w:sz="4" w:space="0" w:color="auto"/>
            </w:tcBorders>
            <w:shd w:val="clear" w:color="auto" w:fill="auto"/>
            <w:noWrap/>
            <w:vAlign w:val="center"/>
            <w:hideMark/>
          </w:tcPr>
          <w:p w14:paraId="5105692D"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Clips trançado nº 1- Caixa com 50 unid.</w:t>
            </w:r>
          </w:p>
        </w:tc>
        <w:tc>
          <w:tcPr>
            <w:tcW w:w="525" w:type="pct"/>
            <w:tcBorders>
              <w:top w:val="nil"/>
              <w:left w:val="nil"/>
              <w:bottom w:val="single" w:sz="4" w:space="0" w:color="auto"/>
              <w:right w:val="single" w:sz="4" w:space="0" w:color="auto"/>
            </w:tcBorders>
            <w:shd w:val="clear" w:color="auto" w:fill="auto"/>
            <w:noWrap/>
            <w:vAlign w:val="center"/>
            <w:hideMark/>
          </w:tcPr>
          <w:p w14:paraId="57A0BED5"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caixa</w:t>
            </w:r>
          </w:p>
        </w:tc>
        <w:tc>
          <w:tcPr>
            <w:tcW w:w="602" w:type="pct"/>
            <w:tcBorders>
              <w:top w:val="nil"/>
              <w:left w:val="nil"/>
              <w:bottom w:val="single" w:sz="4" w:space="0" w:color="auto"/>
              <w:right w:val="single" w:sz="4" w:space="0" w:color="auto"/>
            </w:tcBorders>
            <w:shd w:val="clear" w:color="auto" w:fill="auto"/>
            <w:noWrap/>
            <w:vAlign w:val="center"/>
            <w:hideMark/>
          </w:tcPr>
          <w:p w14:paraId="4CC5E944"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10</w:t>
            </w:r>
          </w:p>
        </w:tc>
        <w:tc>
          <w:tcPr>
            <w:tcW w:w="677" w:type="pct"/>
            <w:tcBorders>
              <w:top w:val="nil"/>
              <w:left w:val="nil"/>
              <w:bottom w:val="single" w:sz="4" w:space="0" w:color="auto"/>
              <w:right w:val="single" w:sz="4" w:space="0" w:color="auto"/>
            </w:tcBorders>
            <w:shd w:val="clear" w:color="auto" w:fill="auto"/>
            <w:noWrap/>
            <w:vAlign w:val="center"/>
          </w:tcPr>
          <w:p w14:paraId="5F92A128" w14:textId="05B1115B"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173D5200" w14:textId="7FCD6538"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38F0D8AD" w14:textId="77777777" w:rsidTr="005413C2">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07841A63"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56</w:t>
            </w:r>
          </w:p>
        </w:tc>
        <w:tc>
          <w:tcPr>
            <w:tcW w:w="2337" w:type="pct"/>
            <w:tcBorders>
              <w:top w:val="nil"/>
              <w:left w:val="nil"/>
              <w:bottom w:val="single" w:sz="4" w:space="0" w:color="auto"/>
              <w:right w:val="single" w:sz="4" w:space="0" w:color="auto"/>
            </w:tcBorders>
            <w:shd w:val="clear" w:color="auto" w:fill="auto"/>
            <w:noWrap/>
            <w:vAlign w:val="center"/>
            <w:hideMark/>
          </w:tcPr>
          <w:p w14:paraId="71F50554"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Cola líquida, 1kg</w:t>
            </w:r>
          </w:p>
        </w:tc>
        <w:tc>
          <w:tcPr>
            <w:tcW w:w="525" w:type="pct"/>
            <w:tcBorders>
              <w:top w:val="nil"/>
              <w:left w:val="nil"/>
              <w:bottom w:val="single" w:sz="4" w:space="0" w:color="auto"/>
              <w:right w:val="single" w:sz="4" w:space="0" w:color="auto"/>
            </w:tcBorders>
            <w:shd w:val="clear" w:color="auto" w:fill="auto"/>
            <w:noWrap/>
            <w:vAlign w:val="center"/>
            <w:hideMark/>
          </w:tcPr>
          <w:p w14:paraId="5FDA5EA6"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unidade</w:t>
            </w:r>
          </w:p>
        </w:tc>
        <w:tc>
          <w:tcPr>
            <w:tcW w:w="602" w:type="pct"/>
            <w:tcBorders>
              <w:top w:val="nil"/>
              <w:left w:val="nil"/>
              <w:bottom w:val="single" w:sz="4" w:space="0" w:color="auto"/>
              <w:right w:val="single" w:sz="4" w:space="0" w:color="auto"/>
            </w:tcBorders>
            <w:shd w:val="clear" w:color="auto" w:fill="auto"/>
            <w:noWrap/>
            <w:vAlign w:val="center"/>
            <w:hideMark/>
          </w:tcPr>
          <w:p w14:paraId="576DFF50"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2</w:t>
            </w:r>
          </w:p>
        </w:tc>
        <w:tc>
          <w:tcPr>
            <w:tcW w:w="677" w:type="pct"/>
            <w:tcBorders>
              <w:top w:val="nil"/>
              <w:left w:val="nil"/>
              <w:bottom w:val="single" w:sz="4" w:space="0" w:color="auto"/>
              <w:right w:val="single" w:sz="4" w:space="0" w:color="auto"/>
            </w:tcBorders>
            <w:shd w:val="clear" w:color="auto" w:fill="auto"/>
            <w:noWrap/>
            <w:vAlign w:val="center"/>
          </w:tcPr>
          <w:p w14:paraId="31E88751" w14:textId="3AD689CA"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409BED71" w14:textId="74F374D8"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40DFFB91" w14:textId="77777777" w:rsidTr="005413C2">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0AB52969"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57</w:t>
            </w:r>
          </w:p>
        </w:tc>
        <w:tc>
          <w:tcPr>
            <w:tcW w:w="2337" w:type="pct"/>
            <w:tcBorders>
              <w:top w:val="nil"/>
              <w:left w:val="nil"/>
              <w:bottom w:val="single" w:sz="4" w:space="0" w:color="auto"/>
              <w:right w:val="single" w:sz="4" w:space="0" w:color="auto"/>
            </w:tcBorders>
            <w:shd w:val="clear" w:color="auto" w:fill="auto"/>
            <w:noWrap/>
            <w:vAlign w:val="center"/>
            <w:hideMark/>
          </w:tcPr>
          <w:p w14:paraId="63025C56"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Cola instantânea 5g</w:t>
            </w:r>
          </w:p>
        </w:tc>
        <w:tc>
          <w:tcPr>
            <w:tcW w:w="525" w:type="pct"/>
            <w:tcBorders>
              <w:top w:val="nil"/>
              <w:left w:val="nil"/>
              <w:bottom w:val="single" w:sz="4" w:space="0" w:color="auto"/>
              <w:right w:val="single" w:sz="4" w:space="0" w:color="auto"/>
            </w:tcBorders>
            <w:shd w:val="clear" w:color="auto" w:fill="auto"/>
            <w:noWrap/>
            <w:vAlign w:val="center"/>
            <w:hideMark/>
          </w:tcPr>
          <w:p w14:paraId="6C9D3C1C"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unidade</w:t>
            </w:r>
          </w:p>
        </w:tc>
        <w:tc>
          <w:tcPr>
            <w:tcW w:w="602" w:type="pct"/>
            <w:tcBorders>
              <w:top w:val="nil"/>
              <w:left w:val="nil"/>
              <w:bottom w:val="single" w:sz="4" w:space="0" w:color="auto"/>
              <w:right w:val="single" w:sz="4" w:space="0" w:color="auto"/>
            </w:tcBorders>
            <w:shd w:val="clear" w:color="auto" w:fill="auto"/>
            <w:noWrap/>
            <w:vAlign w:val="center"/>
            <w:hideMark/>
          </w:tcPr>
          <w:p w14:paraId="6717FB73"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6</w:t>
            </w:r>
          </w:p>
        </w:tc>
        <w:tc>
          <w:tcPr>
            <w:tcW w:w="677" w:type="pct"/>
            <w:tcBorders>
              <w:top w:val="nil"/>
              <w:left w:val="nil"/>
              <w:bottom w:val="single" w:sz="4" w:space="0" w:color="auto"/>
              <w:right w:val="single" w:sz="4" w:space="0" w:color="auto"/>
            </w:tcBorders>
            <w:shd w:val="clear" w:color="auto" w:fill="auto"/>
            <w:noWrap/>
            <w:vAlign w:val="center"/>
          </w:tcPr>
          <w:p w14:paraId="1E165F98" w14:textId="2D352D47"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5B5E0483" w14:textId="5370E605"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22BE0858" w14:textId="77777777" w:rsidTr="005413C2">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6BC2CBAE"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58</w:t>
            </w:r>
          </w:p>
        </w:tc>
        <w:tc>
          <w:tcPr>
            <w:tcW w:w="2337" w:type="pct"/>
            <w:tcBorders>
              <w:top w:val="nil"/>
              <w:left w:val="nil"/>
              <w:bottom w:val="single" w:sz="4" w:space="0" w:color="auto"/>
              <w:right w:val="single" w:sz="4" w:space="0" w:color="auto"/>
            </w:tcBorders>
            <w:shd w:val="clear" w:color="auto" w:fill="auto"/>
            <w:noWrap/>
            <w:vAlign w:val="center"/>
            <w:hideMark/>
          </w:tcPr>
          <w:p w14:paraId="2B0CC288"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Colchete nº 8, com 72 unidades</w:t>
            </w:r>
          </w:p>
        </w:tc>
        <w:tc>
          <w:tcPr>
            <w:tcW w:w="525" w:type="pct"/>
            <w:tcBorders>
              <w:top w:val="nil"/>
              <w:left w:val="nil"/>
              <w:bottom w:val="single" w:sz="4" w:space="0" w:color="auto"/>
              <w:right w:val="single" w:sz="4" w:space="0" w:color="auto"/>
            </w:tcBorders>
            <w:shd w:val="clear" w:color="auto" w:fill="auto"/>
            <w:noWrap/>
            <w:vAlign w:val="center"/>
            <w:hideMark/>
          </w:tcPr>
          <w:p w14:paraId="238F99AC"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caixa</w:t>
            </w:r>
          </w:p>
        </w:tc>
        <w:tc>
          <w:tcPr>
            <w:tcW w:w="602" w:type="pct"/>
            <w:tcBorders>
              <w:top w:val="nil"/>
              <w:left w:val="nil"/>
              <w:bottom w:val="single" w:sz="4" w:space="0" w:color="auto"/>
              <w:right w:val="single" w:sz="4" w:space="0" w:color="auto"/>
            </w:tcBorders>
            <w:shd w:val="clear" w:color="auto" w:fill="auto"/>
            <w:noWrap/>
            <w:vAlign w:val="center"/>
            <w:hideMark/>
          </w:tcPr>
          <w:p w14:paraId="57073326"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12</w:t>
            </w:r>
          </w:p>
        </w:tc>
        <w:tc>
          <w:tcPr>
            <w:tcW w:w="677" w:type="pct"/>
            <w:tcBorders>
              <w:top w:val="nil"/>
              <w:left w:val="nil"/>
              <w:bottom w:val="single" w:sz="4" w:space="0" w:color="auto"/>
              <w:right w:val="single" w:sz="4" w:space="0" w:color="auto"/>
            </w:tcBorders>
            <w:shd w:val="clear" w:color="auto" w:fill="auto"/>
            <w:noWrap/>
            <w:vAlign w:val="center"/>
          </w:tcPr>
          <w:p w14:paraId="4A422693" w14:textId="3FD0BD95"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66CEB336" w14:textId="6C16C000"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7A4DB511" w14:textId="77777777" w:rsidTr="005413C2">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6F52D6C2"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59</w:t>
            </w:r>
          </w:p>
        </w:tc>
        <w:tc>
          <w:tcPr>
            <w:tcW w:w="2337" w:type="pct"/>
            <w:tcBorders>
              <w:top w:val="nil"/>
              <w:left w:val="nil"/>
              <w:bottom w:val="single" w:sz="4" w:space="0" w:color="auto"/>
              <w:right w:val="single" w:sz="4" w:space="0" w:color="auto"/>
            </w:tcBorders>
            <w:shd w:val="clear" w:color="auto" w:fill="auto"/>
            <w:noWrap/>
            <w:vAlign w:val="center"/>
            <w:hideMark/>
          </w:tcPr>
          <w:p w14:paraId="5805B28E"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Estilete pequeno 9mm</w:t>
            </w:r>
          </w:p>
        </w:tc>
        <w:tc>
          <w:tcPr>
            <w:tcW w:w="525" w:type="pct"/>
            <w:tcBorders>
              <w:top w:val="nil"/>
              <w:left w:val="nil"/>
              <w:bottom w:val="single" w:sz="4" w:space="0" w:color="auto"/>
              <w:right w:val="single" w:sz="4" w:space="0" w:color="auto"/>
            </w:tcBorders>
            <w:shd w:val="clear" w:color="auto" w:fill="auto"/>
            <w:noWrap/>
            <w:vAlign w:val="center"/>
            <w:hideMark/>
          </w:tcPr>
          <w:p w14:paraId="6D9FE8F2"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unidade</w:t>
            </w:r>
          </w:p>
        </w:tc>
        <w:tc>
          <w:tcPr>
            <w:tcW w:w="602" w:type="pct"/>
            <w:tcBorders>
              <w:top w:val="nil"/>
              <w:left w:val="nil"/>
              <w:bottom w:val="single" w:sz="4" w:space="0" w:color="auto"/>
              <w:right w:val="single" w:sz="4" w:space="0" w:color="auto"/>
            </w:tcBorders>
            <w:shd w:val="clear" w:color="auto" w:fill="auto"/>
            <w:noWrap/>
            <w:vAlign w:val="center"/>
            <w:hideMark/>
          </w:tcPr>
          <w:p w14:paraId="2AB87351"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3</w:t>
            </w:r>
          </w:p>
        </w:tc>
        <w:tc>
          <w:tcPr>
            <w:tcW w:w="677" w:type="pct"/>
            <w:tcBorders>
              <w:top w:val="nil"/>
              <w:left w:val="nil"/>
              <w:bottom w:val="single" w:sz="4" w:space="0" w:color="auto"/>
              <w:right w:val="single" w:sz="4" w:space="0" w:color="auto"/>
            </w:tcBorders>
            <w:shd w:val="clear" w:color="auto" w:fill="auto"/>
            <w:noWrap/>
            <w:vAlign w:val="center"/>
          </w:tcPr>
          <w:p w14:paraId="012CB762" w14:textId="65CD5F87"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2B83CC9F" w14:textId="4605C117"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632BEB29" w14:textId="77777777" w:rsidTr="005413C2">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1228598F"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60</w:t>
            </w:r>
          </w:p>
        </w:tc>
        <w:tc>
          <w:tcPr>
            <w:tcW w:w="2337" w:type="pct"/>
            <w:tcBorders>
              <w:top w:val="nil"/>
              <w:left w:val="nil"/>
              <w:bottom w:val="single" w:sz="4" w:space="0" w:color="auto"/>
              <w:right w:val="single" w:sz="4" w:space="0" w:color="auto"/>
            </w:tcBorders>
            <w:shd w:val="clear" w:color="auto" w:fill="auto"/>
            <w:noWrap/>
            <w:vAlign w:val="center"/>
            <w:hideMark/>
          </w:tcPr>
          <w:p w14:paraId="31006EEF"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Estilete grande 18mm</w:t>
            </w:r>
          </w:p>
        </w:tc>
        <w:tc>
          <w:tcPr>
            <w:tcW w:w="525" w:type="pct"/>
            <w:tcBorders>
              <w:top w:val="nil"/>
              <w:left w:val="nil"/>
              <w:bottom w:val="single" w:sz="4" w:space="0" w:color="auto"/>
              <w:right w:val="single" w:sz="4" w:space="0" w:color="auto"/>
            </w:tcBorders>
            <w:shd w:val="clear" w:color="auto" w:fill="auto"/>
            <w:noWrap/>
            <w:vAlign w:val="center"/>
            <w:hideMark/>
          </w:tcPr>
          <w:p w14:paraId="78AC9233"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unidade</w:t>
            </w:r>
          </w:p>
        </w:tc>
        <w:tc>
          <w:tcPr>
            <w:tcW w:w="602" w:type="pct"/>
            <w:tcBorders>
              <w:top w:val="nil"/>
              <w:left w:val="nil"/>
              <w:bottom w:val="single" w:sz="4" w:space="0" w:color="auto"/>
              <w:right w:val="single" w:sz="4" w:space="0" w:color="auto"/>
            </w:tcBorders>
            <w:shd w:val="clear" w:color="auto" w:fill="auto"/>
            <w:noWrap/>
            <w:vAlign w:val="center"/>
            <w:hideMark/>
          </w:tcPr>
          <w:p w14:paraId="0F71A465"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3</w:t>
            </w:r>
          </w:p>
        </w:tc>
        <w:tc>
          <w:tcPr>
            <w:tcW w:w="677" w:type="pct"/>
            <w:tcBorders>
              <w:top w:val="nil"/>
              <w:left w:val="nil"/>
              <w:bottom w:val="single" w:sz="4" w:space="0" w:color="auto"/>
              <w:right w:val="single" w:sz="4" w:space="0" w:color="auto"/>
            </w:tcBorders>
            <w:shd w:val="clear" w:color="auto" w:fill="auto"/>
            <w:noWrap/>
            <w:vAlign w:val="center"/>
          </w:tcPr>
          <w:p w14:paraId="15BC5F88" w14:textId="4F98B33C"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76A997A7" w14:textId="12D6A586"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046A0852" w14:textId="77777777" w:rsidTr="005413C2">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26E969B9"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61</w:t>
            </w:r>
          </w:p>
        </w:tc>
        <w:tc>
          <w:tcPr>
            <w:tcW w:w="2337" w:type="pct"/>
            <w:tcBorders>
              <w:top w:val="nil"/>
              <w:left w:val="nil"/>
              <w:bottom w:val="single" w:sz="4" w:space="0" w:color="auto"/>
              <w:right w:val="single" w:sz="4" w:space="0" w:color="auto"/>
            </w:tcBorders>
            <w:shd w:val="clear" w:color="auto" w:fill="auto"/>
            <w:noWrap/>
            <w:vAlign w:val="center"/>
            <w:hideMark/>
          </w:tcPr>
          <w:p w14:paraId="6389B246" w14:textId="1EAD5452"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 xml:space="preserve">Etiqueta p/ </w:t>
            </w:r>
            <w:proofErr w:type="spellStart"/>
            <w:r w:rsidRPr="00053E69">
              <w:rPr>
                <w:rFonts w:ascii="Times New Roman" w:eastAsia="Times New Roman" w:hAnsi="Times New Roman" w:cs="Times New Roman"/>
                <w:color w:val="000000"/>
                <w:sz w:val="20"/>
                <w:szCs w:val="20"/>
              </w:rPr>
              <w:t>ink</w:t>
            </w:r>
            <w:proofErr w:type="spellEnd"/>
            <w:r w:rsidRPr="00053E69">
              <w:rPr>
                <w:rFonts w:ascii="Times New Roman" w:eastAsia="Times New Roman" w:hAnsi="Times New Roman" w:cs="Times New Roman"/>
                <w:color w:val="000000"/>
                <w:sz w:val="20"/>
                <w:szCs w:val="20"/>
              </w:rPr>
              <w:t xml:space="preserve"> </w:t>
            </w:r>
            <w:proofErr w:type="spellStart"/>
            <w:r w:rsidRPr="00053E69">
              <w:rPr>
                <w:rFonts w:ascii="Times New Roman" w:eastAsia="Times New Roman" w:hAnsi="Times New Roman" w:cs="Times New Roman"/>
                <w:color w:val="000000"/>
                <w:sz w:val="20"/>
                <w:szCs w:val="20"/>
              </w:rPr>
              <w:t>jet</w:t>
            </w:r>
            <w:proofErr w:type="spellEnd"/>
            <w:r w:rsidRPr="00053E69">
              <w:rPr>
                <w:rFonts w:ascii="Times New Roman" w:eastAsia="Times New Roman" w:hAnsi="Times New Roman" w:cs="Times New Roman"/>
                <w:color w:val="000000"/>
                <w:sz w:val="20"/>
                <w:szCs w:val="20"/>
              </w:rPr>
              <w:t xml:space="preserve"> e laser - </w:t>
            </w:r>
            <w:proofErr w:type="spellStart"/>
            <w:r w:rsidRPr="00053E69">
              <w:rPr>
                <w:rFonts w:ascii="Times New Roman" w:eastAsia="Times New Roman" w:hAnsi="Times New Roman" w:cs="Times New Roman"/>
                <w:color w:val="000000"/>
                <w:sz w:val="20"/>
                <w:szCs w:val="20"/>
              </w:rPr>
              <w:t>cx</w:t>
            </w:r>
            <w:proofErr w:type="spellEnd"/>
            <w:r w:rsidRPr="00053E69">
              <w:rPr>
                <w:rFonts w:ascii="Times New Roman" w:eastAsia="Times New Roman" w:hAnsi="Times New Roman" w:cs="Times New Roman"/>
                <w:color w:val="000000"/>
                <w:sz w:val="20"/>
                <w:szCs w:val="20"/>
              </w:rPr>
              <w:t xml:space="preserve"> c/ 100 folhas </w:t>
            </w:r>
            <w:r w:rsidR="001C1496" w:rsidRPr="00053E69">
              <w:rPr>
                <w:rFonts w:ascii="Times New Roman" w:eastAsia="Times New Roman" w:hAnsi="Times New Roman" w:cs="Times New Roman"/>
                <w:color w:val="000000"/>
                <w:sz w:val="20"/>
                <w:szCs w:val="20"/>
              </w:rPr>
              <w:t>-</w:t>
            </w:r>
            <w:r w:rsidRPr="00053E69">
              <w:rPr>
                <w:rFonts w:ascii="Times New Roman" w:eastAsia="Times New Roman" w:hAnsi="Times New Roman" w:cs="Times New Roman"/>
                <w:color w:val="000000"/>
                <w:sz w:val="20"/>
                <w:szCs w:val="20"/>
              </w:rPr>
              <w:t xml:space="preserve"> 14 etiquetas por folha</w:t>
            </w:r>
          </w:p>
        </w:tc>
        <w:tc>
          <w:tcPr>
            <w:tcW w:w="525" w:type="pct"/>
            <w:tcBorders>
              <w:top w:val="nil"/>
              <w:left w:val="nil"/>
              <w:bottom w:val="single" w:sz="4" w:space="0" w:color="auto"/>
              <w:right w:val="single" w:sz="4" w:space="0" w:color="auto"/>
            </w:tcBorders>
            <w:shd w:val="clear" w:color="auto" w:fill="auto"/>
            <w:noWrap/>
            <w:vAlign w:val="center"/>
            <w:hideMark/>
          </w:tcPr>
          <w:p w14:paraId="34891FFE"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caixa</w:t>
            </w:r>
          </w:p>
        </w:tc>
        <w:tc>
          <w:tcPr>
            <w:tcW w:w="602" w:type="pct"/>
            <w:tcBorders>
              <w:top w:val="nil"/>
              <w:left w:val="nil"/>
              <w:bottom w:val="single" w:sz="4" w:space="0" w:color="auto"/>
              <w:right w:val="single" w:sz="4" w:space="0" w:color="auto"/>
            </w:tcBorders>
            <w:shd w:val="clear" w:color="auto" w:fill="auto"/>
            <w:noWrap/>
            <w:vAlign w:val="center"/>
            <w:hideMark/>
          </w:tcPr>
          <w:p w14:paraId="0B9D10B8"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30</w:t>
            </w:r>
          </w:p>
        </w:tc>
        <w:tc>
          <w:tcPr>
            <w:tcW w:w="677" w:type="pct"/>
            <w:tcBorders>
              <w:top w:val="nil"/>
              <w:left w:val="nil"/>
              <w:bottom w:val="single" w:sz="4" w:space="0" w:color="auto"/>
              <w:right w:val="single" w:sz="4" w:space="0" w:color="auto"/>
            </w:tcBorders>
            <w:shd w:val="clear" w:color="auto" w:fill="auto"/>
            <w:noWrap/>
            <w:vAlign w:val="center"/>
          </w:tcPr>
          <w:p w14:paraId="23971439" w14:textId="7A8DC7EA"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75EF9D14" w14:textId="3020EF6C"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48354D8F" w14:textId="77777777" w:rsidTr="005413C2">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72CDF599"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62</w:t>
            </w:r>
          </w:p>
        </w:tc>
        <w:tc>
          <w:tcPr>
            <w:tcW w:w="2337" w:type="pct"/>
            <w:tcBorders>
              <w:top w:val="nil"/>
              <w:left w:val="nil"/>
              <w:bottom w:val="single" w:sz="4" w:space="0" w:color="auto"/>
              <w:right w:val="single" w:sz="4" w:space="0" w:color="auto"/>
            </w:tcBorders>
            <w:shd w:val="clear" w:color="auto" w:fill="auto"/>
            <w:noWrap/>
            <w:vAlign w:val="center"/>
            <w:hideMark/>
          </w:tcPr>
          <w:p w14:paraId="6253D72E"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Extrator de grampo, em metal</w:t>
            </w:r>
          </w:p>
        </w:tc>
        <w:tc>
          <w:tcPr>
            <w:tcW w:w="525" w:type="pct"/>
            <w:tcBorders>
              <w:top w:val="nil"/>
              <w:left w:val="nil"/>
              <w:bottom w:val="single" w:sz="4" w:space="0" w:color="auto"/>
              <w:right w:val="single" w:sz="4" w:space="0" w:color="auto"/>
            </w:tcBorders>
            <w:shd w:val="clear" w:color="auto" w:fill="auto"/>
            <w:noWrap/>
            <w:vAlign w:val="center"/>
            <w:hideMark/>
          </w:tcPr>
          <w:p w14:paraId="4572EF6E"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unidade</w:t>
            </w:r>
          </w:p>
        </w:tc>
        <w:tc>
          <w:tcPr>
            <w:tcW w:w="602" w:type="pct"/>
            <w:tcBorders>
              <w:top w:val="nil"/>
              <w:left w:val="nil"/>
              <w:bottom w:val="single" w:sz="4" w:space="0" w:color="auto"/>
              <w:right w:val="single" w:sz="4" w:space="0" w:color="auto"/>
            </w:tcBorders>
            <w:shd w:val="clear" w:color="auto" w:fill="auto"/>
            <w:noWrap/>
            <w:vAlign w:val="center"/>
            <w:hideMark/>
          </w:tcPr>
          <w:p w14:paraId="65582221"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12</w:t>
            </w:r>
          </w:p>
        </w:tc>
        <w:tc>
          <w:tcPr>
            <w:tcW w:w="677" w:type="pct"/>
            <w:tcBorders>
              <w:top w:val="nil"/>
              <w:left w:val="nil"/>
              <w:bottom w:val="single" w:sz="4" w:space="0" w:color="auto"/>
              <w:right w:val="single" w:sz="4" w:space="0" w:color="auto"/>
            </w:tcBorders>
            <w:shd w:val="clear" w:color="auto" w:fill="auto"/>
            <w:noWrap/>
            <w:vAlign w:val="center"/>
          </w:tcPr>
          <w:p w14:paraId="01223DA9" w14:textId="7BE01A46"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19A41E91" w14:textId="2C3B595D"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6922C2A0" w14:textId="77777777" w:rsidTr="005413C2">
        <w:trPr>
          <w:trHeight w:val="66"/>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3FED44B9"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63</w:t>
            </w:r>
          </w:p>
        </w:tc>
        <w:tc>
          <w:tcPr>
            <w:tcW w:w="2337" w:type="pct"/>
            <w:tcBorders>
              <w:top w:val="nil"/>
              <w:left w:val="nil"/>
              <w:bottom w:val="single" w:sz="4" w:space="0" w:color="auto"/>
              <w:right w:val="single" w:sz="4" w:space="0" w:color="auto"/>
            </w:tcBorders>
            <w:shd w:val="clear" w:color="auto" w:fill="auto"/>
            <w:noWrap/>
            <w:vAlign w:val="center"/>
            <w:hideMark/>
          </w:tcPr>
          <w:p w14:paraId="0C72403B"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 xml:space="preserve">Fita adesiva </w:t>
            </w:r>
            <w:proofErr w:type="spellStart"/>
            <w:r w:rsidRPr="00053E69">
              <w:rPr>
                <w:rFonts w:ascii="Times New Roman" w:eastAsia="Times New Roman" w:hAnsi="Times New Roman" w:cs="Times New Roman"/>
                <w:color w:val="000000"/>
                <w:sz w:val="20"/>
                <w:szCs w:val="20"/>
              </w:rPr>
              <w:t>pvc</w:t>
            </w:r>
            <w:proofErr w:type="spellEnd"/>
            <w:r w:rsidRPr="00053E69">
              <w:rPr>
                <w:rFonts w:ascii="Times New Roman" w:eastAsia="Times New Roman" w:hAnsi="Times New Roman" w:cs="Times New Roman"/>
                <w:color w:val="000000"/>
                <w:sz w:val="20"/>
                <w:szCs w:val="20"/>
              </w:rPr>
              <w:t xml:space="preserve"> 45mm x 100m, marrom, pacote com 5 unidades</w:t>
            </w:r>
          </w:p>
        </w:tc>
        <w:tc>
          <w:tcPr>
            <w:tcW w:w="525" w:type="pct"/>
            <w:tcBorders>
              <w:top w:val="nil"/>
              <w:left w:val="nil"/>
              <w:bottom w:val="single" w:sz="4" w:space="0" w:color="auto"/>
              <w:right w:val="single" w:sz="4" w:space="0" w:color="auto"/>
            </w:tcBorders>
            <w:shd w:val="clear" w:color="auto" w:fill="auto"/>
            <w:noWrap/>
            <w:vAlign w:val="center"/>
            <w:hideMark/>
          </w:tcPr>
          <w:p w14:paraId="1616D4CE"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pacote</w:t>
            </w:r>
          </w:p>
        </w:tc>
        <w:tc>
          <w:tcPr>
            <w:tcW w:w="602" w:type="pct"/>
            <w:tcBorders>
              <w:top w:val="nil"/>
              <w:left w:val="nil"/>
              <w:bottom w:val="single" w:sz="4" w:space="0" w:color="auto"/>
              <w:right w:val="single" w:sz="4" w:space="0" w:color="auto"/>
            </w:tcBorders>
            <w:shd w:val="clear" w:color="auto" w:fill="auto"/>
            <w:noWrap/>
            <w:vAlign w:val="center"/>
            <w:hideMark/>
          </w:tcPr>
          <w:p w14:paraId="04EE8D40"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24</w:t>
            </w:r>
          </w:p>
        </w:tc>
        <w:tc>
          <w:tcPr>
            <w:tcW w:w="677" w:type="pct"/>
            <w:tcBorders>
              <w:top w:val="nil"/>
              <w:left w:val="nil"/>
              <w:bottom w:val="single" w:sz="4" w:space="0" w:color="auto"/>
              <w:right w:val="single" w:sz="4" w:space="0" w:color="auto"/>
            </w:tcBorders>
            <w:shd w:val="clear" w:color="auto" w:fill="auto"/>
            <w:noWrap/>
            <w:vAlign w:val="center"/>
          </w:tcPr>
          <w:p w14:paraId="4EAD7C62" w14:textId="0CD4BAD8"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708994EA" w14:textId="5F5CF94C"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4BBE3ECC" w14:textId="77777777" w:rsidTr="009B6D9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75916A6F"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64</w:t>
            </w:r>
          </w:p>
        </w:tc>
        <w:tc>
          <w:tcPr>
            <w:tcW w:w="2337" w:type="pct"/>
            <w:tcBorders>
              <w:top w:val="nil"/>
              <w:left w:val="nil"/>
              <w:bottom w:val="single" w:sz="4" w:space="0" w:color="auto"/>
              <w:right w:val="single" w:sz="4" w:space="0" w:color="auto"/>
            </w:tcBorders>
            <w:shd w:val="clear" w:color="auto" w:fill="auto"/>
            <w:noWrap/>
            <w:vAlign w:val="center"/>
            <w:hideMark/>
          </w:tcPr>
          <w:p w14:paraId="66AD1D42" w14:textId="4BAF6BF4"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 xml:space="preserve">Fita adesiva </w:t>
            </w:r>
            <w:proofErr w:type="spellStart"/>
            <w:r w:rsidRPr="00053E69">
              <w:rPr>
                <w:rFonts w:ascii="Times New Roman" w:eastAsia="Times New Roman" w:hAnsi="Times New Roman" w:cs="Times New Roman"/>
                <w:color w:val="000000"/>
                <w:sz w:val="20"/>
                <w:szCs w:val="20"/>
              </w:rPr>
              <w:t>pvc</w:t>
            </w:r>
            <w:proofErr w:type="spellEnd"/>
            <w:r w:rsidRPr="00053E69">
              <w:rPr>
                <w:rFonts w:ascii="Times New Roman" w:eastAsia="Times New Roman" w:hAnsi="Times New Roman" w:cs="Times New Roman"/>
                <w:color w:val="000000"/>
                <w:sz w:val="20"/>
                <w:szCs w:val="20"/>
              </w:rPr>
              <w:t xml:space="preserve"> 45mm x 100m - transparente, pacote com 5 unidades</w:t>
            </w:r>
          </w:p>
        </w:tc>
        <w:tc>
          <w:tcPr>
            <w:tcW w:w="525" w:type="pct"/>
            <w:tcBorders>
              <w:top w:val="nil"/>
              <w:left w:val="nil"/>
              <w:bottom w:val="single" w:sz="4" w:space="0" w:color="auto"/>
              <w:right w:val="single" w:sz="4" w:space="0" w:color="auto"/>
            </w:tcBorders>
            <w:shd w:val="clear" w:color="auto" w:fill="auto"/>
            <w:noWrap/>
            <w:vAlign w:val="center"/>
            <w:hideMark/>
          </w:tcPr>
          <w:p w14:paraId="1A484D69"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pacote</w:t>
            </w:r>
          </w:p>
        </w:tc>
        <w:tc>
          <w:tcPr>
            <w:tcW w:w="602" w:type="pct"/>
            <w:tcBorders>
              <w:top w:val="nil"/>
              <w:left w:val="nil"/>
              <w:bottom w:val="single" w:sz="4" w:space="0" w:color="auto"/>
              <w:right w:val="single" w:sz="4" w:space="0" w:color="auto"/>
            </w:tcBorders>
            <w:shd w:val="clear" w:color="auto" w:fill="auto"/>
            <w:noWrap/>
            <w:vAlign w:val="center"/>
            <w:hideMark/>
          </w:tcPr>
          <w:p w14:paraId="62CE8637"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60</w:t>
            </w:r>
          </w:p>
        </w:tc>
        <w:tc>
          <w:tcPr>
            <w:tcW w:w="677" w:type="pct"/>
            <w:tcBorders>
              <w:top w:val="nil"/>
              <w:left w:val="nil"/>
              <w:bottom w:val="single" w:sz="4" w:space="0" w:color="auto"/>
              <w:right w:val="single" w:sz="4" w:space="0" w:color="auto"/>
            </w:tcBorders>
            <w:shd w:val="clear" w:color="auto" w:fill="auto"/>
            <w:noWrap/>
            <w:vAlign w:val="center"/>
          </w:tcPr>
          <w:p w14:paraId="27FFDA5A" w14:textId="20E11FC4"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1D687787" w14:textId="212EF105"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0283E086" w14:textId="77777777" w:rsidTr="009B6D9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5C7C0042"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65</w:t>
            </w:r>
          </w:p>
        </w:tc>
        <w:tc>
          <w:tcPr>
            <w:tcW w:w="2337" w:type="pct"/>
            <w:tcBorders>
              <w:top w:val="nil"/>
              <w:left w:val="nil"/>
              <w:bottom w:val="single" w:sz="4" w:space="0" w:color="auto"/>
              <w:right w:val="single" w:sz="4" w:space="0" w:color="auto"/>
            </w:tcBorders>
            <w:shd w:val="clear" w:color="auto" w:fill="auto"/>
            <w:noWrap/>
            <w:vAlign w:val="center"/>
            <w:hideMark/>
          </w:tcPr>
          <w:p w14:paraId="1C22D040"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Fita corretiva 5mm x 6m, caixa com 12 unidades</w:t>
            </w:r>
          </w:p>
        </w:tc>
        <w:tc>
          <w:tcPr>
            <w:tcW w:w="525" w:type="pct"/>
            <w:tcBorders>
              <w:top w:val="nil"/>
              <w:left w:val="nil"/>
              <w:bottom w:val="single" w:sz="4" w:space="0" w:color="auto"/>
              <w:right w:val="single" w:sz="4" w:space="0" w:color="auto"/>
            </w:tcBorders>
            <w:shd w:val="clear" w:color="auto" w:fill="auto"/>
            <w:noWrap/>
            <w:vAlign w:val="center"/>
            <w:hideMark/>
          </w:tcPr>
          <w:p w14:paraId="7E9BECC8"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caixa</w:t>
            </w:r>
          </w:p>
        </w:tc>
        <w:tc>
          <w:tcPr>
            <w:tcW w:w="602" w:type="pct"/>
            <w:tcBorders>
              <w:top w:val="nil"/>
              <w:left w:val="nil"/>
              <w:bottom w:val="single" w:sz="4" w:space="0" w:color="auto"/>
              <w:right w:val="single" w:sz="4" w:space="0" w:color="auto"/>
            </w:tcBorders>
            <w:shd w:val="clear" w:color="auto" w:fill="auto"/>
            <w:noWrap/>
            <w:vAlign w:val="center"/>
            <w:hideMark/>
          </w:tcPr>
          <w:p w14:paraId="3ED7A413"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1</w:t>
            </w:r>
          </w:p>
        </w:tc>
        <w:tc>
          <w:tcPr>
            <w:tcW w:w="677" w:type="pct"/>
            <w:tcBorders>
              <w:top w:val="nil"/>
              <w:left w:val="nil"/>
              <w:bottom w:val="single" w:sz="4" w:space="0" w:color="auto"/>
              <w:right w:val="single" w:sz="4" w:space="0" w:color="auto"/>
            </w:tcBorders>
            <w:shd w:val="clear" w:color="auto" w:fill="auto"/>
            <w:noWrap/>
            <w:vAlign w:val="center"/>
          </w:tcPr>
          <w:p w14:paraId="71BE4AA3" w14:textId="5E2FE0D6"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2C4231F9" w14:textId="778C5899"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46E5AC14" w14:textId="77777777" w:rsidTr="009B6D9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18491799"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66</w:t>
            </w:r>
          </w:p>
        </w:tc>
        <w:tc>
          <w:tcPr>
            <w:tcW w:w="2337" w:type="pct"/>
            <w:tcBorders>
              <w:top w:val="nil"/>
              <w:left w:val="nil"/>
              <w:bottom w:val="single" w:sz="4" w:space="0" w:color="auto"/>
              <w:right w:val="single" w:sz="4" w:space="0" w:color="auto"/>
            </w:tcBorders>
            <w:shd w:val="clear" w:color="auto" w:fill="auto"/>
            <w:noWrap/>
            <w:vAlign w:val="center"/>
            <w:hideMark/>
          </w:tcPr>
          <w:p w14:paraId="471B14C9"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 xml:space="preserve">Grafite 0.7 - </w:t>
            </w:r>
            <w:proofErr w:type="spellStart"/>
            <w:r w:rsidRPr="00053E69">
              <w:rPr>
                <w:rFonts w:ascii="Times New Roman" w:eastAsia="Times New Roman" w:hAnsi="Times New Roman" w:cs="Times New Roman"/>
                <w:color w:val="000000"/>
                <w:sz w:val="20"/>
                <w:szCs w:val="20"/>
              </w:rPr>
              <w:t>cx</w:t>
            </w:r>
            <w:proofErr w:type="spellEnd"/>
            <w:r w:rsidRPr="00053E69">
              <w:rPr>
                <w:rFonts w:ascii="Times New Roman" w:eastAsia="Times New Roman" w:hAnsi="Times New Roman" w:cs="Times New Roman"/>
                <w:color w:val="000000"/>
                <w:sz w:val="20"/>
                <w:szCs w:val="20"/>
              </w:rPr>
              <w:t xml:space="preserve"> com 12</w:t>
            </w:r>
          </w:p>
        </w:tc>
        <w:tc>
          <w:tcPr>
            <w:tcW w:w="525" w:type="pct"/>
            <w:tcBorders>
              <w:top w:val="nil"/>
              <w:left w:val="nil"/>
              <w:bottom w:val="single" w:sz="4" w:space="0" w:color="auto"/>
              <w:right w:val="single" w:sz="4" w:space="0" w:color="auto"/>
            </w:tcBorders>
            <w:shd w:val="clear" w:color="auto" w:fill="auto"/>
            <w:noWrap/>
            <w:vAlign w:val="center"/>
            <w:hideMark/>
          </w:tcPr>
          <w:p w14:paraId="74F94972"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caixa</w:t>
            </w:r>
          </w:p>
        </w:tc>
        <w:tc>
          <w:tcPr>
            <w:tcW w:w="602" w:type="pct"/>
            <w:tcBorders>
              <w:top w:val="nil"/>
              <w:left w:val="nil"/>
              <w:bottom w:val="single" w:sz="4" w:space="0" w:color="auto"/>
              <w:right w:val="single" w:sz="4" w:space="0" w:color="auto"/>
            </w:tcBorders>
            <w:shd w:val="clear" w:color="auto" w:fill="auto"/>
            <w:noWrap/>
            <w:vAlign w:val="center"/>
            <w:hideMark/>
          </w:tcPr>
          <w:p w14:paraId="1A837FDF"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2</w:t>
            </w:r>
          </w:p>
        </w:tc>
        <w:tc>
          <w:tcPr>
            <w:tcW w:w="677" w:type="pct"/>
            <w:tcBorders>
              <w:top w:val="nil"/>
              <w:left w:val="nil"/>
              <w:bottom w:val="single" w:sz="4" w:space="0" w:color="auto"/>
              <w:right w:val="single" w:sz="4" w:space="0" w:color="auto"/>
            </w:tcBorders>
            <w:shd w:val="clear" w:color="auto" w:fill="auto"/>
            <w:noWrap/>
            <w:vAlign w:val="center"/>
          </w:tcPr>
          <w:p w14:paraId="41CD3F64" w14:textId="15E7EFC8"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7A05ADB3" w14:textId="6DD16A4D"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0062E98F" w14:textId="77777777" w:rsidTr="009B6D9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74076570"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67</w:t>
            </w:r>
          </w:p>
        </w:tc>
        <w:tc>
          <w:tcPr>
            <w:tcW w:w="2337" w:type="pct"/>
            <w:tcBorders>
              <w:top w:val="nil"/>
              <w:left w:val="nil"/>
              <w:bottom w:val="single" w:sz="4" w:space="0" w:color="auto"/>
              <w:right w:val="single" w:sz="4" w:space="0" w:color="auto"/>
            </w:tcBorders>
            <w:shd w:val="clear" w:color="auto" w:fill="auto"/>
            <w:noWrap/>
            <w:vAlign w:val="center"/>
            <w:hideMark/>
          </w:tcPr>
          <w:p w14:paraId="5ACB6249"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Grampo grampeador 26/</w:t>
            </w:r>
            <w:proofErr w:type="gramStart"/>
            <w:r w:rsidRPr="00053E69">
              <w:rPr>
                <w:rFonts w:ascii="Times New Roman" w:eastAsia="Times New Roman" w:hAnsi="Times New Roman" w:cs="Times New Roman"/>
                <w:color w:val="000000"/>
                <w:sz w:val="20"/>
                <w:szCs w:val="20"/>
              </w:rPr>
              <w:t xml:space="preserve">6  </w:t>
            </w:r>
            <w:proofErr w:type="spellStart"/>
            <w:r w:rsidRPr="00053E69">
              <w:rPr>
                <w:rFonts w:ascii="Times New Roman" w:eastAsia="Times New Roman" w:hAnsi="Times New Roman" w:cs="Times New Roman"/>
                <w:color w:val="000000"/>
                <w:sz w:val="20"/>
                <w:szCs w:val="20"/>
              </w:rPr>
              <w:t>cx</w:t>
            </w:r>
            <w:proofErr w:type="spellEnd"/>
            <w:proofErr w:type="gramEnd"/>
            <w:r w:rsidRPr="00053E69">
              <w:rPr>
                <w:rFonts w:ascii="Times New Roman" w:eastAsia="Times New Roman" w:hAnsi="Times New Roman" w:cs="Times New Roman"/>
                <w:color w:val="FF0000"/>
                <w:sz w:val="20"/>
                <w:szCs w:val="20"/>
              </w:rPr>
              <w:t xml:space="preserve"> </w:t>
            </w:r>
            <w:r w:rsidRPr="00053E69">
              <w:rPr>
                <w:rFonts w:ascii="Times New Roman" w:eastAsia="Times New Roman" w:hAnsi="Times New Roman" w:cs="Times New Roman"/>
                <w:color w:val="000000"/>
                <w:sz w:val="20"/>
                <w:szCs w:val="20"/>
              </w:rPr>
              <w:t xml:space="preserve">com 5000 </w:t>
            </w:r>
            <w:proofErr w:type="spellStart"/>
            <w:r w:rsidRPr="00053E69">
              <w:rPr>
                <w:rFonts w:ascii="Times New Roman" w:eastAsia="Times New Roman" w:hAnsi="Times New Roman" w:cs="Times New Roman"/>
                <w:color w:val="000000"/>
                <w:sz w:val="20"/>
                <w:szCs w:val="20"/>
              </w:rPr>
              <w:t>unid</w:t>
            </w:r>
            <w:proofErr w:type="spellEnd"/>
          </w:p>
        </w:tc>
        <w:tc>
          <w:tcPr>
            <w:tcW w:w="525" w:type="pct"/>
            <w:tcBorders>
              <w:top w:val="nil"/>
              <w:left w:val="nil"/>
              <w:bottom w:val="single" w:sz="4" w:space="0" w:color="auto"/>
              <w:right w:val="single" w:sz="4" w:space="0" w:color="auto"/>
            </w:tcBorders>
            <w:shd w:val="clear" w:color="auto" w:fill="auto"/>
            <w:noWrap/>
            <w:vAlign w:val="center"/>
            <w:hideMark/>
          </w:tcPr>
          <w:p w14:paraId="47867A3D"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caixa</w:t>
            </w:r>
          </w:p>
        </w:tc>
        <w:tc>
          <w:tcPr>
            <w:tcW w:w="602" w:type="pct"/>
            <w:tcBorders>
              <w:top w:val="nil"/>
              <w:left w:val="nil"/>
              <w:bottom w:val="single" w:sz="4" w:space="0" w:color="auto"/>
              <w:right w:val="single" w:sz="4" w:space="0" w:color="auto"/>
            </w:tcBorders>
            <w:shd w:val="clear" w:color="auto" w:fill="auto"/>
            <w:noWrap/>
            <w:vAlign w:val="center"/>
            <w:hideMark/>
          </w:tcPr>
          <w:p w14:paraId="0D0C4956"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8</w:t>
            </w:r>
          </w:p>
        </w:tc>
        <w:tc>
          <w:tcPr>
            <w:tcW w:w="677" w:type="pct"/>
            <w:tcBorders>
              <w:top w:val="nil"/>
              <w:left w:val="nil"/>
              <w:bottom w:val="single" w:sz="4" w:space="0" w:color="auto"/>
              <w:right w:val="single" w:sz="4" w:space="0" w:color="auto"/>
            </w:tcBorders>
            <w:shd w:val="clear" w:color="auto" w:fill="auto"/>
            <w:noWrap/>
            <w:vAlign w:val="center"/>
          </w:tcPr>
          <w:p w14:paraId="2B660D2F" w14:textId="0E5790A6"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05148C9C" w14:textId="7DE67D08"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45088782" w14:textId="77777777" w:rsidTr="009B6D9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6DA6BEDB"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68</w:t>
            </w:r>
          </w:p>
        </w:tc>
        <w:tc>
          <w:tcPr>
            <w:tcW w:w="2337" w:type="pct"/>
            <w:tcBorders>
              <w:top w:val="nil"/>
              <w:left w:val="nil"/>
              <w:bottom w:val="single" w:sz="4" w:space="0" w:color="auto"/>
              <w:right w:val="single" w:sz="4" w:space="0" w:color="auto"/>
            </w:tcBorders>
            <w:shd w:val="clear" w:color="auto" w:fill="auto"/>
            <w:noWrap/>
            <w:vAlign w:val="center"/>
            <w:hideMark/>
          </w:tcPr>
          <w:p w14:paraId="30F4C256" w14:textId="77777777" w:rsidR="009F0D1F" w:rsidRPr="00053E69" w:rsidRDefault="009F0D1F" w:rsidP="00481B4D">
            <w:pPr>
              <w:widowControl/>
              <w:rPr>
                <w:rFonts w:ascii="Times New Roman" w:eastAsia="Times New Roman" w:hAnsi="Times New Roman" w:cs="Times New Roman"/>
                <w:color w:val="000000"/>
                <w:sz w:val="20"/>
                <w:szCs w:val="20"/>
              </w:rPr>
            </w:pPr>
            <w:proofErr w:type="gramStart"/>
            <w:r w:rsidRPr="00053E69">
              <w:rPr>
                <w:rFonts w:ascii="Times New Roman" w:eastAsia="Times New Roman" w:hAnsi="Times New Roman" w:cs="Times New Roman"/>
                <w:color w:val="000000"/>
                <w:sz w:val="20"/>
                <w:szCs w:val="20"/>
              </w:rPr>
              <w:t>Lamina</w:t>
            </w:r>
            <w:proofErr w:type="gramEnd"/>
            <w:r w:rsidRPr="00053E69">
              <w:rPr>
                <w:rFonts w:ascii="Times New Roman" w:eastAsia="Times New Roman" w:hAnsi="Times New Roman" w:cs="Times New Roman"/>
                <w:color w:val="000000"/>
                <w:sz w:val="20"/>
                <w:szCs w:val="20"/>
              </w:rPr>
              <w:t xml:space="preserve"> p/ estilete grande 18mm </w:t>
            </w:r>
            <w:proofErr w:type="spellStart"/>
            <w:r w:rsidRPr="00053E69">
              <w:rPr>
                <w:rFonts w:ascii="Times New Roman" w:eastAsia="Times New Roman" w:hAnsi="Times New Roman" w:cs="Times New Roman"/>
                <w:color w:val="000000"/>
                <w:sz w:val="20"/>
                <w:szCs w:val="20"/>
              </w:rPr>
              <w:t>cx</w:t>
            </w:r>
            <w:proofErr w:type="spellEnd"/>
            <w:r w:rsidRPr="00053E69">
              <w:rPr>
                <w:rFonts w:ascii="Times New Roman" w:eastAsia="Times New Roman" w:hAnsi="Times New Roman" w:cs="Times New Roman"/>
                <w:color w:val="000000"/>
                <w:sz w:val="20"/>
                <w:szCs w:val="20"/>
              </w:rPr>
              <w:t xml:space="preserve"> c/ 10 </w:t>
            </w:r>
            <w:proofErr w:type="spellStart"/>
            <w:r w:rsidRPr="00053E69">
              <w:rPr>
                <w:rFonts w:ascii="Times New Roman" w:eastAsia="Times New Roman" w:hAnsi="Times New Roman" w:cs="Times New Roman"/>
                <w:color w:val="000000"/>
                <w:sz w:val="20"/>
                <w:szCs w:val="20"/>
              </w:rPr>
              <w:t>unid</w:t>
            </w:r>
            <w:proofErr w:type="spellEnd"/>
          </w:p>
        </w:tc>
        <w:tc>
          <w:tcPr>
            <w:tcW w:w="525" w:type="pct"/>
            <w:tcBorders>
              <w:top w:val="nil"/>
              <w:left w:val="nil"/>
              <w:bottom w:val="single" w:sz="4" w:space="0" w:color="auto"/>
              <w:right w:val="single" w:sz="4" w:space="0" w:color="auto"/>
            </w:tcBorders>
            <w:shd w:val="clear" w:color="auto" w:fill="auto"/>
            <w:noWrap/>
            <w:vAlign w:val="center"/>
            <w:hideMark/>
          </w:tcPr>
          <w:p w14:paraId="38D018F6"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caixa</w:t>
            </w:r>
          </w:p>
        </w:tc>
        <w:tc>
          <w:tcPr>
            <w:tcW w:w="602" w:type="pct"/>
            <w:tcBorders>
              <w:top w:val="nil"/>
              <w:left w:val="nil"/>
              <w:bottom w:val="single" w:sz="4" w:space="0" w:color="auto"/>
              <w:right w:val="single" w:sz="4" w:space="0" w:color="auto"/>
            </w:tcBorders>
            <w:shd w:val="clear" w:color="auto" w:fill="auto"/>
            <w:noWrap/>
            <w:vAlign w:val="center"/>
            <w:hideMark/>
          </w:tcPr>
          <w:p w14:paraId="225A664B"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1</w:t>
            </w:r>
          </w:p>
        </w:tc>
        <w:tc>
          <w:tcPr>
            <w:tcW w:w="677" w:type="pct"/>
            <w:tcBorders>
              <w:top w:val="nil"/>
              <w:left w:val="nil"/>
              <w:bottom w:val="single" w:sz="4" w:space="0" w:color="auto"/>
              <w:right w:val="single" w:sz="4" w:space="0" w:color="auto"/>
            </w:tcBorders>
            <w:shd w:val="clear" w:color="auto" w:fill="auto"/>
            <w:noWrap/>
            <w:vAlign w:val="center"/>
          </w:tcPr>
          <w:p w14:paraId="01130552" w14:textId="63B34154"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51BFC57F" w14:textId="5054E3C8"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0F96FEAF" w14:textId="77777777" w:rsidTr="009B6D9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73435A85"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69</w:t>
            </w:r>
          </w:p>
        </w:tc>
        <w:tc>
          <w:tcPr>
            <w:tcW w:w="2337" w:type="pct"/>
            <w:tcBorders>
              <w:top w:val="nil"/>
              <w:left w:val="nil"/>
              <w:bottom w:val="single" w:sz="4" w:space="0" w:color="auto"/>
              <w:right w:val="single" w:sz="4" w:space="0" w:color="auto"/>
            </w:tcBorders>
            <w:shd w:val="clear" w:color="auto" w:fill="auto"/>
            <w:noWrap/>
            <w:vAlign w:val="center"/>
            <w:hideMark/>
          </w:tcPr>
          <w:p w14:paraId="79F4876A"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Lapiseira 0,7</w:t>
            </w:r>
          </w:p>
        </w:tc>
        <w:tc>
          <w:tcPr>
            <w:tcW w:w="525" w:type="pct"/>
            <w:tcBorders>
              <w:top w:val="nil"/>
              <w:left w:val="nil"/>
              <w:bottom w:val="single" w:sz="4" w:space="0" w:color="auto"/>
              <w:right w:val="single" w:sz="4" w:space="0" w:color="auto"/>
            </w:tcBorders>
            <w:shd w:val="clear" w:color="auto" w:fill="auto"/>
            <w:noWrap/>
            <w:vAlign w:val="center"/>
            <w:hideMark/>
          </w:tcPr>
          <w:p w14:paraId="34FBEB50"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unidade</w:t>
            </w:r>
          </w:p>
        </w:tc>
        <w:tc>
          <w:tcPr>
            <w:tcW w:w="602" w:type="pct"/>
            <w:tcBorders>
              <w:top w:val="nil"/>
              <w:left w:val="nil"/>
              <w:bottom w:val="single" w:sz="4" w:space="0" w:color="auto"/>
              <w:right w:val="single" w:sz="4" w:space="0" w:color="auto"/>
            </w:tcBorders>
            <w:shd w:val="clear" w:color="auto" w:fill="auto"/>
            <w:noWrap/>
            <w:vAlign w:val="center"/>
            <w:hideMark/>
          </w:tcPr>
          <w:p w14:paraId="3F7F3501"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3</w:t>
            </w:r>
          </w:p>
        </w:tc>
        <w:tc>
          <w:tcPr>
            <w:tcW w:w="677" w:type="pct"/>
            <w:tcBorders>
              <w:top w:val="nil"/>
              <w:left w:val="nil"/>
              <w:bottom w:val="single" w:sz="4" w:space="0" w:color="auto"/>
              <w:right w:val="single" w:sz="4" w:space="0" w:color="auto"/>
            </w:tcBorders>
            <w:shd w:val="clear" w:color="auto" w:fill="auto"/>
            <w:noWrap/>
            <w:vAlign w:val="center"/>
          </w:tcPr>
          <w:p w14:paraId="0E213225" w14:textId="57A1EE81"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2A8D738F" w14:textId="6EDE0CE7"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7706CFB5" w14:textId="77777777" w:rsidTr="009B6D9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2EB528DC"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70</w:t>
            </w:r>
          </w:p>
        </w:tc>
        <w:tc>
          <w:tcPr>
            <w:tcW w:w="2337" w:type="pct"/>
            <w:tcBorders>
              <w:top w:val="nil"/>
              <w:left w:val="nil"/>
              <w:bottom w:val="single" w:sz="4" w:space="0" w:color="auto"/>
              <w:right w:val="single" w:sz="4" w:space="0" w:color="auto"/>
            </w:tcBorders>
            <w:shd w:val="clear" w:color="auto" w:fill="auto"/>
            <w:vAlign w:val="center"/>
            <w:hideMark/>
          </w:tcPr>
          <w:p w14:paraId="76ED5CFB"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 xml:space="preserve">Máscara </w:t>
            </w:r>
            <w:proofErr w:type="spellStart"/>
            <w:r w:rsidRPr="00053E69">
              <w:rPr>
                <w:rFonts w:ascii="Times New Roman" w:eastAsia="Times New Roman" w:hAnsi="Times New Roman" w:cs="Times New Roman"/>
                <w:color w:val="000000"/>
                <w:sz w:val="20"/>
                <w:szCs w:val="20"/>
              </w:rPr>
              <w:t>cirurgica</w:t>
            </w:r>
            <w:proofErr w:type="spellEnd"/>
            <w:r w:rsidRPr="00053E69">
              <w:rPr>
                <w:rFonts w:ascii="Times New Roman" w:eastAsia="Times New Roman" w:hAnsi="Times New Roman" w:cs="Times New Roman"/>
                <w:color w:val="000000"/>
                <w:sz w:val="20"/>
                <w:szCs w:val="20"/>
              </w:rPr>
              <w:t>, 3 camadas de proteção, descartável, com clip nasal</w:t>
            </w:r>
          </w:p>
        </w:tc>
        <w:tc>
          <w:tcPr>
            <w:tcW w:w="525" w:type="pct"/>
            <w:tcBorders>
              <w:top w:val="nil"/>
              <w:left w:val="nil"/>
              <w:bottom w:val="single" w:sz="4" w:space="0" w:color="auto"/>
              <w:right w:val="single" w:sz="4" w:space="0" w:color="auto"/>
            </w:tcBorders>
            <w:shd w:val="clear" w:color="auto" w:fill="auto"/>
            <w:vAlign w:val="center"/>
            <w:hideMark/>
          </w:tcPr>
          <w:p w14:paraId="0B14F9F4"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unidade</w:t>
            </w:r>
          </w:p>
        </w:tc>
        <w:tc>
          <w:tcPr>
            <w:tcW w:w="602" w:type="pct"/>
            <w:tcBorders>
              <w:top w:val="nil"/>
              <w:left w:val="nil"/>
              <w:bottom w:val="single" w:sz="4" w:space="0" w:color="auto"/>
              <w:right w:val="single" w:sz="4" w:space="0" w:color="auto"/>
            </w:tcBorders>
            <w:shd w:val="clear" w:color="auto" w:fill="auto"/>
            <w:vAlign w:val="center"/>
            <w:hideMark/>
          </w:tcPr>
          <w:p w14:paraId="3EC5C75A"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300</w:t>
            </w:r>
          </w:p>
        </w:tc>
        <w:tc>
          <w:tcPr>
            <w:tcW w:w="677" w:type="pct"/>
            <w:tcBorders>
              <w:top w:val="nil"/>
              <w:left w:val="nil"/>
              <w:bottom w:val="single" w:sz="4" w:space="0" w:color="auto"/>
              <w:right w:val="single" w:sz="4" w:space="0" w:color="auto"/>
            </w:tcBorders>
            <w:shd w:val="clear" w:color="auto" w:fill="auto"/>
            <w:vAlign w:val="center"/>
          </w:tcPr>
          <w:p w14:paraId="447DAD00" w14:textId="2D29B52A"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vAlign w:val="center"/>
          </w:tcPr>
          <w:p w14:paraId="2462A2A8" w14:textId="7A47BCFA"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06C60438" w14:textId="77777777" w:rsidTr="009B6D9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5B5B5A4C"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71</w:t>
            </w:r>
          </w:p>
        </w:tc>
        <w:tc>
          <w:tcPr>
            <w:tcW w:w="2337" w:type="pct"/>
            <w:tcBorders>
              <w:top w:val="nil"/>
              <w:left w:val="nil"/>
              <w:bottom w:val="single" w:sz="4" w:space="0" w:color="auto"/>
              <w:right w:val="single" w:sz="4" w:space="0" w:color="auto"/>
            </w:tcBorders>
            <w:shd w:val="clear" w:color="auto" w:fill="auto"/>
            <w:noWrap/>
            <w:vAlign w:val="center"/>
            <w:hideMark/>
          </w:tcPr>
          <w:p w14:paraId="5AA40613" w14:textId="085D3046"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 xml:space="preserve">Papel (linho) </w:t>
            </w:r>
            <w:r w:rsidR="001C1496" w:rsidRPr="00053E69">
              <w:rPr>
                <w:rFonts w:ascii="Times New Roman" w:eastAsia="Times New Roman" w:hAnsi="Times New Roman" w:cs="Times New Roman"/>
                <w:color w:val="000000"/>
                <w:sz w:val="20"/>
                <w:szCs w:val="20"/>
              </w:rPr>
              <w:t>-</w:t>
            </w:r>
            <w:r w:rsidRPr="00053E69">
              <w:rPr>
                <w:rFonts w:ascii="Times New Roman" w:eastAsia="Times New Roman" w:hAnsi="Times New Roman" w:cs="Times New Roman"/>
                <w:color w:val="000000"/>
                <w:sz w:val="20"/>
                <w:szCs w:val="20"/>
              </w:rPr>
              <w:t xml:space="preserve"> 180g.branco </w:t>
            </w:r>
            <w:r w:rsidR="001C1496" w:rsidRPr="00053E69">
              <w:rPr>
                <w:rFonts w:ascii="Times New Roman" w:eastAsia="Times New Roman" w:hAnsi="Times New Roman" w:cs="Times New Roman"/>
                <w:color w:val="000000"/>
                <w:sz w:val="20"/>
                <w:szCs w:val="20"/>
              </w:rPr>
              <w:t>-</w:t>
            </w:r>
            <w:r w:rsidRPr="00053E69">
              <w:rPr>
                <w:rFonts w:ascii="Times New Roman" w:eastAsia="Times New Roman" w:hAnsi="Times New Roman" w:cs="Times New Roman"/>
                <w:color w:val="000000"/>
                <w:sz w:val="20"/>
                <w:szCs w:val="20"/>
              </w:rPr>
              <w:t xml:space="preserve"> </w:t>
            </w:r>
            <w:proofErr w:type="spellStart"/>
            <w:r w:rsidRPr="00053E69">
              <w:rPr>
                <w:rFonts w:ascii="Times New Roman" w:eastAsia="Times New Roman" w:hAnsi="Times New Roman" w:cs="Times New Roman"/>
                <w:color w:val="000000"/>
                <w:sz w:val="20"/>
                <w:szCs w:val="20"/>
              </w:rPr>
              <w:t>cx</w:t>
            </w:r>
            <w:proofErr w:type="spellEnd"/>
            <w:r w:rsidRPr="00053E69">
              <w:rPr>
                <w:rFonts w:ascii="Times New Roman" w:eastAsia="Times New Roman" w:hAnsi="Times New Roman" w:cs="Times New Roman"/>
                <w:color w:val="000000"/>
                <w:sz w:val="20"/>
                <w:szCs w:val="20"/>
              </w:rPr>
              <w:t xml:space="preserve"> c/ 50 folhas</w:t>
            </w:r>
          </w:p>
        </w:tc>
        <w:tc>
          <w:tcPr>
            <w:tcW w:w="525" w:type="pct"/>
            <w:tcBorders>
              <w:top w:val="nil"/>
              <w:left w:val="nil"/>
              <w:bottom w:val="single" w:sz="4" w:space="0" w:color="auto"/>
              <w:right w:val="single" w:sz="4" w:space="0" w:color="auto"/>
            </w:tcBorders>
            <w:shd w:val="clear" w:color="auto" w:fill="auto"/>
            <w:noWrap/>
            <w:vAlign w:val="center"/>
            <w:hideMark/>
          </w:tcPr>
          <w:p w14:paraId="6189F964"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caixa</w:t>
            </w:r>
          </w:p>
        </w:tc>
        <w:tc>
          <w:tcPr>
            <w:tcW w:w="602" w:type="pct"/>
            <w:tcBorders>
              <w:top w:val="nil"/>
              <w:left w:val="nil"/>
              <w:bottom w:val="single" w:sz="4" w:space="0" w:color="auto"/>
              <w:right w:val="single" w:sz="4" w:space="0" w:color="auto"/>
            </w:tcBorders>
            <w:shd w:val="clear" w:color="auto" w:fill="auto"/>
            <w:noWrap/>
            <w:vAlign w:val="center"/>
            <w:hideMark/>
          </w:tcPr>
          <w:p w14:paraId="05316027"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5</w:t>
            </w:r>
          </w:p>
        </w:tc>
        <w:tc>
          <w:tcPr>
            <w:tcW w:w="677" w:type="pct"/>
            <w:tcBorders>
              <w:top w:val="nil"/>
              <w:left w:val="nil"/>
              <w:bottom w:val="single" w:sz="4" w:space="0" w:color="auto"/>
              <w:right w:val="single" w:sz="4" w:space="0" w:color="auto"/>
            </w:tcBorders>
            <w:shd w:val="clear" w:color="auto" w:fill="auto"/>
            <w:noWrap/>
            <w:vAlign w:val="center"/>
          </w:tcPr>
          <w:p w14:paraId="52425E15" w14:textId="0F37548F"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57202205" w14:textId="3417C6ED"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1427F8EF" w14:textId="77777777" w:rsidTr="009B6D9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759C891E"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72</w:t>
            </w:r>
          </w:p>
        </w:tc>
        <w:tc>
          <w:tcPr>
            <w:tcW w:w="2337" w:type="pct"/>
            <w:tcBorders>
              <w:top w:val="nil"/>
              <w:left w:val="nil"/>
              <w:bottom w:val="single" w:sz="4" w:space="0" w:color="auto"/>
              <w:right w:val="single" w:sz="4" w:space="0" w:color="auto"/>
            </w:tcBorders>
            <w:shd w:val="clear" w:color="auto" w:fill="auto"/>
            <w:noWrap/>
            <w:vAlign w:val="center"/>
            <w:hideMark/>
          </w:tcPr>
          <w:p w14:paraId="11454D9F"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Plástico adesivo, incolor, largura 45 cm.</w:t>
            </w:r>
          </w:p>
        </w:tc>
        <w:tc>
          <w:tcPr>
            <w:tcW w:w="525" w:type="pct"/>
            <w:tcBorders>
              <w:top w:val="nil"/>
              <w:left w:val="nil"/>
              <w:bottom w:val="single" w:sz="4" w:space="0" w:color="auto"/>
              <w:right w:val="single" w:sz="4" w:space="0" w:color="auto"/>
            </w:tcBorders>
            <w:shd w:val="clear" w:color="auto" w:fill="auto"/>
            <w:noWrap/>
            <w:vAlign w:val="center"/>
            <w:hideMark/>
          </w:tcPr>
          <w:p w14:paraId="2ABF7AD8"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metro</w:t>
            </w:r>
          </w:p>
        </w:tc>
        <w:tc>
          <w:tcPr>
            <w:tcW w:w="602" w:type="pct"/>
            <w:tcBorders>
              <w:top w:val="nil"/>
              <w:left w:val="nil"/>
              <w:bottom w:val="single" w:sz="4" w:space="0" w:color="auto"/>
              <w:right w:val="single" w:sz="4" w:space="0" w:color="auto"/>
            </w:tcBorders>
            <w:shd w:val="clear" w:color="auto" w:fill="auto"/>
            <w:noWrap/>
            <w:vAlign w:val="center"/>
            <w:hideMark/>
          </w:tcPr>
          <w:p w14:paraId="0ED87F26"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10</w:t>
            </w:r>
          </w:p>
        </w:tc>
        <w:tc>
          <w:tcPr>
            <w:tcW w:w="677" w:type="pct"/>
            <w:tcBorders>
              <w:top w:val="nil"/>
              <w:left w:val="nil"/>
              <w:bottom w:val="single" w:sz="4" w:space="0" w:color="auto"/>
              <w:right w:val="single" w:sz="4" w:space="0" w:color="auto"/>
            </w:tcBorders>
            <w:shd w:val="clear" w:color="auto" w:fill="auto"/>
            <w:noWrap/>
            <w:vAlign w:val="center"/>
          </w:tcPr>
          <w:p w14:paraId="22927DA5" w14:textId="7D00EDBC"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68EAD631" w14:textId="58B398FC"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45C24B54" w14:textId="77777777" w:rsidTr="009B6D98">
        <w:trPr>
          <w:trHeight w:val="138"/>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5C85A836"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73</w:t>
            </w:r>
          </w:p>
        </w:tc>
        <w:tc>
          <w:tcPr>
            <w:tcW w:w="2337" w:type="pct"/>
            <w:tcBorders>
              <w:top w:val="nil"/>
              <w:left w:val="nil"/>
              <w:bottom w:val="single" w:sz="4" w:space="0" w:color="auto"/>
              <w:right w:val="single" w:sz="4" w:space="0" w:color="auto"/>
            </w:tcBorders>
            <w:shd w:val="clear" w:color="auto" w:fill="auto"/>
            <w:noWrap/>
            <w:vAlign w:val="center"/>
            <w:hideMark/>
          </w:tcPr>
          <w:p w14:paraId="0E931316"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 xml:space="preserve">Papel </w:t>
            </w:r>
            <w:proofErr w:type="spellStart"/>
            <w:r w:rsidRPr="00053E69">
              <w:rPr>
                <w:rFonts w:ascii="Times New Roman" w:eastAsia="Times New Roman" w:hAnsi="Times New Roman" w:cs="Times New Roman"/>
                <w:color w:val="000000"/>
                <w:sz w:val="20"/>
                <w:szCs w:val="20"/>
              </w:rPr>
              <w:t>kraft</w:t>
            </w:r>
            <w:proofErr w:type="spellEnd"/>
            <w:r w:rsidRPr="00053E69">
              <w:rPr>
                <w:rFonts w:ascii="Times New Roman" w:eastAsia="Times New Roman" w:hAnsi="Times New Roman" w:cs="Times New Roman"/>
                <w:color w:val="000000"/>
                <w:sz w:val="20"/>
                <w:szCs w:val="20"/>
              </w:rPr>
              <w:t xml:space="preserve"> pardo 90x66cm, gramatura 80g </w:t>
            </w:r>
          </w:p>
        </w:tc>
        <w:tc>
          <w:tcPr>
            <w:tcW w:w="525" w:type="pct"/>
            <w:tcBorders>
              <w:top w:val="nil"/>
              <w:left w:val="nil"/>
              <w:bottom w:val="single" w:sz="4" w:space="0" w:color="auto"/>
              <w:right w:val="single" w:sz="4" w:space="0" w:color="auto"/>
            </w:tcBorders>
            <w:shd w:val="clear" w:color="auto" w:fill="auto"/>
            <w:noWrap/>
            <w:vAlign w:val="center"/>
            <w:hideMark/>
          </w:tcPr>
          <w:p w14:paraId="3B4FE2F2"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folha</w:t>
            </w:r>
          </w:p>
        </w:tc>
        <w:tc>
          <w:tcPr>
            <w:tcW w:w="602" w:type="pct"/>
            <w:tcBorders>
              <w:top w:val="nil"/>
              <w:left w:val="nil"/>
              <w:bottom w:val="single" w:sz="4" w:space="0" w:color="auto"/>
              <w:right w:val="single" w:sz="4" w:space="0" w:color="auto"/>
            </w:tcBorders>
            <w:shd w:val="clear" w:color="auto" w:fill="auto"/>
            <w:noWrap/>
            <w:vAlign w:val="center"/>
            <w:hideMark/>
          </w:tcPr>
          <w:p w14:paraId="02C24159"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1500</w:t>
            </w:r>
          </w:p>
        </w:tc>
        <w:tc>
          <w:tcPr>
            <w:tcW w:w="677" w:type="pct"/>
            <w:tcBorders>
              <w:top w:val="nil"/>
              <w:left w:val="nil"/>
              <w:bottom w:val="single" w:sz="4" w:space="0" w:color="auto"/>
              <w:right w:val="single" w:sz="4" w:space="0" w:color="auto"/>
            </w:tcBorders>
            <w:shd w:val="clear" w:color="auto" w:fill="auto"/>
            <w:noWrap/>
            <w:vAlign w:val="center"/>
          </w:tcPr>
          <w:p w14:paraId="7151A83B" w14:textId="3C479D25"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64AFC26A" w14:textId="27AD3E9C"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0A712359" w14:textId="77777777" w:rsidTr="009B6D98">
        <w:trPr>
          <w:trHeight w:val="242"/>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49D0A1CB"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74</w:t>
            </w:r>
          </w:p>
        </w:tc>
        <w:tc>
          <w:tcPr>
            <w:tcW w:w="2337" w:type="pct"/>
            <w:tcBorders>
              <w:top w:val="nil"/>
              <w:left w:val="nil"/>
              <w:bottom w:val="single" w:sz="4" w:space="0" w:color="auto"/>
              <w:right w:val="single" w:sz="4" w:space="0" w:color="auto"/>
            </w:tcBorders>
            <w:shd w:val="clear" w:color="auto" w:fill="auto"/>
            <w:noWrap/>
            <w:vAlign w:val="center"/>
            <w:hideMark/>
          </w:tcPr>
          <w:p w14:paraId="63DBBF23"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Visor transparente para pasta suspensa, caixa com 50 unid.</w:t>
            </w:r>
          </w:p>
        </w:tc>
        <w:tc>
          <w:tcPr>
            <w:tcW w:w="525" w:type="pct"/>
            <w:tcBorders>
              <w:top w:val="nil"/>
              <w:left w:val="nil"/>
              <w:bottom w:val="single" w:sz="4" w:space="0" w:color="auto"/>
              <w:right w:val="single" w:sz="4" w:space="0" w:color="auto"/>
            </w:tcBorders>
            <w:shd w:val="clear" w:color="auto" w:fill="auto"/>
            <w:noWrap/>
            <w:vAlign w:val="center"/>
            <w:hideMark/>
          </w:tcPr>
          <w:p w14:paraId="00408C1E"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caixa</w:t>
            </w:r>
          </w:p>
        </w:tc>
        <w:tc>
          <w:tcPr>
            <w:tcW w:w="602" w:type="pct"/>
            <w:tcBorders>
              <w:top w:val="nil"/>
              <w:left w:val="nil"/>
              <w:bottom w:val="single" w:sz="4" w:space="0" w:color="auto"/>
              <w:right w:val="single" w:sz="4" w:space="0" w:color="auto"/>
            </w:tcBorders>
            <w:shd w:val="clear" w:color="auto" w:fill="auto"/>
            <w:noWrap/>
            <w:vAlign w:val="center"/>
            <w:hideMark/>
          </w:tcPr>
          <w:p w14:paraId="474C0BAD"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1</w:t>
            </w:r>
          </w:p>
        </w:tc>
        <w:tc>
          <w:tcPr>
            <w:tcW w:w="677" w:type="pct"/>
            <w:tcBorders>
              <w:top w:val="nil"/>
              <w:left w:val="nil"/>
              <w:bottom w:val="single" w:sz="4" w:space="0" w:color="auto"/>
              <w:right w:val="single" w:sz="4" w:space="0" w:color="auto"/>
            </w:tcBorders>
            <w:shd w:val="clear" w:color="auto" w:fill="auto"/>
            <w:noWrap/>
            <w:vAlign w:val="center"/>
          </w:tcPr>
          <w:p w14:paraId="4B68CF34" w14:textId="02352E57"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0EE1E093" w14:textId="2264704E"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37F1051F" w14:textId="77777777" w:rsidTr="009B6D9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3165CCCC"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75</w:t>
            </w:r>
          </w:p>
        </w:tc>
        <w:tc>
          <w:tcPr>
            <w:tcW w:w="2337" w:type="pct"/>
            <w:tcBorders>
              <w:top w:val="nil"/>
              <w:left w:val="nil"/>
              <w:bottom w:val="single" w:sz="4" w:space="0" w:color="auto"/>
              <w:right w:val="single" w:sz="4" w:space="0" w:color="auto"/>
            </w:tcBorders>
            <w:shd w:val="clear" w:color="auto" w:fill="auto"/>
            <w:noWrap/>
            <w:vAlign w:val="center"/>
            <w:hideMark/>
          </w:tcPr>
          <w:p w14:paraId="296E822E"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Pasta “L” transparente, pacote com 10 unidades</w:t>
            </w:r>
          </w:p>
        </w:tc>
        <w:tc>
          <w:tcPr>
            <w:tcW w:w="525" w:type="pct"/>
            <w:tcBorders>
              <w:top w:val="nil"/>
              <w:left w:val="nil"/>
              <w:bottom w:val="single" w:sz="4" w:space="0" w:color="auto"/>
              <w:right w:val="single" w:sz="4" w:space="0" w:color="auto"/>
            </w:tcBorders>
            <w:shd w:val="clear" w:color="auto" w:fill="auto"/>
            <w:noWrap/>
            <w:vAlign w:val="center"/>
            <w:hideMark/>
          </w:tcPr>
          <w:p w14:paraId="0F84F0E9"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pacote</w:t>
            </w:r>
          </w:p>
        </w:tc>
        <w:tc>
          <w:tcPr>
            <w:tcW w:w="602" w:type="pct"/>
            <w:tcBorders>
              <w:top w:val="nil"/>
              <w:left w:val="nil"/>
              <w:bottom w:val="single" w:sz="4" w:space="0" w:color="auto"/>
              <w:right w:val="single" w:sz="4" w:space="0" w:color="auto"/>
            </w:tcBorders>
            <w:shd w:val="clear" w:color="auto" w:fill="auto"/>
            <w:noWrap/>
            <w:vAlign w:val="center"/>
            <w:hideMark/>
          </w:tcPr>
          <w:p w14:paraId="7A1AD815"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50</w:t>
            </w:r>
          </w:p>
        </w:tc>
        <w:tc>
          <w:tcPr>
            <w:tcW w:w="677" w:type="pct"/>
            <w:tcBorders>
              <w:top w:val="nil"/>
              <w:left w:val="nil"/>
              <w:bottom w:val="single" w:sz="4" w:space="0" w:color="auto"/>
              <w:right w:val="single" w:sz="4" w:space="0" w:color="auto"/>
            </w:tcBorders>
            <w:shd w:val="clear" w:color="auto" w:fill="auto"/>
            <w:noWrap/>
            <w:vAlign w:val="center"/>
          </w:tcPr>
          <w:p w14:paraId="72E09BBB" w14:textId="16B0187C"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2DC349C0" w14:textId="4D3F7674"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2FD0D2D5" w14:textId="77777777" w:rsidTr="009B6D9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345E3CD8"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76</w:t>
            </w:r>
          </w:p>
        </w:tc>
        <w:tc>
          <w:tcPr>
            <w:tcW w:w="2337" w:type="pct"/>
            <w:tcBorders>
              <w:top w:val="nil"/>
              <w:left w:val="nil"/>
              <w:bottom w:val="single" w:sz="4" w:space="0" w:color="auto"/>
              <w:right w:val="single" w:sz="4" w:space="0" w:color="auto"/>
            </w:tcBorders>
            <w:shd w:val="clear" w:color="auto" w:fill="auto"/>
            <w:noWrap/>
            <w:vAlign w:val="center"/>
            <w:hideMark/>
          </w:tcPr>
          <w:p w14:paraId="1E51085B"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Pasta elástico - fina, tamanho A4, sem lombada</w:t>
            </w:r>
          </w:p>
        </w:tc>
        <w:tc>
          <w:tcPr>
            <w:tcW w:w="525" w:type="pct"/>
            <w:tcBorders>
              <w:top w:val="nil"/>
              <w:left w:val="nil"/>
              <w:bottom w:val="single" w:sz="4" w:space="0" w:color="auto"/>
              <w:right w:val="single" w:sz="4" w:space="0" w:color="auto"/>
            </w:tcBorders>
            <w:shd w:val="clear" w:color="auto" w:fill="auto"/>
            <w:noWrap/>
            <w:vAlign w:val="center"/>
            <w:hideMark/>
          </w:tcPr>
          <w:p w14:paraId="25BA5564"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unidade</w:t>
            </w:r>
          </w:p>
        </w:tc>
        <w:tc>
          <w:tcPr>
            <w:tcW w:w="602" w:type="pct"/>
            <w:tcBorders>
              <w:top w:val="nil"/>
              <w:left w:val="nil"/>
              <w:bottom w:val="single" w:sz="4" w:space="0" w:color="auto"/>
              <w:right w:val="single" w:sz="4" w:space="0" w:color="auto"/>
            </w:tcBorders>
            <w:shd w:val="clear" w:color="auto" w:fill="auto"/>
            <w:noWrap/>
            <w:vAlign w:val="center"/>
            <w:hideMark/>
          </w:tcPr>
          <w:p w14:paraId="786A97FE"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20</w:t>
            </w:r>
          </w:p>
        </w:tc>
        <w:tc>
          <w:tcPr>
            <w:tcW w:w="677" w:type="pct"/>
            <w:tcBorders>
              <w:top w:val="nil"/>
              <w:left w:val="nil"/>
              <w:bottom w:val="single" w:sz="4" w:space="0" w:color="auto"/>
              <w:right w:val="single" w:sz="4" w:space="0" w:color="auto"/>
            </w:tcBorders>
            <w:shd w:val="clear" w:color="auto" w:fill="auto"/>
            <w:noWrap/>
            <w:vAlign w:val="center"/>
          </w:tcPr>
          <w:p w14:paraId="2C55F418" w14:textId="587E746E"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78820A44" w14:textId="7CA81D71"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61DE47B9" w14:textId="77777777" w:rsidTr="009B6D98">
        <w:trPr>
          <w:trHeight w:val="315"/>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7935003B"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77</w:t>
            </w:r>
          </w:p>
        </w:tc>
        <w:tc>
          <w:tcPr>
            <w:tcW w:w="2337" w:type="pct"/>
            <w:tcBorders>
              <w:top w:val="nil"/>
              <w:left w:val="nil"/>
              <w:bottom w:val="single" w:sz="4" w:space="0" w:color="auto"/>
              <w:right w:val="single" w:sz="4" w:space="0" w:color="auto"/>
            </w:tcBorders>
            <w:shd w:val="clear" w:color="auto" w:fill="auto"/>
            <w:noWrap/>
            <w:vAlign w:val="center"/>
            <w:hideMark/>
          </w:tcPr>
          <w:p w14:paraId="0156C2E3"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Pasta plástica elástico, lombada aproximadamente 20mm</w:t>
            </w:r>
          </w:p>
        </w:tc>
        <w:tc>
          <w:tcPr>
            <w:tcW w:w="525" w:type="pct"/>
            <w:tcBorders>
              <w:top w:val="nil"/>
              <w:left w:val="nil"/>
              <w:bottom w:val="single" w:sz="4" w:space="0" w:color="auto"/>
              <w:right w:val="single" w:sz="4" w:space="0" w:color="auto"/>
            </w:tcBorders>
            <w:shd w:val="clear" w:color="auto" w:fill="auto"/>
            <w:noWrap/>
            <w:vAlign w:val="center"/>
            <w:hideMark/>
          </w:tcPr>
          <w:p w14:paraId="787F1DDB"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unidade</w:t>
            </w:r>
          </w:p>
        </w:tc>
        <w:tc>
          <w:tcPr>
            <w:tcW w:w="602" w:type="pct"/>
            <w:tcBorders>
              <w:top w:val="nil"/>
              <w:left w:val="nil"/>
              <w:bottom w:val="single" w:sz="4" w:space="0" w:color="auto"/>
              <w:right w:val="single" w:sz="4" w:space="0" w:color="auto"/>
            </w:tcBorders>
            <w:shd w:val="clear" w:color="auto" w:fill="auto"/>
            <w:noWrap/>
            <w:vAlign w:val="center"/>
            <w:hideMark/>
          </w:tcPr>
          <w:p w14:paraId="3FA95EE2"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20</w:t>
            </w:r>
          </w:p>
        </w:tc>
        <w:tc>
          <w:tcPr>
            <w:tcW w:w="677" w:type="pct"/>
            <w:tcBorders>
              <w:top w:val="nil"/>
              <w:left w:val="nil"/>
              <w:bottom w:val="single" w:sz="4" w:space="0" w:color="auto"/>
              <w:right w:val="single" w:sz="4" w:space="0" w:color="auto"/>
            </w:tcBorders>
            <w:shd w:val="clear" w:color="auto" w:fill="auto"/>
            <w:noWrap/>
            <w:vAlign w:val="center"/>
          </w:tcPr>
          <w:p w14:paraId="5FA9E0F0" w14:textId="3560DC7C"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1327330D" w14:textId="06458DE2"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0149BE5F" w14:textId="77777777" w:rsidTr="009B6D98">
        <w:trPr>
          <w:trHeight w:val="80"/>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2772616B"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78</w:t>
            </w:r>
          </w:p>
        </w:tc>
        <w:tc>
          <w:tcPr>
            <w:tcW w:w="2337" w:type="pct"/>
            <w:tcBorders>
              <w:top w:val="nil"/>
              <w:left w:val="nil"/>
              <w:bottom w:val="single" w:sz="4" w:space="0" w:color="auto"/>
              <w:right w:val="single" w:sz="4" w:space="0" w:color="auto"/>
            </w:tcBorders>
            <w:shd w:val="clear" w:color="auto" w:fill="auto"/>
            <w:noWrap/>
            <w:vAlign w:val="center"/>
            <w:hideMark/>
          </w:tcPr>
          <w:p w14:paraId="6A101E36"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Pasta plástica elástico, lombada aproximadamente 40mm</w:t>
            </w:r>
          </w:p>
        </w:tc>
        <w:tc>
          <w:tcPr>
            <w:tcW w:w="525" w:type="pct"/>
            <w:tcBorders>
              <w:top w:val="nil"/>
              <w:left w:val="nil"/>
              <w:bottom w:val="single" w:sz="4" w:space="0" w:color="auto"/>
              <w:right w:val="single" w:sz="4" w:space="0" w:color="auto"/>
            </w:tcBorders>
            <w:shd w:val="clear" w:color="auto" w:fill="auto"/>
            <w:noWrap/>
            <w:vAlign w:val="center"/>
            <w:hideMark/>
          </w:tcPr>
          <w:p w14:paraId="0763DD61"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unidade</w:t>
            </w:r>
          </w:p>
        </w:tc>
        <w:tc>
          <w:tcPr>
            <w:tcW w:w="602" w:type="pct"/>
            <w:tcBorders>
              <w:top w:val="nil"/>
              <w:left w:val="nil"/>
              <w:bottom w:val="single" w:sz="4" w:space="0" w:color="auto"/>
              <w:right w:val="single" w:sz="4" w:space="0" w:color="auto"/>
            </w:tcBorders>
            <w:shd w:val="clear" w:color="auto" w:fill="auto"/>
            <w:noWrap/>
            <w:vAlign w:val="center"/>
            <w:hideMark/>
          </w:tcPr>
          <w:p w14:paraId="1D308AF6"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20</w:t>
            </w:r>
          </w:p>
        </w:tc>
        <w:tc>
          <w:tcPr>
            <w:tcW w:w="677" w:type="pct"/>
            <w:tcBorders>
              <w:top w:val="nil"/>
              <w:left w:val="nil"/>
              <w:bottom w:val="single" w:sz="4" w:space="0" w:color="auto"/>
              <w:right w:val="single" w:sz="4" w:space="0" w:color="auto"/>
            </w:tcBorders>
            <w:shd w:val="clear" w:color="auto" w:fill="auto"/>
            <w:noWrap/>
            <w:vAlign w:val="center"/>
          </w:tcPr>
          <w:p w14:paraId="6A4FC619" w14:textId="308BBAF2"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116F98E8" w14:textId="5FF76287"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2B6EC006" w14:textId="77777777" w:rsidTr="009B6D9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0518FDEF"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79</w:t>
            </w:r>
          </w:p>
        </w:tc>
        <w:tc>
          <w:tcPr>
            <w:tcW w:w="2337" w:type="pct"/>
            <w:tcBorders>
              <w:top w:val="nil"/>
              <w:left w:val="nil"/>
              <w:bottom w:val="single" w:sz="4" w:space="0" w:color="auto"/>
              <w:right w:val="single" w:sz="4" w:space="0" w:color="auto"/>
            </w:tcBorders>
            <w:shd w:val="clear" w:color="auto" w:fill="auto"/>
            <w:noWrap/>
            <w:vAlign w:val="center"/>
            <w:hideMark/>
          </w:tcPr>
          <w:p w14:paraId="2AD26EE0"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Pasta plástica elástico, lombada aproximadamente 55mm</w:t>
            </w:r>
          </w:p>
        </w:tc>
        <w:tc>
          <w:tcPr>
            <w:tcW w:w="525" w:type="pct"/>
            <w:tcBorders>
              <w:top w:val="nil"/>
              <w:left w:val="nil"/>
              <w:bottom w:val="single" w:sz="4" w:space="0" w:color="auto"/>
              <w:right w:val="single" w:sz="4" w:space="0" w:color="auto"/>
            </w:tcBorders>
            <w:shd w:val="clear" w:color="auto" w:fill="auto"/>
            <w:noWrap/>
            <w:vAlign w:val="center"/>
            <w:hideMark/>
          </w:tcPr>
          <w:p w14:paraId="65F45D6C"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unidade</w:t>
            </w:r>
          </w:p>
        </w:tc>
        <w:tc>
          <w:tcPr>
            <w:tcW w:w="602" w:type="pct"/>
            <w:tcBorders>
              <w:top w:val="nil"/>
              <w:left w:val="nil"/>
              <w:bottom w:val="single" w:sz="4" w:space="0" w:color="auto"/>
              <w:right w:val="single" w:sz="4" w:space="0" w:color="auto"/>
            </w:tcBorders>
            <w:shd w:val="clear" w:color="auto" w:fill="auto"/>
            <w:noWrap/>
            <w:vAlign w:val="center"/>
            <w:hideMark/>
          </w:tcPr>
          <w:p w14:paraId="6AB0F52D"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20</w:t>
            </w:r>
          </w:p>
        </w:tc>
        <w:tc>
          <w:tcPr>
            <w:tcW w:w="677" w:type="pct"/>
            <w:tcBorders>
              <w:top w:val="nil"/>
              <w:left w:val="nil"/>
              <w:bottom w:val="single" w:sz="4" w:space="0" w:color="auto"/>
              <w:right w:val="single" w:sz="4" w:space="0" w:color="auto"/>
            </w:tcBorders>
            <w:shd w:val="clear" w:color="auto" w:fill="auto"/>
            <w:noWrap/>
            <w:vAlign w:val="center"/>
          </w:tcPr>
          <w:p w14:paraId="21BAA7F3" w14:textId="52844EB7"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10C9DEA3" w14:textId="7B8FB0F3"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3263FAC5" w14:textId="77777777" w:rsidTr="009B6D9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52C9717B"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80</w:t>
            </w:r>
          </w:p>
        </w:tc>
        <w:tc>
          <w:tcPr>
            <w:tcW w:w="2337" w:type="pct"/>
            <w:tcBorders>
              <w:top w:val="nil"/>
              <w:left w:val="nil"/>
              <w:bottom w:val="single" w:sz="4" w:space="0" w:color="auto"/>
              <w:right w:val="single" w:sz="4" w:space="0" w:color="auto"/>
            </w:tcBorders>
            <w:shd w:val="clear" w:color="auto" w:fill="auto"/>
            <w:noWrap/>
            <w:vAlign w:val="center"/>
            <w:hideMark/>
          </w:tcPr>
          <w:p w14:paraId="15136A95"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Pasta suspensa, pacote com 10 unidades</w:t>
            </w:r>
          </w:p>
        </w:tc>
        <w:tc>
          <w:tcPr>
            <w:tcW w:w="525" w:type="pct"/>
            <w:tcBorders>
              <w:top w:val="nil"/>
              <w:left w:val="nil"/>
              <w:bottom w:val="single" w:sz="4" w:space="0" w:color="auto"/>
              <w:right w:val="single" w:sz="4" w:space="0" w:color="auto"/>
            </w:tcBorders>
            <w:shd w:val="clear" w:color="auto" w:fill="auto"/>
            <w:noWrap/>
            <w:vAlign w:val="center"/>
            <w:hideMark/>
          </w:tcPr>
          <w:p w14:paraId="24EC8303"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Pacote</w:t>
            </w:r>
          </w:p>
        </w:tc>
        <w:tc>
          <w:tcPr>
            <w:tcW w:w="602" w:type="pct"/>
            <w:tcBorders>
              <w:top w:val="nil"/>
              <w:left w:val="nil"/>
              <w:bottom w:val="single" w:sz="4" w:space="0" w:color="auto"/>
              <w:right w:val="single" w:sz="4" w:space="0" w:color="auto"/>
            </w:tcBorders>
            <w:shd w:val="clear" w:color="auto" w:fill="auto"/>
            <w:noWrap/>
            <w:vAlign w:val="center"/>
            <w:hideMark/>
          </w:tcPr>
          <w:p w14:paraId="206ADC5D"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5</w:t>
            </w:r>
          </w:p>
        </w:tc>
        <w:tc>
          <w:tcPr>
            <w:tcW w:w="677" w:type="pct"/>
            <w:tcBorders>
              <w:top w:val="nil"/>
              <w:left w:val="nil"/>
              <w:bottom w:val="single" w:sz="4" w:space="0" w:color="auto"/>
              <w:right w:val="single" w:sz="4" w:space="0" w:color="auto"/>
            </w:tcBorders>
            <w:shd w:val="clear" w:color="auto" w:fill="auto"/>
            <w:noWrap/>
            <w:vAlign w:val="center"/>
          </w:tcPr>
          <w:p w14:paraId="3E94A032" w14:textId="1E28355C"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66D271C8" w14:textId="38CCA6CF"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1EE953A7" w14:textId="77777777" w:rsidTr="009B6D98">
        <w:trPr>
          <w:trHeight w:val="8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40982DBC"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81</w:t>
            </w:r>
          </w:p>
        </w:tc>
        <w:tc>
          <w:tcPr>
            <w:tcW w:w="2337" w:type="pct"/>
            <w:tcBorders>
              <w:top w:val="nil"/>
              <w:left w:val="nil"/>
              <w:bottom w:val="single" w:sz="4" w:space="0" w:color="auto"/>
              <w:right w:val="single" w:sz="4" w:space="0" w:color="auto"/>
            </w:tcBorders>
            <w:shd w:val="clear" w:color="auto" w:fill="auto"/>
            <w:noWrap/>
            <w:vAlign w:val="center"/>
            <w:hideMark/>
          </w:tcPr>
          <w:p w14:paraId="291F5ACB"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Perfurador de papel, 2 furos, médio, para 20 folhas, com marcador</w:t>
            </w:r>
          </w:p>
        </w:tc>
        <w:tc>
          <w:tcPr>
            <w:tcW w:w="525" w:type="pct"/>
            <w:tcBorders>
              <w:top w:val="nil"/>
              <w:left w:val="nil"/>
              <w:bottom w:val="single" w:sz="4" w:space="0" w:color="auto"/>
              <w:right w:val="single" w:sz="4" w:space="0" w:color="auto"/>
            </w:tcBorders>
            <w:shd w:val="clear" w:color="auto" w:fill="auto"/>
            <w:noWrap/>
            <w:vAlign w:val="center"/>
            <w:hideMark/>
          </w:tcPr>
          <w:p w14:paraId="32EADAE4"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unidade</w:t>
            </w:r>
          </w:p>
        </w:tc>
        <w:tc>
          <w:tcPr>
            <w:tcW w:w="602" w:type="pct"/>
            <w:tcBorders>
              <w:top w:val="nil"/>
              <w:left w:val="nil"/>
              <w:bottom w:val="single" w:sz="4" w:space="0" w:color="auto"/>
              <w:right w:val="single" w:sz="4" w:space="0" w:color="auto"/>
            </w:tcBorders>
            <w:shd w:val="clear" w:color="auto" w:fill="auto"/>
            <w:noWrap/>
            <w:vAlign w:val="center"/>
            <w:hideMark/>
          </w:tcPr>
          <w:p w14:paraId="76DC18B1"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9</w:t>
            </w:r>
          </w:p>
        </w:tc>
        <w:tc>
          <w:tcPr>
            <w:tcW w:w="677" w:type="pct"/>
            <w:tcBorders>
              <w:top w:val="nil"/>
              <w:left w:val="nil"/>
              <w:bottom w:val="single" w:sz="4" w:space="0" w:color="auto"/>
              <w:right w:val="single" w:sz="4" w:space="0" w:color="auto"/>
            </w:tcBorders>
            <w:shd w:val="clear" w:color="auto" w:fill="auto"/>
            <w:noWrap/>
            <w:vAlign w:val="center"/>
          </w:tcPr>
          <w:p w14:paraId="74AC4385" w14:textId="499E3597"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0FA74406" w14:textId="0793BBF4"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19914568" w14:textId="77777777" w:rsidTr="009B6D9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783AED5B"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82</w:t>
            </w:r>
          </w:p>
        </w:tc>
        <w:tc>
          <w:tcPr>
            <w:tcW w:w="2337" w:type="pct"/>
            <w:tcBorders>
              <w:top w:val="nil"/>
              <w:left w:val="nil"/>
              <w:bottom w:val="single" w:sz="4" w:space="0" w:color="auto"/>
              <w:right w:val="single" w:sz="4" w:space="0" w:color="auto"/>
            </w:tcBorders>
            <w:shd w:val="clear" w:color="auto" w:fill="auto"/>
            <w:noWrap/>
            <w:vAlign w:val="center"/>
            <w:hideMark/>
          </w:tcPr>
          <w:p w14:paraId="07B0A509"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Pilha Alcalina AAA (palito) emb. c/ 4 unid.</w:t>
            </w:r>
          </w:p>
        </w:tc>
        <w:tc>
          <w:tcPr>
            <w:tcW w:w="525" w:type="pct"/>
            <w:tcBorders>
              <w:top w:val="nil"/>
              <w:left w:val="nil"/>
              <w:bottom w:val="single" w:sz="4" w:space="0" w:color="auto"/>
              <w:right w:val="single" w:sz="4" w:space="0" w:color="auto"/>
            </w:tcBorders>
            <w:shd w:val="clear" w:color="auto" w:fill="auto"/>
            <w:noWrap/>
            <w:vAlign w:val="center"/>
            <w:hideMark/>
          </w:tcPr>
          <w:p w14:paraId="1EB8102E"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pacote</w:t>
            </w:r>
          </w:p>
        </w:tc>
        <w:tc>
          <w:tcPr>
            <w:tcW w:w="602" w:type="pct"/>
            <w:tcBorders>
              <w:top w:val="nil"/>
              <w:left w:val="nil"/>
              <w:bottom w:val="single" w:sz="4" w:space="0" w:color="auto"/>
              <w:right w:val="single" w:sz="4" w:space="0" w:color="auto"/>
            </w:tcBorders>
            <w:shd w:val="clear" w:color="auto" w:fill="auto"/>
            <w:noWrap/>
            <w:vAlign w:val="center"/>
            <w:hideMark/>
          </w:tcPr>
          <w:p w14:paraId="16517A3F"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30</w:t>
            </w:r>
          </w:p>
        </w:tc>
        <w:tc>
          <w:tcPr>
            <w:tcW w:w="677" w:type="pct"/>
            <w:tcBorders>
              <w:top w:val="nil"/>
              <w:left w:val="nil"/>
              <w:bottom w:val="single" w:sz="4" w:space="0" w:color="auto"/>
              <w:right w:val="single" w:sz="4" w:space="0" w:color="auto"/>
            </w:tcBorders>
            <w:shd w:val="clear" w:color="auto" w:fill="auto"/>
            <w:noWrap/>
            <w:vAlign w:val="center"/>
          </w:tcPr>
          <w:p w14:paraId="4ECB8BF1" w14:textId="5F3D7BD2"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71C47A35" w14:textId="557AB34D"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5C24715C" w14:textId="77777777" w:rsidTr="009B6D9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75206DE3"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83</w:t>
            </w:r>
          </w:p>
        </w:tc>
        <w:tc>
          <w:tcPr>
            <w:tcW w:w="2337" w:type="pct"/>
            <w:tcBorders>
              <w:top w:val="nil"/>
              <w:left w:val="nil"/>
              <w:bottom w:val="single" w:sz="4" w:space="0" w:color="auto"/>
              <w:right w:val="single" w:sz="4" w:space="0" w:color="auto"/>
            </w:tcBorders>
            <w:shd w:val="clear" w:color="auto" w:fill="auto"/>
            <w:noWrap/>
            <w:vAlign w:val="center"/>
            <w:hideMark/>
          </w:tcPr>
          <w:p w14:paraId="782485C3"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 xml:space="preserve">Pilha Alcalina AA emb. c/ 4 </w:t>
            </w:r>
            <w:proofErr w:type="spellStart"/>
            <w:r w:rsidRPr="00053E69">
              <w:rPr>
                <w:rFonts w:ascii="Times New Roman" w:eastAsia="Times New Roman" w:hAnsi="Times New Roman" w:cs="Times New Roman"/>
                <w:color w:val="000000"/>
                <w:sz w:val="20"/>
                <w:szCs w:val="20"/>
              </w:rPr>
              <w:t>unid</w:t>
            </w:r>
            <w:proofErr w:type="spellEnd"/>
          </w:p>
        </w:tc>
        <w:tc>
          <w:tcPr>
            <w:tcW w:w="525" w:type="pct"/>
            <w:tcBorders>
              <w:top w:val="nil"/>
              <w:left w:val="nil"/>
              <w:bottom w:val="single" w:sz="4" w:space="0" w:color="auto"/>
              <w:right w:val="single" w:sz="4" w:space="0" w:color="auto"/>
            </w:tcBorders>
            <w:shd w:val="clear" w:color="auto" w:fill="auto"/>
            <w:noWrap/>
            <w:vAlign w:val="center"/>
            <w:hideMark/>
          </w:tcPr>
          <w:p w14:paraId="2C2C840D"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pacote</w:t>
            </w:r>
          </w:p>
        </w:tc>
        <w:tc>
          <w:tcPr>
            <w:tcW w:w="602" w:type="pct"/>
            <w:tcBorders>
              <w:top w:val="nil"/>
              <w:left w:val="nil"/>
              <w:bottom w:val="single" w:sz="4" w:space="0" w:color="auto"/>
              <w:right w:val="single" w:sz="4" w:space="0" w:color="auto"/>
            </w:tcBorders>
            <w:shd w:val="clear" w:color="auto" w:fill="auto"/>
            <w:noWrap/>
            <w:vAlign w:val="center"/>
            <w:hideMark/>
          </w:tcPr>
          <w:p w14:paraId="42D2A417"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35</w:t>
            </w:r>
          </w:p>
        </w:tc>
        <w:tc>
          <w:tcPr>
            <w:tcW w:w="677" w:type="pct"/>
            <w:tcBorders>
              <w:top w:val="nil"/>
              <w:left w:val="nil"/>
              <w:bottom w:val="single" w:sz="4" w:space="0" w:color="auto"/>
              <w:right w:val="single" w:sz="4" w:space="0" w:color="auto"/>
            </w:tcBorders>
            <w:shd w:val="clear" w:color="auto" w:fill="auto"/>
            <w:noWrap/>
            <w:vAlign w:val="center"/>
          </w:tcPr>
          <w:p w14:paraId="25EDD721" w14:textId="7E88DF5D"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3062DF7C" w14:textId="54C401E0"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77B2D681" w14:textId="77777777" w:rsidTr="009B6D9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7D1DC40A"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84</w:t>
            </w:r>
          </w:p>
        </w:tc>
        <w:tc>
          <w:tcPr>
            <w:tcW w:w="2337" w:type="pct"/>
            <w:tcBorders>
              <w:top w:val="nil"/>
              <w:left w:val="nil"/>
              <w:bottom w:val="single" w:sz="4" w:space="0" w:color="auto"/>
              <w:right w:val="single" w:sz="4" w:space="0" w:color="auto"/>
            </w:tcBorders>
            <w:shd w:val="clear" w:color="auto" w:fill="auto"/>
            <w:noWrap/>
            <w:vAlign w:val="center"/>
            <w:hideMark/>
          </w:tcPr>
          <w:p w14:paraId="79F6A9DE"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Pincel atômico recarregável- azul, caixa c/ 12 unid.</w:t>
            </w:r>
          </w:p>
        </w:tc>
        <w:tc>
          <w:tcPr>
            <w:tcW w:w="525" w:type="pct"/>
            <w:tcBorders>
              <w:top w:val="nil"/>
              <w:left w:val="nil"/>
              <w:bottom w:val="single" w:sz="4" w:space="0" w:color="auto"/>
              <w:right w:val="single" w:sz="4" w:space="0" w:color="auto"/>
            </w:tcBorders>
            <w:shd w:val="clear" w:color="auto" w:fill="auto"/>
            <w:noWrap/>
            <w:vAlign w:val="center"/>
            <w:hideMark/>
          </w:tcPr>
          <w:p w14:paraId="06DF9BC5"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caixa</w:t>
            </w:r>
          </w:p>
        </w:tc>
        <w:tc>
          <w:tcPr>
            <w:tcW w:w="602" w:type="pct"/>
            <w:tcBorders>
              <w:top w:val="nil"/>
              <w:left w:val="nil"/>
              <w:bottom w:val="single" w:sz="4" w:space="0" w:color="auto"/>
              <w:right w:val="single" w:sz="4" w:space="0" w:color="auto"/>
            </w:tcBorders>
            <w:shd w:val="clear" w:color="auto" w:fill="auto"/>
            <w:noWrap/>
            <w:vAlign w:val="center"/>
            <w:hideMark/>
          </w:tcPr>
          <w:p w14:paraId="4B677A41"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2</w:t>
            </w:r>
          </w:p>
        </w:tc>
        <w:tc>
          <w:tcPr>
            <w:tcW w:w="677" w:type="pct"/>
            <w:tcBorders>
              <w:top w:val="nil"/>
              <w:left w:val="nil"/>
              <w:bottom w:val="single" w:sz="4" w:space="0" w:color="auto"/>
              <w:right w:val="single" w:sz="4" w:space="0" w:color="auto"/>
            </w:tcBorders>
            <w:shd w:val="clear" w:color="auto" w:fill="auto"/>
            <w:noWrap/>
            <w:vAlign w:val="center"/>
          </w:tcPr>
          <w:p w14:paraId="5BC9F776" w14:textId="3A112B59"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6E2760A0" w14:textId="63EDEFB0"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55DB7287" w14:textId="77777777" w:rsidTr="009B6D9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22DC00C9"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85</w:t>
            </w:r>
          </w:p>
        </w:tc>
        <w:tc>
          <w:tcPr>
            <w:tcW w:w="2337" w:type="pct"/>
            <w:tcBorders>
              <w:top w:val="nil"/>
              <w:left w:val="nil"/>
              <w:bottom w:val="single" w:sz="4" w:space="0" w:color="auto"/>
              <w:right w:val="single" w:sz="4" w:space="0" w:color="auto"/>
            </w:tcBorders>
            <w:shd w:val="clear" w:color="auto" w:fill="auto"/>
            <w:noWrap/>
            <w:vAlign w:val="center"/>
            <w:hideMark/>
          </w:tcPr>
          <w:p w14:paraId="6D16E47A"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 xml:space="preserve">Pincel </w:t>
            </w:r>
            <w:proofErr w:type="spellStart"/>
            <w:r w:rsidRPr="00053E69">
              <w:rPr>
                <w:rFonts w:ascii="Times New Roman" w:eastAsia="Times New Roman" w:hAnsi="Times New Roman" w:cs="Times New Roman"/>
                <w:color w:val="000000"/>
                <w:sz w:val="20"/>
                <w:szCs w:val="20"/>
              </w:rPr>
              <w:t>atomico</w:t>
            </w:r>
            <w:proofErr w:type="spellEnd"/>
            <w:r w:rsidRPr="00053E69">
              <w:rPr>
                <w:rFonts w:ascii="Times New Roman" w:eastAsia="Times New Roman" w:hAnsi="Times New Roman" w:cs="Times New Roman"/>
                <w:color w:val="000000"/>
                <w:sz w:val="20"/>
                <w:szCs w:val="20"/>
              </w:rPr>
              <w:t xml:space="preserve"> recarregável - preto, caixa c/ 12 unid.</w:t>
            </w:r>
          </w:p>
        </w:tc>
        <w:tc>
          <w:tcPr>
            <w:tcW w:w="525" w:type="pct"/>
            <w:tcBorders>
              <w:top w:val="nil"/>
              <w:left w:val="nil"/>
              <w:bottom w:val="single" w:sz="4" w:space="0" w:color="auto"/>
              <w:right w:val="single" w:sz="4" w:space="0" w:color="auto"/>
            </w:tcBorders>
            <w:shd w:val="clear" w:color="auto" w:fill="auto"/>
            <w:noWrap/>
            <w:vAlign w:val="center"/>
            <w:hideMark/>
          </w:tcPr>
          <w:p w14:paraId="224804C6"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caixa</w:t>
            </w:r>
          </w:p>
        </w:tc>
        <w:tc>
          <w:tcPr>
            <w:tcW w:w="602" w:type="pct"/>
            <w:tcBorders>
              <w:top w:val="nil"/>
              <w:left w:val="nil"/>
              <w:bottom w:val="single" w:sz="4" w:space="0" w:color="auto"/>
              <w:right w:val="single" w:sz="4" w:space="0" w:color="auto"/>
            </w:tcBorders>
            <w:shd w:val="clear" w:color="auto" w:fill="auto"/>
            <w:noWrap/>
            <w:vAlign w:val="center"/>
            <w:hideMark/>
          </w:tcPr>
          <w:p w14:paraId="3FEBDB7F"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1</w:t>
            </w:r>
          </w:p>
        </w:tc>
        <w:tc>
          <w:tcPr>
            <w:tcW w:w="677" w:type="pct"/>
            <w:tcBorders>
              <w:top w:val="nil"/>
              <w:left w:val="nil"/>
              <w:bottom w:val="single" w:sz="4" w:space="0" w:color="auto"/>
              <w:right w:val="single" w:sz="4" w:space="0" w:color="auto"/>
            </w:tcBorders>
            <w:shd w:val="clear" w:color="auto" w:fill="auto"/>
            <w:noWrap/>
            <w:vAlign w:val="center"/>
          </w:tcPr>
          <w:p w14:paraId="5650807C" w14:textId="2F584383"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695DFDB8" w14:textId="3FB8CB33"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5572454E" w14:textId="77777777" w:rsidTr="009B6D9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5EC59A74"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86</w:t>
            </w:r>
          </w:p>
        </w:tc>
        <w:tc>
          <w:tcPr>
            <w:tcW w:w="2337" w:type="pct"/>
            <w:tcBorders>
              <w:top w:val="nil"/>
              <w:left w:val="nil"/>
              <w:bottom w:val="single" w:sz="4" w:space="0" w:color="auto"/>
              <w:right w:val="single" w:sz="4" w:space="0" w:color="auto"/>
            </w:tcBorders>
            <w:shd w:val="clear" w:color="auto" w:fill="auto"/>
            <w:noWrap/>
            <w:vAlign w:val="center"/>
            <w:hideMark/>
          </w:tcPr>
          <w:p w14:paraId="5DC3462E"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Bloco para recado autoadesivo 76x76 amarelo c/100fls, com 4 unid.</w:t>
            </w:r>
          </w:p>
        </w:tc>
        <w:tc>
          <w:tcPr>
            <w:tcW w:w="525" w:type="pct"/>
            <w:tcBorders>
              <w:top w:val="nil"/>
              <w:left w:val="nil"/>
              <w:bottom w:val="single" w:sz="4" w:space="0" w:color="auto"/>
              <w:right w:val="single" w:sz="4" w:space="0" w:color="auto"/>
            </w:tcBorders>
            <w:shd w:val="clear" w:color="auto" w:fill="auto"/>
            <w:noWrap/>
            <w:vAlign w:val="center"/>
            <w:hideMark/>
          </w:tcPr>
          <w:p w14:paraId="27683E16"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pacote</w:t>
            </w:r>
          </w:p>
        </w:tc>
        <w:tc>
          <w:tcPr>
            <w:tcW w:w="602" w:type="pct"/>
            <w:tcBorders>
              <w:top w:val="nil"/>
              <w:left w:val="nil"/>
              <w:bottom w:val="single" w:sz="4" w:space="0" w:color="auto"/>
              <w:right w:val="single" w:sz="4" w:space="0" w:color="auto"/>
            </w:tcBorders>
            <w:shd w:val="clear" w:color="auto" w:fill="auto"/>
            <w:noWrap/>
            <w:vAlign w:val="center"/>
            <w:hideMark/>
          </w:tcPr>
          <w:p w14:paraId="652290A1"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15</w:t>
            </w:r>
          </w:p>
        </w:tc>
        <w:tc>
          <w:tcPr>
            <w:tcW w:w="677" w:type="pct"/>
            <w:tcBorders>
              <w:top w:val="nil"/>
              <w:left w:val="nil"/>
              <w:bottom w:val="single" w:sz="4" w:space="0" w:color="auto"/>
              <w:right w:val="single" w:sz="4" w:space="0" w:color="auto"/>
            </w:tcBorders>
            <w:shd w:val="clear" w:color="auto" w:fill="auto"/>
            <w:noWrap/>
            <w:vAlign w:val="center"/>
          </w:tcPr>
          <w:p w14:paraId="7A136AFE" w14:textId="191B0CB7"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55FC91CD" w14:textId="6822C637"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0AC4D890" w14:textId="77777777" w:rsidTr="009B6D9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1BD9A764"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87</w:t>
            </w:r>
          </w:p>
        </w:tc>
        <w:tc>
          <w:tcPr>
            <w:tcW w:w="2337" w:type="pct"/>
            <w:tcBorders>
              <w:top w:val="nil"/>
              <w:left w:val="nil"/>
              <w:bottom w:val="single" w:sz="4" w:space="0" w:color="auto"/>
              <w:right w:val="single" w:sz="4" w:space="0" w:color="auto"/>
            </w:tcBorders>
            <w:shd w:val="clear" w:color="auto" w:fill="auto"/>
            <w:noWrap/>
            <w:vAlign w:val="center"/>
            <w:hideMark/>
          </w:tcPr>
          <w:p w14:paraId="07F769F1"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 xml:space="preserve">Bloco adesivo 38mm x 51mm, 100 </w:t>
            </w:r>
            <w:proofErr w:type="spellStart"/>
            <w:r w:rsidRPr="00053E69">
              <w:rPr>
                <w:rFonts w:ascii="Times New Roman" w:eastAsia="Times New Roman" w:hAnsi="Times New Roman" w:cs="Times New Roman"/>
                <w:color w:val="000000"/>
                <w:sz w:val="20"/>
                <w:szCs w:val="20"/>
              </w:rPr>
              <w:t>fls</w:t>
            </w:r>
            <w:proofErr w:type="spellEnd"/>
            <w:r w:rsidRPr="00053E69">
              <w:rPr>
                <w:rFonts w:ascii="Times New Roman" w:eastAsia="Times New Roman" w:hAnsi="Times New Roman" w:cs="Times New Roman"/>
                <w:color w:val="000000"/>
                <w:sz w:val="20"/>
                <w:szCs w:val="20"/>
              </w:rPr>
              <w:t xml:space="preserve"> cada, embalagem c/ 4 unid.</w:t>
            </w:r>
          </w:p>
        </w:tc>
        <w:tc>
          <w:tcPr>
            <w:tcW w:w="525" w:type="pct"/>
            <w:tcBorders>
              <w:top w:val="nil"/>
              <w:left w:val="nil"/>
              <w:bottom w:val="single" w:sz="4" w:space="0" w:color="auto"/>
              <w:right w:val="single" w:sz="4" w:space="0" w:color="auto"/>
            </w:tcBorders>
            <w:shd w:val="clear" w:color="auto" w:fill="auto"/>
            <w:noWrap/>
            <w:vAlign w:val="center"/>
            <w:hideMark/>
          </w:tcPr>
          <w:p w14:paraId="39A80862"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pacote</w:t>
            </w:r>
          </w:p>
        </w:tc>
        <w:tc>
          <w:tcPr>
            <w:tcW w:w="602" w:type="pct"/>
            <w:tcBorders>
              <w:top w:val="nil"/>
              <w:left w:val="nil"/>
              <w:bottom w:val="single" w:sz="4" w:space="0" w:color="auto"/>
              <w:right w:val="single" w:sz="4" w:space="0" w:color="auto"/>
            </w:tcBorders>
            <w:shd w:val="clear" w:color="auto" w:fill="auto"/>
            <w:noWrap/>
            <w:vAlign w:val="center"/>
            <w:hideMark/>
          </w:tcPr>
          <w:p w14:paraId="7E567C87"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15</w:t>
            </w:r>
          </w:p>
        </w:tc>
        <w:tc>
          <w:tcPr>
            <w:tcW w:w="677" w:type="pct"/>
            <w:tcBorders>
              <w:top w:val="nil"/>
              <w:left w:val="nil"/>
              <w:bottom w:val="single" w:sz="4" w:space="0" w:color="auto"/>
              <w:right w:val="single" w:sz="4" w:space="0" w:color="auto"/>
            </w:tcBorders>
            <w:shd w:val="clear" w:color="auto" w:fill="auto"/>
            <w:noWrap/>
            <w:vAlign w:val="center"/>
          </w:tcPr>
          <w:p w14:paraId="56F43A95" w14:textId="125436B3"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72784390" w14:textId="3DC38F10"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31BD2634" w14:textId="77777777" w:rsidTr="009B6D98">
        <w:trPr>
          <w:trHeight w:val="66"/>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3CB4B97F"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88</w:t>
            </w:r>
          </w:p>
        </w:tc>
        <w:tc>
          <w:tcPr>
            <w:tcW w:w="2337" w:type="pct"/>
            <w:tcBorders>
              <w:top w:val="nil"/>
              <w:left w:val="nil"/>
              <w:bottom w:val="single" w:sz="4" w:space="0" w:color="auto"/>
              <w:right w:val="single" w:sz="4" w:space="0" w:color="auto"/>
            </w:tcBorders>
            <w:shd w:val="clear" w:color="auto" w:fill="auto"/>
            <w:noWrap/>
            <w:vAlign w:val="center"/>
            <w:hideMark/>
          </w:tcPr>
          <w:p w14:paraId="7C3D04EA"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Envelope Plástico A4 Com 2 Furos, para documentos</w:t>
            </w:r>
          </w:p>
        </w:tc>
        <w:tc>
          <w:tcPr>
            <w:tcW w:w="525" w:type="pct"/>
            <w:tcBorders>
              <w:top w:val="nil"/>
              <w:left w:val="nil"/>
              <w:bottom w:val="single" w:sz="4" w:space="0" w:color="auto"/>
              <w:right w:val="single" w:sz="4" w:space="0" w:color="auto"/>
            </w:tcBorders>
            <w:shd w:val="clear" w:color="auto" w:fill="auto"/>
            <w:noWrap/>
            <w:vAlign w:val="center"/>
            <w:hideMark/>
          </w:tcPr>
          <w:p w14:paraId="4BF285A9" w14:textId="77777777" w:rsidR="009F0D1F" w:rsidRPr="00053E69" w:rsidRDefault="009F0D1F" w:rsidP="00481B4D">
            <w:pPr>
              <w:widowControl/>
              <w:jc w:val="center"/>
              <w:rPr>
                <w:rFonts w:ascii="Times New Roman" w:eastAsia="Times New Roman" w:hAnsi="Times New Roman" w:cs="Times New Roman"/>
                <w:sz w:val="20"/>
                <w:szCs w:val="20"/>
              </w:rPr>
            </w:pPr>
            <w:r w:rsidRPr="00053E69">
              <w:rPr>
                <w:rFonts w:ascii="Times New Roman" w:eastAsia="Times New Roman" w:hAnsi="Times New Roman" w:cs="Times New Roman"/>
                <w:sz w:val="20"/>
                <w:szCs w:val="20"/>
              </w:rPr>
              <w:t>unidade</w:t>
            </w:r>
          </w:p>
        </w:tc>
        <w:tc>
          <w:tcPr>
            <w:tcW w:w="602" w:type="pct"/>
            <w:tcBorders>
              <w:top w:val="nil"/>
              <w:left w:val="nil"/>
              <w:bottom w:val="single" w:sz="4" w:space="0" w:color="auto"/>
              <w:right w:val="single" w:sz="4" w:space="0" w:color="auto"/>
            </w:tcBorders>
            <w:shd w:val="clear" w:color="auto" w:fill="auto"/>
            <w:noWrap/>
            <w:vAlign w:val="center"/>
            <w:hideMark/>
          </w:tcPr>
          <w:p w14:paraId="31FE7997"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200</w:t>
            </w:r>
          </w:p>
        </w:tc>
        <w:tc>
          <w:tcPr>
            <w:tcW w:w="677" w:type="pct"/>
            <w:tcBorders>
              <w:top w:val="nil"/>
              <w:left w:val="nil"/>
              <w:bottom w:val="single" w:sz="4" w:space="0" w:color="auto"/>
              <w:right w:val="single" w:sz="4" w:space="0" w:color="auto"/>
            </w:tcBorders>
            <w:shd w:val="clear" w:color="auto" w:fill="auto"/>
            <w:noWrap/>
            <w:vAlign w:val="center"/>
          </w:tcPr>
          <w:p w14:paraId="0A8B5D7E" w14:textId="33C8F318"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1F8E50C4" w14:textId="43C33B5B"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49087711" w14:textId="77777777" w:rsidTr="009B6D9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406F58CE"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89</w:t>
            </w:r>
          </w:p>
        </w:tc>
        <w:tc>
          <w:tcPr>
            <w:tcW w:w="2337" w:type="pct"/>
            <w:tcBorders>
              <w:top w:val="nil"/>
              <w:left w:val="nil"/>
              <w:bottom w:val="single" w:sz="4" w:space="0" w:color="auto"/>
              <w:right w:val="single" w:sz="4" w:space="0" w:color="auto"/>
            </w:tcBorders>
            <w:shd w:val="clear" w:color="auto" w:fill="auto"/>
            <w:noWrap/>
            <w:vAlign w:val="center"/>
            <w:hideMark/>
          </w:tcPr>
          <w:p w14:paraId="0AAEAE5B"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Régua 30cm em poliestireno transparente, 30x4cm</w:t>
            </w:r>
          </w:p>
        </w:tc>
        <w:tc>
          <w:tcPr>
            <w:tcW w:w="525" w:type="pct"/>
            <w:tcBorders>
              <w:top w:val="nil"/>
              <w:left w:val="nil"/>
              <w:bottom w:val="single" w:sz="4" w:space="0" w:color="auto"/>
              <w:right w:val="single" w:sz="4" w:space="0" w:color="auto"/>
            </w:tcBorders>
            <w:shd w:val="clear" w:color="auto" w:fill="auto"/>
            <w:noWrap/>
            <w:vAlign w:val="center"/>
            <w:hideMark/>
          </w:tcPr>
          <w:p w14:paraId="6A639287"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unidade</w:t>
            </w:r>
          </w:p>
        </w:tc>
        <w:tc>
          <w:tcPr>
            <w:tcW w:w="602" w:type="pct"/>
            <w:tcBorders>
              <w:top w:val="nil"/>
              <w:left w:val="nil"/>
              <w:bottom w:val="single" w:sz="4" w:space="0" w:color="auto"/>
              <w:right w:val="single" w:sz="4" w:space="0" w:color="auto"/>
            </w:tcBorders>
            <w:shd w:val="clear" w:color="auto" w:fill="auto"/>
            <w:noWrap/>
            <w:vAlign w:val="center"/>
            <w:hideMark/>
          </w:tcPr>
          <w:p w14:paraId="08F92B19"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12</w:t>
            </w:r>
          </w:p>
        </w:tc>
        <w:tc>
          <w:tcPr>
            <w:tcW w:w="677" w:type="pct"/>
            <w:tcBorders>
              <w:top w:val="nil"/>
              <w:left w:val="nil"/>
              <w:bottom w:val="single" w:sz="4" w:space="0" w:color="auto"/>
              <w:right w:val="single" w:sz="4" w:space="0" w:color="auto"/>
            </w:tcBorders>
            <w:shd w:val="clear" w:color="auto" w:fill="auto"/>
            <w:noWrap/>
            <w:vAlign w:val="center"/>
          </w:tcPr>
          <w:p w14:paraId="59F720B1" w14:textId="2DC047F7"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78AE127E" w14:textId="3F229BD0"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5817E7B0" w14:textId="77777777" w:rsidTr="009B6D9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64CC946D"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90</w:t>
            </w:r>
          </w:p>
        </w:tc>
        <w:tc>
          <w:tcPr>
            <w:tcW w:w="2337" w:type="pct"/>
            <w:tcBorders>
              <w:top w:val="nil"/>
              <w:left w:val="nil"/>
              <w:bottom w:val="single" w:sz="4" w:space="0" w:color="auto"/>
              <w:right w:val="single" w:sz="4" w:space="0" w:color="auto"/>
            </w:tcBorders>
            <w:shd w:val="clear" w:color="auto" w:fill="auto"/>
            <w:noWrap/>
            <w:vAlign w:val="center"/>
            <w:hideMark/>
          </w:tcPr>
          <w:p w14:paraId="1766FDDB"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Tesoura de uso geral, 21 cm a 25 cm,</w:t>
            </w:r>
          </w:p>
        </w:tc>
        <w:tc>
          <w:tcPr>
            <w:tcW w:w="525" w:type="pct"/>
            <w:tcBorders>
              <w:top w:val="nil"/>
              <w:left w:val="nil"/>
              <w:bottom w:val="single" w:sz="4" w:space="0" w:color="auto"/>
              <w:right w:val="single" w:sz="4" w:space="0" w:color="auto"/>
            </w:tcBorders>
            <w:shd w:val="clear" w:color="auto" w:fill="auto"/>
            <w:noWrap/>
            <w:vAlign w:val="center"/>
            <w:hideMark/>
          </w:tcPr>
          <w:p w14:paraId="65256F62"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unidade</w:t>
            </w:r>
          </w:p>
        </w:tc>
        <w:tc>
          <w:tcPr>
            <w:tcW w:w="602" w:type="pct"/>
            <w:tcBorders>
              <w:top w:val="nil"/>
              <w:left w:val="nil"/>
              <w:bottom w:val="single" w:sz="4" w:space="0" w:color="auto"/>
              <w:right w:val="single" w:sz="4" w:space="0" w:color="auto"/>
            </w:tcBorders>
            <w:shd w:val="clear" w:color="auto" w:fill="auto"/>
            <w:noWrap/>
            <w:vAlign w:val="center"/>
            <w:hideMark/>
          </w:tcPr>
          <w:p w14:paraId="682EDE9D"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10</w:t>
            </w:r>
          </w:p>
        </w:tc>
        <w:tc>
          <w:tcPr>
            <w:tcW w:w="677" w:type="pct"/>
            <w:tcBorders>
              <w:top w:val="nil"/>
              <w:left w:val="nil"/>
              <w:bottom w:val="single" w:sz="4" w:space="0" w:color="auto"/>
              <w:right w:val="single" w:sz="4" w:space="0" w:color="auto"/>
            </w:tcBorders>
            <w:shd w:val="clear" w:color="auto" w:fill="auto"/>
            <w:noWrap/>
            <w:vAlign w:val="center"/>
          </w:tcPr>
          <w:p w14:paraId="691F08F8" w14:textId="3A5732E5"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66A80D6C" w14:textId="44959A8F"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22E317A9" w14:textId="77777777" w:rsidTr="009B6D9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282023A8"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91</w:t>
            </w:r>
          </w:p>
        </w:tc>
        <w:tc>
          <w:tcPr>
            <w:tcW w:w="2337" w:type="pct"/>
            <w:tcBorders>
              <w:top w:val="nil"/>
              <w:left w:val="nil"/>
              <w:bottom w:val="single" w:sz="4" w:space="0" w:color="auto"/>
              <w:right w:val="single" w:sz="4" w:space="0" w:color="auto"/>
            </w:tcBorders>
            <w:shd w:val="clear" w:color="auto" w:fill="auto"/>
            <w:noWrap/>
            <w:vAlign w:val="center"/>
            <w:hideMark/>
          </w:tcPr>
          <w:p w14:paraId="740499E7" w14:textId="77777777" w:rsidR="009F0D1F" w:rsidRPr="00053E69" w:rsidRDefault="009F0D1F" w:rsidP="00481B4D">
            <w:pPr>
              <w:widowControl/>
              <w:rPr>
                <w:rFonts w:ascii="Times New Roman" w:eastAsia="Times New Roman" w:hAnsi="Times New Roman" w:cs="Times New Roman"/>
                <w:color w:val="000000"/>
                <w:sz w:val="20"/>
                <w:szCs w:val="20"/>
              </w:rPr>
            </w:pPr>
            <w:proofErr w:type="spellStart"/>
            <w:r w:rsidRPr="00053E69">
              <w:rPr>
                <w:rFonts w:ascii="Times New Roman" w:eastAsia="Times New Roman" w:hAnsi="Times New Roman" w:cs="Times New Roman"/>
                <w:color w:val="000000"/>
                <w:sz w:val="20"/>
                <w:szCs w:val="20"/>
              </w:rPr>
              <w:t>Mousepad</w:t>
            </w:r>
            <w:proofErr w:type="spellEnd"/>
            <w:r w:rsidRPr="00053E69">
              <w:rPr>
                <w:rFonts w:ascii="Times New Roman" w:eastAsia="Times New Roman" w:hAnsi="Times New Roman" w:cs="Times New Roman"/>
                <w:color w:val="000000"/>
                <w:sz w:val="20"/>
                <w:szCs w:val="20"/>
              </w:rPr>
              <w:t xml:space="preserve"> Ergonômico</w:t>
            </w:r>
          </w:p>
        </w:tc>
        <w:tc>
          <w:tcPr>
            <w:tcW w:w="525" w:type="pct"/>
            <w:tcBorders>
              <w:top w:val="nil"/>
              <w:left w:val="nil"/>
              <w:bottom w:val="single" w:sz="4" w:space="0" w:color="auto"/>
              <w:right w:val="single" w:sz="4" w:space="0" w:color="auto"/>
            </w:tcBorders>
            <w:shd w:val="clear" w:color="auto" w:fill="auto"/>
            <w:noWrap/>
            <w:vAlign w:val="center"/>
            <w:hideMark/>
          </w:tcPr>
          <w:p w14:paraId="6F9123C2"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unidade</w:t>
            </w:r>
          </w:p>
        </w:tc>
        <w:tc>
          <w:tcPr>
            <w:tcW w:w="602" w:type="pct"/>
            <w:tcBorders>
              <w:top w:val="nil"/>
              <w:left w:val="nil"/>
              <w:bottom w:val="single" w:sz="4" w:space="0" w:color="auto"/>
              <w:right w:val="single" w:sz="4" w:space="0" w:color="auto"/>
            </w:tcBorders>
            <w:shd w:val="clear" w:color="auto" w:fill="auto"/>
            <w:noWrap/>
            <w:vAlign w:val="center"/>
            <w:hideMark/>
          </w:tcPr>
          <w:p w14:paraId="2E15B899"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10</w:t>
            </w:r>
          </w:p>
        </w:tc>
        <w:tc>
          <w:tcPr>
            <w:tcW w:w="677" w:type="pct"/>
            <w:tcBorders>
              <w:top w:val="nil"/>
              <w:left w:val="nil"/>
              <w:bottom w:val="single" w:sz="4" w:space="0" w:color="auto"/>
              <w:right w:val="single" w:sz="4" w:space="0" w:color="auto"/>
            </w:tcBorders>
            <w:shd w:val="clear" w:color="auto" w:fill="auto"/>
            <w:noWrap/>
            <w:vAlign w:val="center"/>
          </w:tcPr>
          <w:p w14:paraId="12578772" w14:textId="78630088"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42F3ED4A" w14:textId="3E4857F4"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30A15F6F" w14:textId="77777777" w:rsidTr="009B6D9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7D0F77D2"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92</w:t>
            </w:r>
          </w:p>
        </w:tc>
        <w:tc>
          <w:tcPr>
            <w:tcW w:w="2337" w:type="pct"/>
            <w:tcBorders>
              <w:top w:val="nil"/>
              <w:left w:val="nil"/>
              <w:bottom w:val="single" w:sz="4" w:space="0" w:color="auto"/>
              <w:right w:val="single" w:sz="4" w:space="0" w:color="auto"/>
            </w:tcBorders>
            <w:shd w:val="clear" w:color="auto" w:fill="auto"/>
            <w:noWrap/>
            <w:vAlign w:val="center"/>
            <w:hideMark/>
          </w:tcPr>
          <w:p w14:paraId="5574B3CA"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Porta caneta acrílico 3 divisões</w:t>
            </w:r>
          </w:p>
        </w:tc>
        <w:tc>
          <w:tcPr>
            <w:tcW w:w="525" w:type="pct"/>
            <w:tcBorders>
              <w:top w:val="nil"/>
              <w:left w:val="nil"/>
              <w:bottom w:val="single" w:sz="4" w:space="0" w:color="auto"/>
              <w:right w:val="single" w:sz="4" w:space="0" w:color="auto"/>
            </w:tcBorders>
            <w:shd w:val="clear" w:color="auto" w:fill="auto"/>
            <w:noWrap/>
            <w:vAlign w:val="center"/>
            <w:hideMark/>
          </w:tcPr>
          <w:p w14:paraId="79223A00"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unidade</w:t>
            </w:r>
          </w:p>
        </w:tc>
        <w:tc>
          <w:tcPr>
            <w:tcW w:w="602" w:type="pct"/>
            <w:tcBorders>
              <w:top w:val="nil"/>
              <w:left w:val="nil"/>
              <w:bottom w:val="single" w:sz="4" w:space="0" w:color="auto"/>
              <w:right w:val="single" w:sz="4" w:space="0" w:color="auto"/>
            </w:tcBorders>
            <w:shd w:val="clear" w:color="auto" w:fill="auto"/>
            <w:noWrap/>
            <w:vAlign w:val="center"/>
            <w:hideMark/>
          </w:tcPr>
          <w:p w14:paraId="3118083D"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5</w:t>
            </w:r>
          </w:p>
        </w:tc>
        <w:tc>
          <w:tcPr>
            <w:tcW w:w="677" w:type="pct"/>
            <w:tcBorders>
              <w:top w:val="nil"/>
              <w:left w:val="nil"/>
              <w:bottom w:val="single" w:sz="4" w:space="0" w:color="auto"/>
              <w:right w:val="single" w:sz="4" w:space="0" w:color="auto"/>
            </w:tcBorders>
            <w:shd w:val="clear" w:color="auto" w:fill="auto"/>
            <w:noWrap/>
            <w:vAlign w:val="center"/>
          </w:tcPr>
          <w:p w14:paraId="0200D7EB" w14:textId="063D5CAB"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7567F7FB" w14:textId="091859E5"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5796E8B7" w14:textId="77777777" w:rsidTr="009B6D98">
        <w:trPr>
          <w:trHeight w:val="13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39D6EA7C"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93</w:t>
            </w:r>
          </w:p>
        </w:tc>
        <w:tc>
          <w:tcPr>
            <w:tcW w:w="2337" w:type="pct"/>
            <w:tcBorders>
              <w:top w:val="nil"/>
              <w:left w:val="nil"/>
              <w:bottom w:val="single" w:sz="4" w:space="0" w:color="auto"/>
              <w:right w:val="single" w:sz="4" w:space="0" w:color="auto"/>
            </w:tcBorders>
            <w:shd w:val="clear" w:color="auto" w:fill="auto"/>
            <w:noWrap/>
            <w:vAlign w:val="center"/>
            <w:hideMark/>
          </w:tcPr>
          <w:p w14:paraId="04EE63A1"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Molhador de dedos</w:t>
            </w:r>
          </w:p>
        </w:tc>
        <w:tc>
          <w:tcPr>
            <w:tcW w:w="525" w:type="pct"/>
            <w:tcBorders>
              <w:top w:val="nil"/>
              <w:left w:val="nil"/>
              <w:bottom w:val="single" w:sz="4" w:space="0" w:color="auto"/>
              <w:right w:val="single" w:sz="4" w:space="0" w:color="auto"/>
            </w:tcBorders>
            <w:shd w:val="clear" w:color="auto" w:fill="auto"/>
            <w:noWrap/>
            <w:vAlign w:val="center"/>
            <w:hideMark/>
          </w:tcPr>
          <w:p w14:paraId="4870BD07"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unidade</w:t>
            </w:r>
          </w:p>
        </w:tc>
        <w:tc>
          <w:tcPr>
            <w:tcW w:w="602" w:type="pct"/>
            <w:tcBorders>
              <w:top w:val="nil"/>
              <w:left w:val="nil"/>
              <w:bottom w:val="single" w:sz="4" w:space="0" w:color="auto"/>
              <w:right w:val="single" w:sz="4" w:space="0" w:color="auto"/>
            </w:tcBorders>
            <w:shd w:val="clear" w:color="auto" w:fill="auto"/>
            <w:noWrap/>
            <w:vAlign w:val="center"/>
            <w:hideMark/>
          </w:tcPr>
          <w:p w14:paraId="28108F75"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12</w:t>
            </w:r>
          </w:p>
        </w:tc>
        <w:tc>
          <w:tcPr>
            <w:tcW w:w="677" w:type="pct"/>
            <w:tcBorders>
              <w:top w:val="nil"/>
              <w:left w:val="nil"/>
              <w:bottom w:val="single" w:sz="4" w:space="0" w:color="auto"/>
              <w:right w:val="single" w:sz="4" w:space="0" w:color="auto"/>
            </w:tcBorders>
            <w:shd w:val="clear" w:color="auto" w:fill="auto"/>
            <w:noWrap/>
            <w:vAlign w:val="center"/>
          </w:tcPr>
          <w:p w14:paraId="1E5C5425" w14:textId="7FC8BEC2"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5714E4B5" w14:textId="7B18C19E"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5AEB7909" w14:textId="77777777" w:rsidTr="009B6D98">
        <w:trPr>
          <w:trHeight w:val="315"/>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536AA313"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94</w:t>
            </w:r>
          </w:p>
        </w:tc>
        <w:tc>
          <w:tcPr>
            <w:tcW w:w="2337" w:type="pct"/>
            <w:tcBorders>
              <w:top w:val="nil"/>
              <w:left w:val="nil"/>
              <w:bottom w:val="single" w:sz="4" w:space="0" w:color="auto"/>
              <w:right w:val="single" w:sz="4" w:space="0" w:color="auto"/>
            </w:tcBorders>
            <w:shd w:val="clear" w:color="auto" w:fill="auto"/>
            <w:noWrap/>
            <w:vAlign w:val="center"/>
            <w:hideMark/>
          </w:tcPr>
          <w:p w14:paraId="3CFEEDA3"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 xml:space="preserve">Papel 210x297, gramatura 170g/m2, </w:t>
            </w:r>
            <w:proofErr w:type="spellStart"/>
            <w:r w:rsidRPr="00053E69">
              <w:rPr>
                <w:rFonts w:ascii="Times New Roman" w:eastAsia="Times New Roman" w:hAnsi="Times New Roman" w:cs="Times New Roman"/>
                <w:color w:val="000000"/>
                <w:sz w:val="20"/>
                <w:szCs w:val="20"/>
              </w:rPr>
              <w:t>Couche</w:t>
            </w:r>
            <w:proofErr w:type="spellEnd"/>
            <w:r w:rsidRPr="00053E69">
              <w:rPr>
                <w:rFonts w:ascii="Times New Roman" w:eastAsia="Times New Roman" w:hAnsi="Times New Roman" w:cs="Times New Roman"/>
                <w:color w:val="000000"/>
                <w:sz w:val="20"/>
                <w:szCs w:val="20"/>
              </w:rPr>
              <w:t xml:space="preserve"> C/Brilho, Branco </w:t>
            </w:r>
            <w:proofErr w:type="spellStart"/>
            <w:r w:rsidRPr="00053E69">
              <w:rPr>
                <w:rFonts w:ascii="Times New Roman" w:eastAsia="Times New Roman" w:hAnsi="Times New Roman" w:cs="Times New Roman"/>
                <w:color w:val="000000"/>
                <w:sz w:val="20"/>
                <w:szCs w:val="20"/>
              </w:rPr>
              <w:t>Pt</w:t>
            </w:r>
            <w:proofErr w:type="spellEnd"/>
            <w:r w:rsidRPr="00053E69">
              <w:rPr>
                <w:rFonts w:ascii="Times New Roman" w:eastAsia="Times New Roman" w:hAnsi="Times New Roman" w:cs="Times New Roman"/>
                <w:color w:val="000000"/>
                <w:sz w:val="20"/>
                <w:szCs w:val="20"/>
              </w:rPr>
              <w:t xml:space="preserve"> 50 </w:t>
            </w:r>
            <w:proofErr w:type="spellStart"/>
            <w:r w:rsidRPr="00053E69">
              <w:rPr>
                <w:rFonts w:ascii="Times New Roman" w:eastAsia="Times New Roman" w:hAnsi="Times New Roman" w:cs="Times New Roman"/>
                <w:color w:val="000000"/>
                <w:sz w:val="20"/>
                <w:szCs w:val="20"/>
              </w:rPr>
              <w:t>Fl</w:t>
            </w:r>
            <w:proofErr w:type="spellEnd"/>
          </w:p>
        </w:tc>
        <w:tc>
          <w:tcPr>
            <w:tcW w:w="525" w:type="pct"/>
            <w:tcBorders>
              <w:top w:val="nil"/>
              <w:left w:val="nil"/>
              <w:bottom w:val="single" w:sz="4" w:space="0" w:color="auto"/>
              <w:right w:val="single" w:sz="4" w:space="0" w:color="auto"/>
            </w:tcBorders>
            <w:shd w:val="clear" w:color="auto" w:fill="auto"/>
            <w:noWrap/>
            <w:vAlign w:val="center"/>
            <w:hideMark/>
          </w:tcPr>
          <w:p w14:paraId="1AEF68F9"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pacote</w:t>
            </w:r>
          </w:p>
        </w:tc>
        <w:tc>
          <w:tcPr>
            <w:tcW w:w="602" w:type="pct"/>
            <w:tcBorders>
              <w:top w:val="nil"/>
              <w:left w:val="nil"/>
              <w:bottom w:val="single" w:sz="4" w:space="0" w:color="auto"/>
              <w:right w:val="single" w:sz="4" w:space="0" w:color="auto"/>
            </w:tcBorders>
            <w:shd w:val="clear" w:color="auto" w:fill="auto"/>
            <w:noWrap/>
            <w:vAlign w:val="center"/>
            <w:hideMark/>
          </w:tcPr>
          <w:p w14:paraId="6D9ADB5E"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3</w:t>
            </w:r>
          </w:p>
        </w:tc>
        <w:tc>
          <w:tcPr>
            <w:tcW w:w="677" w:type="pct"/>
            <w:tcBorders>
              <w:top w:val="nil"/>
              <w:left w:val="nil"/>
              <w:bottom w:val="single" w:sz="4" w:space="0" w:color="auto"/>
              <w:right w:val="single" w:sz="4" w:space="0" w:color="auto"/>
            </w:tcBorders>
            <w:shd w:val="clear" w:color="auto" w:fill="auto"/>
            <w:noWrap/>
            <w:vAlign w:val="center"/>
          </w:tcPr>
          <w:p w14:paraId="68DE86DA" w14:textId="0382D703"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3BE85401" w14:textId="534B1C20"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3AEE6C21" w14:textId="77777777" w:rsidTr="009B6D9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168F43D6"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95</w:t>
            </w:r>
          </w:p>
        </w:tc>
        <w:tc>
          <w:tcPr>
            <w:tcW w:w="2337" w:type="pct"/>
            <w:tcBorders>
              <w:top w:val="nil"/>
              <w:left w:val="nil"/>
              <w:bottom w:val="single" w:sz="4" w:space="0" w:color="auto"/>
              <w:right w:val="single" w:sz="4" w:space="0" w:color="auto"/>
            </w:tcBorders>
            <w:shd w:val="clear" w:color="auto" w:fill="auto"/>
            <w:noWrap/>
            <w:vAlign w:val="center"/>
            <w:hideMark/>
          </w:tcPr>
          <w:p w14:paraId="112A1BFF"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Perfurador grande de papel, 2 furos, para até 100 páginas</w:t>
            </w:r>
          </w:p>
        </w:tc>
        <w:tc>
          <w:tcPr>
            <w:tcW w:w="525" w:type="pct"/>
            <w:tcBorders>
              <w:top w:val="nil"/>
              <w:left w:val="nil"/>
              <w:bottom w:val="single" w:sz="4" w:space="0" w:color="auto"/>
              <w:right w:val="single" w:sz="4" w:space="0" w:color="auto"/>
            </w:tcBorders>
            <w:shd w:val="clear" w:color="auto" w:fill="auto"/>
            <w:noWrap/>
            <w:vAlign w:val="center"/>
            <w:hideMark/>
          </w:tcPr>
          <w:p w14:paraId="1780C268"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unidade</w:t>
            </w:r>
          </w:p>
        </w:tc>
        <w:tc>
          <w:tcPr>
            <w:tcW w:w="602" w:type="pct"/>
            <w:tcBorders>
              <w:top w:val="nil"/>
              <w:left w:val="nil"/>
              <w:bottom w:val="single" w:sz="4" w:space="0" w:color="auto"/>
              <w:right w:val="single" w:sz="4" w:space="0" w:color="auto"/>
            </w:tcBorders>
            <w:shd w:val="clear" w:color="auto" w:fill="auto"/>
            <w:noWrap/>
            <w:vAlign w:val="center"/>
            <w:hideMark/>
          </w:tcPr>
          <w:p w14:paraId="41AECF2C"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1</w:t>
            </w:r>
          </w:p>
        </w:tc>
        <w:tc>
          <w:tcPr>
            <w:tcW w:w="677" w:type="pct"/>
            <w:tcBorders>
              <w:top w:val="nil"/>
              <w:left w:val="nil"/>
              <w:bottom w:val="single" w:sz="4" w:space="0" w:color="auto"/>
              <w:right w:val="single" w:sz="4" w:space="0" w:color="auto"/>
            </w:tcBorders>
            <w:shd w:val="clear" w:color="auto" w:fill="auto"/>
            <w:noWrap/>
            <w:vAlign w:val="center"/>
          </w:tcPr>
          <w:p w14:paraId="6A4E9815" w14:textId="27537A38"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642D5A4F" w14:textId="4D7F4A55"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26C30EA0" w14:textId="77777777" w:rsidTr="009B6D9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67B70940"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96</w:t>
            </w:r>
          </w:p>
        </w:tc>
        <w:tc>
          <w:tcPr>
            <w:tcW w:w="2337" w:type="pct"/>
            <w:tcBorders>
              <w:top w:val="nil"/>
              <w:left w:val="nil"/>
              <w:bottom w:val="single" w:sz="4" w:space="0" w:color="auto"/>
              <w:right w:val="single" w:sz="4" w:space="0" w:color="auto"/>
            </w:tcBorders>
            <w:shd w:val="clear" w:color="auto" w:fill="auto"/>
            <w:noWrap/>
            <w:vAlign w:val="center"/>
            <w:hideMark/>
          </w:tcPr>
          <w:p w14:paraId="73EABF3A" w14:textId="103D02A1"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 xml:space="preserve">Tinta para recarga de Pincel Atômico </w:t>
            </w:r>
            <w:r w:rsidR="001C1496" w:rsidRPr="00053E69">
              <w:rPr>
                <w:rFonts w:ascii="Times New Roman" w:eastAsia="Times New Roman" w:hAnsi="Times New Roman" w:cs="Times New Roman"/>
                <w:color w:val="000000"/>
                <w:sz w:val="20"/>
                <w:szCs w:val="20"/>
              </w:rPr>
              <w:t>-</w:t>
            </w:r>
            <w:r w:rsidRPr="00053E69">
              <w:rPr>
                <w:rFonts w:ascii="Times New Roman" w:eastAsia="Times New Roman" w:hAnsi="Times New Roman" w:cs="Times New Roman"/>
                <w:color w:val="000000"/>
                <w:sz w:val="20"/>
                <w:szCs w:val="20"/>
              </w:rPr>
              <w:t xml:space="preserve"> Azul</w:t>
            </w:r>
          </w:p>
        </w:tc>
        <w:tc>
          <w:tcPr>
            <w:tcW w:w="525" w:type="pct"/>
            <w:tcBorders>
              <w:top w:val="nil"/>
              <w:left w:val="nil"/>
              <w:bottom w:val="single" w:sz="4" w:space="0" w:color="auto"/>
              <w:right w:val="single" w:sz="4" w:space="0" w:color="auto"/>
            </w:tcBorders>
            <w:shd w:val="clear" w:color="auto" w:fill="auto"/>
            <w:noWrap/>
            <w:vAlign w:val="center"/>
            <w:hideMark/>
          </w:tcPr>
          <w:p w14:paraId="0FB71241"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unidade</w:t>
            </w:r>
          </w:p>
        </w:tc>
        <w:tc>
          <w:tcPr>
            <w:tcW w:w="602" w:type="pct"/>
            <w:tcBorders>
              <w:top w:val="nil"/>
              <w:left w:val="nil"/>
              <w:bottom w:val="single" w:sz="4" w:space="0" w:color="auto"/>
              <w:right w:val="single" w:sz="4" w:space="0" w:color="auto"/>
            </w:tcBorders>
            <w:shd w:val="clear" w:color="auto" w:fill="auto"/>
            <w:noWrap/>
            <w:vAlign w:val="center"/>
            <w:hideMark/>
          </w:tcPr>
          <w:p w14:paraId="7D43F697"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5</w:t>
            </w:r>
          </w:p>
        </w:tc>
        <w:tc>
          <w:tcPr>
            <w:tcW w:w="677" w:type="pct"/>
            <w:tcBorders>
              <w:top w:val="nil"/>
              <w:left w:val="nil"/>
              <w:bottom w:val="single" w:sz="4" w:space="0" w:color="auto"/>
              <w:right w:val="single" w:sz="4" w:space="0" w:color="auto"/>
            </w:tcBorders>
            <w:shd w:val="clear" w:color="auto" w:fill="auto"/>
            <w:noWrap/>
            <w:vAlign w:val="center"/>
          </w:tcPr>
          <w:p w14:paraId="3357FACA" w14:textId="1D467329"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513CDBA4" w14:textId="488479EE"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4C350B7F" w14:textId="77777777" w:rsidTr="009B6D9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2414E71E"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97</w:t>
            </w:r>
          </w:p>
        </w:tc>
        <w:tc>
          <w:tcPr>
            <w:tcW w:w="2337" w:type="pct"/>
            <w:tcBorders>
              <w:top w:val="nil"/>
              <w:left w:val="nil"/>
              <w:bottom w:val="single" w:sz="4" w:space="0" w:color="auto"/>
              <w:right w:val="single" w:sz="4" w:space="0" w:color="auto"/>
            </w:tcBorders>
            <w:shd w:val="clear" w:color="auto" w:fill="auto"/>
            <w:noWrap/>
            <w:vAlign w:val="center"/>
            <w:hideMark/>
          </w:tcPr>
          <w:p w14:paraId="50F33F51" w14:textId="3A3BEC43"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 xml:space="preserve">Tinta para recarga de Pincel Atômico </w:t>
            </w:r>
            <w:r w:rsidR="001C1496" w:rsidRPr="00053E69">
              <w:rPr>
                <w:rFonts w:ascii="Times New Roman" w:eastAsia="Times New Roman" w:hAnsi="Times New Roman" w:cs="Times New Roman"/>
                <w:color w:val="000000"/>
                <w:sz w:val="20"/>
                <w:szCs w:val="20"/>
              </w:rPr>
              <w:t>-</w:t>
            </w:r>
            <w:r w:rsidRPr="00053E69">
              <w:rPr>
                <w:rFonts w:ascii="Times New Roman" w:eastAsia="Times New Roman" w:hAnsi="Times New Roman" w:cs="Times New Roman"/>
                <w:color w:val="000000"/>
                <w:sz w:val="20"/>
                <w:szCs w:val="20"/>
              </w:rPr>
              <w:t xml:space="preserve"> Preto</w:t>
            </w:r>
          </w:p>
        </w:tc>
        <w:tc>
          <w:tcPr>
            <w:tcW w:w="525" w:type="pct"/>
            <w:tcBorders>
              <w:top w:val="nil"/>
              <w:left w:val="nil"/>
              <w:bottom w:val="single" w:sz="4" w:space="0" w:color="auto"/>
              <w:right w:val="single" w:sz="4" w:space="0" w:color="auto"/>
            </w:tcBorders>
            <w:shd w:val="clear" w:color="auto" w:fill="auto"/>
            <w:noWrap/>
            <w:vAlign w:val="center"/>
            <w:hideMark/>
          </w:tcPr>
          <w:p w14:paraId="1ED0E2F7"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unidade</w:t>
            </w:r>
          </w:p>
        </w:tc>
        <w:tc>
          <w:tcPr>
            <w:tcW w:w="602" w:type="pct"/>
            <w:tcBorders>
              <w:top w:val="nil"/>
              <w:left w:val="nil"/>
              <w:bottom w:val="single" w:sz="4" w:space="0" w:color="auto"/>
              <w:right w:val="single" w:sz="4" w:space="0" w:color="auto"/>
            </w:tcBorders>
            <w:shd w:val="clear" w:color="auto" w:fill="auto"/>
            <w:noWrap/>
            <w:vAlign w:val="center"/>
            <w:hideMark/>
          </w:tcPr>
          <w:p w14:paraId="4E9FDDB8"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4</w:t>
            </w:r>
          </w:p>
        </w:tc>
        <w:tc>
          <w:tcPr>
            <w:tcW w:w="677" w:type="pct"/>
            <w:tcBorders>
              <w:top w:val="nil"/>
              <w:left w:val="nil"/>
              <w:bottom w:val="single" w:sz="4" w:space="0" w:color="auto"/>
              <w:right w:val="single" w:sz="4" w:space="0" w:color="auto"/>
            </w:tcBorders>
            <w:shd w:val="clear" w:color="auto" w:fill="auto"/>
            <w:noWrap/>
            <w:vAlign w:val="center"/>
          </w:tcPr>
          <w:p w14:paraId="6609BA54" w14:textId="089CB84D"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1E3E043B" w14:textId="32BC9B40"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7CBC7899" w14:textId="77777777" w:rsidTr="009B6D9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2A06EC97"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98</w:t>
            </w:r>
          </w:p>
        </w:tc>
        <w:tc>
          <w:tcPr>
            <w:tcW w:w="2337" w:type="pct"/>
            <w:tcBorders>
              <w:top w:val="nil"/>
              <w:left w:val="nil"/>
              <w:bottom w:val="single" w:sz="4" w:space="0" w:color="auto"/>
              <w:right w:val="single" w:sz="4" w:space="0" w:color="auto"/>
            </w:tcBorders>
            <w:shd w:val="clear" w:color="auto" w:fill="auto"/>
            <w:noWrap/>
            <w:vAlign w:val="center"/>
            <w:hideMark/>
          </w:tcPr>
          <w:p w14:paraId="66AF3472"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Base de corte, dupla face, 60x45cm</w:t>
            </w:r>
          </w:p>
        </w:tc>
        <w:tc>
          <w:tcPr>
            <w:tcW w:w="525" w:type="pct"/>
            <w:tcBorders>
              <w:top w:val="nil"/>
              <w:left w:val="nil"/>
              <w:bottom w:val="single" w:sz="4" w:space="0" w:color="auto"/>
              <w:right w:val="single" w:sz="4" w:space="0" w:color="auto"/>
            </w:tcBorders>
            <w:shd w:val="clear" w:color="auto" w:fill="auto"/>
            <w:noWrap/>
            <w:vAlign w:val="center"/>
            <w:hideMark/>
          </w:tcPr>
          <w:p w14:paraId="6A7BE037"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unidade</w:t>
            </w:r>
          </w:p>
        </w:tc>
        <w:tc>
          <w:tcPr>
            <w:tcW w:w="602" w:type="pct"/>
            <w:tcBorders>
              <w:top w:val="nil"/>
              <w:left w:val="nil"/>
              <w:bottom w:val="single" w:sz="4" w:space="0" w:color="auto"/>
              <w:right w:val="single" w:sz="4" w:space="0" w:color="auto"/>
            </w:tcBorders>
            <w:shd w:val="clear" w:color="auto" w:fill="auto"/>
            <w:noWrap/>
            <w:vAlign w:val="center"/>
            <w:hideMark/>
          </w:tcPr>
          <w:p w14:paraId="2D557FEA"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1</w:t>
            </w:r>
          </w:p>
        </w:tc>
        <w:tc>
          <w:tcPr>
            <w:tcW w:w="677" w:type="pct"/>
            <w:tcBorders>
              <w:top w:val="nil"/>
              <w:left w:val="nil"/>
              <w:bottom w:val="single" w:sz="4" w:space="0" w:color="auto"/>
              <w:right w:val="single" w:sz="4" w:space="0" w:color="auto"/>
            </w:tcBorders>
            <w:shd w:val="clear" w:color="auto" w:fill="auto"/>
            <w:noWrap/>
            <w:vAlign w:val="center"/>
          </w:tcPr>
          <w:p w14:paraId="4418F6FE" w14:textId="135B64E8"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0CC856F4" w14:textId="3F86042F"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2A2D959E" w14:textId="77777777" w:rsidTr="009B6D9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656B7AFE"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99</w:t>
            </w:r>
          </w:p>
        </w:tc>
        <w:tc>
          <w:tcPr>
            <w:tcW w:w="2337" w:type="pct"/>
            <w:tcBorders>
              <w:top w:val="nil"/>
              <w:left w:val="nil"/>
              <w:bottom w:val="single" w:sz="4" w:space="0" w:color="auto"/>
              <w:right w:val="single" w:sz="4" w:space="0" w:color="auto"/>
            </w:tcBorders>
            <w:shd w:val="clear" w:color="auto" w:fill="auto"/>
            <w:noWrap/>
            <w:vAlign w:val="center"/>
            <w:hideMark/>
          </w:tcPr>
          <w:p w14:paraId="675A5463"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 xml:space="preserve">Luva de vinil descartável tamanho G caixa com100 </w:t>
            </w:r>
            <w:proofErr w:type="spellStart"/>
            <w:r w:rsidRPr="00053E69">
              <w:rPr>
                <w:rFonts w:ascii="Times New Roman" w:eastAsia="Times New Roman" w:hAnsi="Times New Roman" w:cs="Times New Roman"/>
                <w:color w:val="000000"/>
                <w:sz w:val="20"/>
                <w:szCs w:val="20"/>
              </w:rPr>
              <w:t>unid</w:t>
            </w:r>
            <w:proofErr w:type="spellEnd"/>
          </w:p>
        </w:tc>
        <w:tc>
          <w:tcPr>
            <w:tcW w:w="525" w:type="pct"/>
            <w:tcBorders>
              <w:top w:val="nil"/>
              <w:left w:val="nil"/>
              <w:bottom w:val="single" w:sz="4" w:space="0" w:color="auto"/>
              <w:right w:val="single" w:sz="4" w:space="0" w:color="auto"/>
            </w:tcBorders>
            <w:shd w:val="clear" w:color="auto" w:fill="auto"/>
            <w:noWrap/>
            <w:vAlign w:val="center"/>
            <w:hideMark/>
          </w:tcPr>
          <w:p w14:paraId="0F644C4F"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caixa</w:t>
            </w:r>
          </w:p>
        </w:tc>
        <w:tc>
          <w:tcPr>
            <w:tcW w:w="602" w:type="pct"/>
            <w:tcBorders>
              <w:top w:val="nil"/>
              <w:left w:val="nil"/>
              <w:bottom w:val="single" w:sz="4" w:space="0" w:color="auto"/>
              <w:right w:val="single" w:sz="4" w:space="0" w:color="auto"/>
            </w:tcBorders>
            <w:shd w:val="clear" w:color="auto" w:fill="auto"/>
            <w:noWrap/>
            <w:vAlign w:val="center"/>
            <w:hideMark/>
          </w:tcPr>
          <w:p w14:paraId="15D02D39"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2</w:t>
            </w:r>
          </w:p>
        </w:tc>
        <w:tc>
          <w:tcPr>
            <w:tcW w:w="677" w:type="pct"/>
            <w:tcBorders>
              <w:top w:val="nil"/>
              <w:left w:val="nil"/>
              <w:bottom w:val="single" w:sz="4" w:space="0" w:color="auto"/>
              <w:right w:val="single" w:sz="4" w:space="0" w:color="auto"/>
            </w:tcBorders>
            <w:shd w:val="clear" w:color="auto" w:fill="auto"/>
            <w:noWrap/>
            <w:vAlign w:val="center"/>
          </w:tcPr>
          <w:p w14:paraId="6E6391DC" w14:textId="4DCA4D1B"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7CDFA0ED" w14:textId="343AC5FD" w:rsidR="009F0D1F" w:rsidRPr="00053E69" w:rsidRDefault="009F0D1F" w:rsidP="005413C2">
            <w:pPr>
              <w:widowControl/>
              <w:jc w:val="right"/>
              <w:rPr>
                <w:rFonts w:ascii="Times New Roman" w:eastAsia="Times New Roman" w:hAnsi="Times New Roman" w:cs="Times New Roman"/>
                <w:color w:val="000000"/>
                <w:sz w:val="20"/>
                <w:szCs w:val="20"/>
              </w:rPr>
            </w:pPr>
          </w:p>
        </w:tc>
      </w:tr>
      <w:tr w:rsidR="009F0D1F" w:rsidRPr="000836D6" w14:paraId="63F6C5F2" w14:textId="77777777" w:rsidTr="009B6D9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31D18912"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100</w:t>
            </w:r>
          </w:p>
        </w:tc>
        <w:tc>
          <w:tcPr>
            <w:tcW w:w="2337" w:type="pct"/>
            <w:tcBorders>
              <w:top w:val="nil"/>
              <w:left w:val="nil"/>
              <w:bottom w:val="single" w:sz="4" w:space="0" w:color="auto"/>
              <w:right w:val="single" w:sz="4" w:space="0" w:color="auto"/>
            </w:tcBorders>
            <w:shd w:val="clear" w:color="auto" w:fill="auto"/>
            <w:vAlign w:val="center"/>
            <w:hideMark/>
          </w:tcPr>
          <w:p w14:paraId="4E8433A2" w14:textId="77777777" w:rsidR="009F0D1F" w:rsidRPr="00053E69" w:rsidRDefault="009F0D1F" w:rsidP="00481B4D">
            <w:pPr>
              <w:widowControl/>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Quadro branco, moldura alumínio, 60x90cm, com fixação na parede</w:t>
            </w:r>
          </w:p>
        </w:tc>
        <w:tc>
          <w:tcPr>
            <w:tcW w:w="525" w:type="pct"/>
            <w:tcBorders>
              <w:top w:val="nil"/>
              <w:left w:val="nil"/>
              <w:bottom w:val="single" w:sz="4" w:space="0" w:color="auto"/>
              <w:right w:val="single" w:sz="4" w:space="0" w:color="auto"/>
            </w:tcBorders>
            <w:shd w:val="clear" w:color="auto" w:fill="auto"/>
            <w:noWrap/>
            <w:vAlign w:val="center"/>
            <w:hideMark/>
          </w:tcPr>
          <w:p w14:paraId="40BD9B41"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unidade</w:t>
            </w:r>
          </w:p>
        </w:tc>
        <w:tc>
          <w:tcPr>
            <w:tcW w:w="602" w:type="pct"/>
            <w:tcBorders>
              <w:top w:val="nil"/>
              <w:left w:val="nil"/>
              <w:bottom w:val="single" w:sz="4" w:space="0" w:color="auto"/>
              <w:right w:val="single" w:sz="4" w:space="0" w:color="auto"/>
            </w:tcBorders>
            <w:shd w:val="clear" w:color="auto" w:fill="auto"/>
            <w:noWrap/>
            <w:vAlign w:val="center"/>
            <w:hideMark/>
          </w:tcPr>
          <w:p w14:paraId="44F9D871" w14:textId="77777777" w:rsidR="009F0D1F" w:rsidRPr="00053E69" w:rsidRDefault="009F0D1F" w:rsidP="00481B4D">
            <w:pPr>
              <w:widowControl/>
              <w:jc w:val="center"/>
              <w:rPr>
                <w:rFonts w:ascii="Times New Roman" w:eastAsia="Times New Roman" w:hAnsi="Times New Roman" w:cs="Times New Roman"/>
                <w:color w:val="000000"/>
                <w:sz w:val="20"/>
                <w:szCs w:val="20"/>
              </w:rPr>
            </w:pPr>
            <w:r w:rsidRPr="00053E69">
              <w:rPr>
                <w:rFonts w:ascii="Times New Roman" w:eastAsia="Times New Roman" w:hAnsi="Times New Roman" w:cs="Times New Roman"/>
                <w:color w:val="000000"/>
                <w:sz w:val="20"/>
                <w:szCs w:val="20"/>
              </w:rPr>
              <w:t>5</w:t>
            </w:r>
          </w:p>
        </w:tc>
        <w:tc>
          <w:tcPr>
            <w:tcW w:w="677" w:type="pct"/>
            <w:tcBorders>
              <w:top w:val="nil"/>
              <w:left w:val="nil"/>
              <w:bottom w:val="single" w:sz="4" w:space="0" w:color="auto"/>
              <w:right w:val="single" w:sz="4" w:space="0" w:color="auto"/>
            </w:tcBorders>
            <w:shd w:val="clear" w:color="auto" w:fill="auto"/>
            <w:noWrap/>
            <w:vAlign w:val="center"/>
          </w:tcPr>
          <w:p w14:paraId="3FF139FF" w14:textId="5574A6C6" w:rsidR="009F0D1F" w:rsidRPr="00053E69" w:rsidRDefault="009F0D1F" w:rsidP="005413C2">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244AC866" w14:textId="64FCE89C" w:rsidR="009F0D1F" w:rsidRPr="00053E69" w:rsidRDefault="009F0D1F" w:rsidP="005413C2">
            <w:pPr>
              <w:widowControl/>
              <w:jc w:val="right"/>
              <w:rPr>
                <w:rFonts w:ascii="Times New Roman" w:eastAsia="Times New Roman" w:hAnsi="Times New Roman" w:cs="Times New Roman"/>
                <w:color w:val="000000"/>
                <w:sz w:val="20"/>
                <w:szCs w:val="20"/>
              </w:rPr>
            </w:pPr>
          </w:p>
        </w:tc>
      </w:tr>
    </w:tbl>
    <w:p w14:paraId="0D14CD67" w14:textId="77777777" w:rsidR="009F0D1F" w:rsidRDefault="009F0D1F" w:rsidP="009F0D1F">
      <w:pPr>
        <w:jc w:val="both"/>
        <w:rPr>
          <w:rFonts w:ascii="Times New Roman" w:eastAsia="Times New Roman" w:hAnsi="Times New Roman" w:cs="Times New Roman"/>
          <w:color w:val="000000"/>
          <w:sz w:val="24"/>
          <w:szCs w:val="24"/>
          <w:highlight w:val="white"/>
        </w:rPr>
      </w:pPr>
    </w:p>
    <w:p w14:paraId="72189EE3" w14:textId="64317E9A" w:rsidR="009F0D1F" w:rsidRPr="00764DBC" w:rsidRDefault="009F0D1F" w:rsidP="009F0D1F">
      <w:pPr>
        <w:jc w:val="both"/>
        <w:rPr>
          <w:rFonts w:ascii="Times New Roman" w:eastAsia="Times New Roman" w:hAnsi="Times New Roman" w:cs="Times New Roman"/>
          <w:b/>
          <w:bCs/>
          <w:color w:val="000000"/>
          <w:sz w:val="24"/>
          <w:szCs w:val="24"/>
          <w:highlight w:val="white"/>
        </w:rPr>
      </w:pPr>
      <w:r w:rsidRPr="00764DBC">
        <w:rPr>
          <w:rFonts w:ascii="Times New Roman" w:eastAsia="Times New Roman" w:hAnsi="Times New Roman" w:cs="Times New Roman"/>
          <w:b/>
          <w:bCs/>
          <w:color w:val="000000"/>
          <w:sz w:val="24"/>
          <w:szCs w:val="24"/>
          <w:highlight w:val="white"/>
        </w:rPr>
        <w:t>Resma</w:t>
      </w:r>
    </w:p>
    <w:p w14:paraId="35946CB1" w14:textId="77777777" w:rsidR="009F0D1F" w:rsidRPr="00764DBC" w:rsidRDefault="009F0D1F" w:rsidP="009F0D1F">
      <w:pPr>
        <w:ind w:right="-15"/>
        <w:jc w:val="both"/>
        <w:rPr>
          <w:rFonts w:ascii="Times New Roman" w:eastAsia="Times New Roman" w:hAnsi="Times New Roman" w:cs="Times New Roman"/>
          <w:color w:val="000000"/>
          <w:sz w:val="24"/>
          <w:szCs w:val="24"/>
        </w:rPr>
      </w:pPr>
    </w:p>
    <w:tbl>
      <w:tblPr>
        <w:tblW w:w="9929" w:type="dxa"/>
        <w:tblInd w:w="-1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628"/>
        <w:gridCol w:w="3773"/>
        <w:gridCol w:w="1134"/>
        <w:gridCol w:w="1275"/>
        <w:gridCol w:w="1418"/>
        <w:gridCol w:w="1701"/>
      </w:tblGrid>
      <w:tr w:rsidR="009F0D1F" w:rsidRPr="00C64A52" w14:paraId="255886AC" w14:textId="77777777" w:rsidTr="00481B4D">
        <w:trPr>
          <w:trHeight w:val="97"/>
        </w:trPr>
        <w:tc>
          <w:tcPr>
            <w:tcW w:w="62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A1A9074" w14:textId="77777777" w:rsidR="009F0D1F" w:rsidRPr="000836D6" w:rsidRDefault="009F0D1F" w:rsidP="00481B4D">
            <w:pPr>
              <w:jc w:val="center"/>
              <w:rPr>
                <w:rFonts w:ascii="Times New Roman" w:hAnsi="Times New Roman" w:cs="Times New Roman"/>
                <w:b/>
                <w:bCs/>
                <w:sz w:val="20"/>
                <w:szCs w:val="20"/>
              </w:rPr>
            </w:pPr>
            <w:r w:rsidRPr="000836D6">
              <w:rPr>
                <w:rFonts w:ascii="Times New Roman" w:hAnsi="Times New Roman" w:cs="Times New Roman"/>
                <w:b/>
                <w:bCs/>
                <w:sz w:val="20"/>
                <w:szCs w:val="20"/>
              </w:rPr>
              <w:t>Item</w:t>
            </w:r>
          </w:p>
        </w:tc>
        <w:tc>
          <w:tcPr>
            <w:tcW w:w="377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82476EE" w14:textId="77777777" w:rsidR="009F0D1F" w:rsidRPr="000836D6" w:rsidRDefault="009F0D1F" w:rsidP="00481B4D">
            <w:pPr>
              <w:jc w:val="center"/>
              <w:rPr>
                <w:rFonts w:ascii="Times New Roman" w:hAnsi="Times New Roman" w:cs="Times New Roman"/>
                <w:b/>
                <w:bCs/>
                <w:sz w:val="20"/>
                <w:szCs w:val="20"/>
              </w:rPr>
            </w:pPr>
            <w:r w:rsidRPr="000836D6">
              <w:rPr>
                <w:rFonts w:ascii="Times New Roman" w:hAnsi="Times New Roman" w:cs="Times New Roman"/>
                <w:b/>
                <w:bCs/>
                <w:sz w:val="20"/>
                <w:szCs w:val="20"/>
              </w:rPr>
              <w:t>Descrição</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9F33231" w14:textId="77777777" w:rsidR="009F0D1F" w:rsidRPr="000836D6" w:rsidRDefault="009F0D1F" w:rsidP="00481B4D">
            <w:pPr>
              <w:jc w:val="center"/>
              <w:rPr>
                <w:rFonts w:ascii="Times New Roman" w:hAnsi="Times New Roman" w:cs="Times New Roman"/>
                <w:b/>
                <w:bCs/>
                <w:sz w:val="20"/>
                <w:szCs w:val="20"/>
              </w:rPr>
            </w:pPr>
            <w:r w:rsidRPr="000836D6">
              <w:rPr>
                <w:rFonts w:ascii="Times New Roman" w:hAnsi="Times New Roman" w:cs="Times New Roman"/>
                <w:b/>
                <w:bCs/>
                <w:sz w:val="20"/>
                <w:szCs w:val="20"/>
              </w:rPr>
              <w:t>Medida</w:t>
            </w:r>
          </w:p>
        </w:tc>
        <w:tc>
          <w:tcPr>
            <w:tcW w:w="127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1D988AD" w14:textId="77777777" w:rsidR="009F0D1F" w:rsidRPr="000836D6" w:rsidRDefault="009F0D1F" w:rsidP="00481B4D">
            <w:pPr>
              <w:rPr>
                <w:rFonts w:ascii="Times New Roman" w:hAnsi="Times New Roman" w:cs="Times New Roman"/>
                <w:b/>
                <w:bCs/>
                <w:sz w:val="20"/>
                <w:szCs w:val="20"/>
              </w:rPr>
            </w:pPr>
            <w:r w:rsidRPr="000836D6">
              <w:rPr>
                <w:rFonts w:ascii="Times New Roman" w:hAnsi="Times New Roman" w:cs="Times New Roman"/>
                <w:b/>
                <w:bCs/>
                <w:sz w:val="20"/>
                <w:szCs w:val="20"/>
              </w:rPr>
              <w:t>Quantidade</w:t>
            </w:r>
          </w:p>
        </w:tc>
        <w:tc>
          <w:tcPr>
            <w:tcW w:w="1418" w:type="dxa"/>
            <w:tcBorders>
              <w:top w:val="single" w:sz="4" w:space="0" w:color="000001"/>
              <w:left w:val="single" w:sz="4" w:space="0" w:color="000001"/>
              <w:bottom w:val="single" w:sz="4" w:space="0" w:color="000001"/>
            </w:tcBorders>
            <w:shd w:val="clear" w:color="auto" w:fill="FFFFFF"/>
            <w:vAlign w:val="center"/>
          </w:tcPr>
          <w:p w14:paraId="115D0687" w14:textId="2536A649" w:rsidR="009F0D1F" w:rsidRPr="000836D6" w:rsidRDefault="009F0D1F" w:rsidP="00481B4D">
            <w:pPr>
              <w:jc w:val="center"/>
              <w:rPr>
                <w:rFonts w:ascii="Times New Roman" w:hAnsi="Times New Roman" w:cs="Times New Roman"/>
                <w:b/>
                <w:bCs/>
                <w:sz w:val="20"/>
                <w:szCs w:val="20"/>
              </w:rPr>
            </w:pPr>
            <w:r w:rsidRPr="000836D6">
              <w:rPr>
                <w:rFonts w:ascii="Times New Roman" w:hAnsi="Times New Roman" w:cs="Times New Roman"/>
                <w:b/>
                <w:bCs/>
                <w:sz w:val="20"/>
                <w:szCs w:val="20"/>
              </w:rPr>
              <w:t xml:space="preserve">Valor unitário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8D02CEE" w14:textId="3C9611B1" w:rsidR="009F0D1F" w:rsidRPr="000836D6" w:rsidRDefault="009F0D1F" w:rsidP="00481B4D">
            <w:pPr>
              <w:jc w:val="center"/>
              <w:rPr>
                <w:rFonts w:ascii="Times New Roman" w:hAnsi="Times New Roman" w:cs="Times New Roman"/>
                <w:b/>
                <w:bCs/>
                <w:sz w:val="20"/>
                <w:szCs w:val="20"/>
              </w:rPr>
            </w:pPr>
            <w:r w:rsidRPr="000836D6">
              <w:rPr>
                <w:rFonts w:ascii="Times New Roman" w:hAnsi="Times New Roman" w:cs="Times New Roman"/>
                <w:b/>
                <w:bCs/>
                <w:sz w:val="20"/>
                <w:szCs w:val="20"/>
              </w:rPr>
              <w:t xml:space="preserve">Valor total </w:t>
            </w:r>
          </w:p>
        </w:tc>
      </w:tr>
      <w:tr w:rsidR="009F0D1F" w:rsidRPr="00C64A52" w14:paraId="217EE130" w14:textId="77777777" w:rsidTr="00481B4D">
        <w:trPr>
          <w:trHeight w:val="1"/>
        </w:trPr>
        <w:tc>
          <w:tcPr>
            <w:tcW w:w="62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03330A7" w14:textId="77777777" w:rsidR="009F0D1F" w:rsidRPr="000836D6" w:rsidRDefault="009F0D1F" w:rsidP="00481B4D">
            <w:pPr>
              <w:rPr>
                <w:rFonts w:ascii="Times New Roman" w:hAnsi="Times New Roman" w:cs="Times New Roman"/>
                <w:sz w:val="20"/>
                <w:szCs w:val="20"/>
              </w:rPr>
            </w:pPr>
            <w:r w:rsidRPr="000836D6">
              <w:rPr>
                <w:rFonts w:ascii="Times New Roman" w:hAnsi="Times New Roman" w:cs="Times New Roman"/>
                <w:sz w:val="20"/>
                <w:szCs w:val="20"/>
              </w:rPr>
              <w:t>101</w:t>
            </w:r>
          </w:p>
        </w:tc>
        <w:tc>
          <w:tcPr>
            <w:tcW w:w="377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6DE4B09" w14:textId="77777777" w:rsidR="009F0D1F" w:rsidRPr="00053E69" w:rsidRDefault="009F0D1F" w:rsidP="00481B4D">
            <w:pPr>
              <w:rPr>
                <w:rFonts w:ascii="Times New Roman" w:hAnsi="Times New Roman" w:cs="Times New Roman"/>
                <w:sz w:val="20"/>
                <w:szCs w:val="20"/>
              </w:rPr>
            </w:pPr>
            <w:r w:rsidRPr="00053E69">
              <w:rPr>
                <w:rFonts w:ascii="Times New Roman" w:hAnsi="Times New Roman" w:cs="Times New Roman"/>
                <w:sz w:val="20"/>
                <w:szCs w:val="20"/>
              </w:rPr>
              <w:t>Papel sulfite, a4 (210 mm x 297 mm), mínimo de 75g, branco alcalino, fabricação nacional, resma com 500 folhas</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8F18657" w14:textId="77777777" w:rsidR="009F0D1F" w:rsidRPr="00053E69" w:rsidRDefault="009F0D1F" w:rsidP="00481B4D">
            <w:pPr>
              <w:jc w:val="center"/>
              <w:rPr>
                <w:rFonts w:ascii="Times New Roman" w:hAnsi="Times New Roman" w:cs="Times New Roman"/>
                <w:sz w:val="20"/>
                <w:szCs w:val="20"/>
              </w:rPr>
            </w:pPr>
            <w:r w:rsidRPr="00053E69">
              <w:rPr>
                <w:rFonts w:ascii="Times New Roman" w:hAnsi="Times New Roman" w:cs="Times New Roman"/>
                <w:sz w:val="20"/>
                <w:szCs w:val="20"/>
              </w:rPr>
              <w:t>resma</w:t>
            </w:r>
          </w:p>
        </w:tc>
        <w:tc>
          <w:tcPr>
            <w:tcW w:w="127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4BB8AED" w14:textId="77777777" w:rsidR="009F0D1F" w:rsidRPr="00053E69" w:rsidRDefault="009F0D1F" w:rsidP="00481B4D">
            <w:pPr>
              <w:jc w:val="center"/>
              <w:rPr>
                <w:rFonts w:ascii="Times New Roman" w:hAnsi="Times New Roman" w:cs="Times New Roman"/>
                <w:sz w:val="20"/>
                <w:szCs w:val="20"/>
              </w:rPr>
            </w:pPr>
            <w:r w:rsidRPr="00053E69">
              <w:rPr>
                <w:rFonts w:ascii="Times New Roman" w:hAnsi="Times New Roman" w:cs="Times New Roman"/>
                <w:sz w:val="20"/>
                <w:szCs w:val="20"/>
              </w:rPr>
              <w:t>250</w:t>
            </w:r>
          </w:p>
        </w:tc>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9CD7F57" w14:textId="77777777" w:rsidR="009F0D1F" w:rsidRPr="00053E69" w:rsidRDefault="009F0D1F" w:rsidP="00481B4D">
            <w:pPr>
              <w:jc w:val="right"/>
              <w:rPr>
                <w:rFonts w:ascii="Times New Roman" w:hAnsi="Times New Roman" w:cs="Times New Roman"/>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B9AECE6" w14:textId="77777777" w:rsidR="009F0D1F" w:rsidRPr="00053E69" w:rsidRDefault="009F0D1F" w:rsidP="00481B4D">
            <w:pPr>
              <w:jc w:val="right"/>
              <w:rPr>
                <w:rFonts w:ascii="Times New Roman" w:hAnsi="Times New Roman" w:cs="Times New Roman"/>
                <w:sz w:val="20"/>
                <w:szCs w:val="20"/>
              </w:rPr>
            </w:pPr>
          </w:p>
        </w:tc>
      </w:tr>
      <w:tr w:rsidR="009F0D1F" w:rsidRPr="00C64A52" w14:paraId="6C7D8EF0" w14:textId="77777777" w:rsidTr="00481B4D">
        <w:trPr>
          <w:trHeight w:val="1"/>
        </w:trPr>
        <w:tc>
          <w:tcPr>
            <w:tcW w:w="8228" w:type="dxa"/>
            <w:gridSpan w:val="5"/>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14:paraId="1B91B9AB" w14:textId="4C24F9F1" w:rsidR="009F0D1F" w:rsidRPr="00053E69" w:rsidRDefault="009F0D1F" w:rsidP="00481B4D">
            <w:pPr>
              <w:jc w:val="center"/>
              <w:rPr>
                <w:rFonts w:ascii="Times New Roman" w:hAnsi="Times New Roman" w:cs="Times New Roman"/>
                <w:b/>
                <w:bCs/>
                <w:sz w:val="20"/>
                <w:szCs w:val="20"/>
              </w:rPr>
            </w:pPr>
            <w:r w:rsidRPr="00053E69">
              <w:rPr>
                <w:rFonts w:ascii="Times New Roman" w:hAnsi="Times New Roman" w:cs="Times New Roman"/>
                <w:b/>
                <w:bCs/>
                <w:sz w:val="20"/>
                <w:szCs w:val="20"/>
              </w:rPr>
              <w:t>T</w:t>
            </w:r>
            <w:r w:rsidR="00053E69">
              <w:rPr>
                <w:rFonts w:ascii="Times New Roman" w:hAnsi="Times New Roman" w:cs="Times New Roman"/>
                <w:b/>
                <w:bCs/>
                <w:sz w:val="20"/>
                <w:szCs w:val="20"/>
              </w:rPr>
              <w:t>otal</w:t>
            </w:r>
          </w:p>
        </w:tc>
        <w:tc>
          <w:tcPr>
            <w:tcW w:w="170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14:paraId="408C96AF" w14:textId="77777777" w:rsidR="009F0D1F" w:rsidRPr="00053E69" w:rsidRDefault="009F0D1F" w:rsidP="00481B4D">
            <w:pPr>
              <w:jc w:val="center"/>
              <w:rPr>
                <w:rFonts w:ascii="Times New Roman" w:hAnsi="Times New Roman" w:cs="Times New Roman"/>
                <w:b/>
                <w:bCs/>
                <w:sz w:val="20"/>
                <w:szCs w:val="20"/>
              </w:rPr>
            </w:pPr>
            <w:r w:rsidRPr="00053E69">
              <w:rPr>
                <w:rFonts w:ascii="Times New Roman" w:hAnsi="Times New Roman" w:cs="Times New Roman"/>
                <w:b/>
                <w:bCs/>
                <w:sz w:val="20"/>
                <w:szCs w:val="20"/>
              </w:rPr>
              <w:t xml:space="preserve">R$ </w:t>
            </w:r>
          </w:p>
        </w:tc>
      </w:tr>
    </w:tbl>
    <w:p w14:paraId="27E18573" w14:textId="77777777" w:rsidR="009F0D1F" w:rsidRPr="00764DBC" w:rsidRDefault="009F0D1F" w:rsidP="009F0D1F">
      <w:pPr>
        <w:ind w:right="-15"/>
        <w:jc w:val="both"/>
        <w:rPr>
          <w:rFonts w:ascii="Times New Roman" w:eastAsia="Times New Roman" w:hAnsi="Times New Roman" w:cs="Times New Roman"/>
          <w:color w:val="000000"/>
          <w:sz w:val="24"/>
          <w:szCs w:val="24"/>
        </w:rPr>
      </w:pPr>
    </w:p>
    <w:p w14:paraId="3296A94A" w14:textId="77777777" w:rsidR="00021F25" w:rsidRPr="00764DBC" w:rsidRDefault="003B448E" w:rsidP="00C83409">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3. Órgão Gerenciador</w:t>
      </w:r>
    </w:p>
    <w:p w14:paraId="3296A94B" w14:textId="77777777" w:rsidR="00021F25" w:rsidRPr="00764DBC" w:rsidRDefault="00021F25">
      <w:pPr>
        <w:ind w:right="-15"/>
        <w:jc w:val="both"/>
        <w:rPr>
          <w:rFonts w:ascii="Times New Roman" w:eastAsia="Times New Roman" w:hAnsi="Times New Roman" w:cs="Times New Roman"/>
          <w:color w:val="000000"/>
          <w:sz w:val="24"/>
          <w:szCs w:val="24"/>
        </w:rPr>
      </w:pPr>
    </w:p>
    <w:p w14:paraId="3296A94C" w14:textId="497302B9"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3.1. O órgão gerenciador será o Conselho Federal de Economia</w:t>
      </w:r>
      <w:r w:rsidR="009C4DED" w:rsidRPr="00764DBC">
        <w:rPr>
          <w:rFonts w:ascii="Times New Roman" w:eastAsia="Times New Roman" w:hAnsi="Times New Roman" w:cs="Times New Roman"/>
          <w:color w:val="000000"/>
          <w:sz w:val="24"/>
          <w:szCs w:val="24"/>
        </w:rPr>
        <w:t xml:space="preserve"> </w:t>
      </w:r>
      <w:r w:rsidRPr="00764DBC">
        <w:rPr>
          <w:rFonts w:ascii="Times New Roman" w:eastAsia="Times New Roman" w:hAnsi="Times New Roman" w:cs="Times New Roman"/>
          <w:color w:val="000000"/>
          <w:sz w:val="24"/>
          <w:szCs w:val="24"/>
        </w:rPr>
        <w:t>-</w:t>
      </w:r>
      <w:r w:rsidR="009C4DED" w:rsidRPr="00764DBC">
        <w:rPr>
          <w:rFonts w:ascii="Times New Roman" w:eastAsia="Times New Roman" w:hAnsi="Times New Roman" w:cs="Times New Roman"/>
          <w:color w:val="000000"/>
          <w:sz w:val="24"/>
          <w:szCs w:val="24"/>
        </w:rPr>
        <w:t xml:space="preserve"> </w:t>
      </w:r>
      <w:r w:rsidRPr="00764DBC">
        <w:rPr>
          <w:rFonts w:ascii="Times New Roman" w:eastAsia="Times New Roman" w:hAnsi="Times New Roman" w:cs="Times New Roman"/>
          <w:color w:val="000000"/>
          <w:sz w:val="24"/>
          <w:szCs w:val="24"/>
        </w:rPr>
        <w:t>Cofecon.</w:t>
      </w:r>
    </w:p>
    <w:p w14:paraId="3296A94D" w14:textId="77777777" w:rsidR="00021F25" w:rsidRPr="00764DBC" w:rsidRDefault="00021F25">
      <w:pPr>
        <w:ind w:right="-15"/>
        <w:jc w:val="both"/>
        <w:rPr>
          <w:rFonts w:ascii="Times New Roman" w:eastAsia="Times New Roman" w:hAnsi="Times New Roman" w:cs="Times New Roman"/>
          <w:color w:val="000000"/>
          <w:sz w:val="24"/>
          <w:szCs w:val="24"/>
        </w:rPr>
      </w:pPr>
    </w:p>
    <w:p w14:paraId="3296A94E" w14:textId="77777777" w:rsidR="00021F25" w:rsidRPr="00764DBC" w:rsidRDefault="003B448E" w:rsidP="00C83409">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4. Adesão à Ata de Registro de Preços</w:t>
      </w:r>
    </w:p>
    <w:p w14:paraId="3296A94F" w14:textId="77777777" w:rsidR="00021F25" w:rsidRPr="00764DBC" w:rsidRDefault="00021F25">
      <w:pPr>
        <w:ind w:right="-15"/>
        <w:jc w:val="both"/>
        <w:rPr>
          <w:rFonts w:ascii="Times New Roman" w:eastAsia="Times New Roman" w:hAnsi="Times New Roman" w:cs="Times New Roman"/>
          <w:color w:val="000000"/>
          <w:sz w:val="24"/>
          <w:szCs w:val="24"/>
        </w:rPr>
      </w:pPr>
    </w:p>
    <w:p w14:paraId="3296A950"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4.1.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8.666/1993 e no Decreto nº 7.892/2013.</w:t>
      </w:r>
    </w:p>
    <w:p w14:paraId="3296A951" w14:textId="77777777" w:rsidR="00021F25" w:rsidRPr="00764DBC" w:rsidRDefault="00021F25">
      <w:pPr>
        <w:ind w:right="-15"/>
        <w:jc w:val="both"/>
        <w:rPr>
          <w:rFonts w:ascii="Times New Roman" w:eastAsia="Times New Roman" w:hAnsi="Times New Roman" w:cs="Times New Roman"/>
          <w:color w:val="000000"/>
          <w:sz w:val="24"/>
          <w:szCs w:val="24"/>
        </w:rPr>
      </w:pPr>
    </w:p>
    <w:p w14:paraId="3296A952"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4.2.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3296A953" w14:textId="77777777" w:rsidR="00021F25" w:rsidRPr="00764DBC" w:rsidRDefault="00021F25">
      <w:pPr>
        <w:ind w:right="-15"/>
        <w:jc w:val="both"/>
        <w:rPr>
          <w:rFonts w:ascii="Times New Roman" w:eastAsia="Times New Roman" w:hAnsi="Times New Roman" w:cs="Times New Roman"/>
          <w:color w:val="000000"/>
          <w:sz w:val="24"/>
          <w:szCs w:val="24"/>
        </w:rPr>
      </w:pPr>
    </w:p>
    <w:p w14:paraId="3296A954"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4.3.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14:paraId="3296A955"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As aquisições ou contratações adicionais a que se refere este item não poderão exceder, por órgão ou entidade, a cinquenta por cento dos quantitativos dos itens do instrumento convocatório e registrados na ata de registro de preços para o órgão gerenciador e órgãos participantes.</w:t>
      </w:r>
    </w:p>
    <w:p w14:paraId="3296A956" w14:textId="77777777" w:rsidR="00021F25" w:rsidRPr="00764DBC" w:rsidRDefault="00021F25">
      <w:pPr>
        <w:ind w:right="-15"/>
        <w:jc w:val="both"/>
        <w:rPr>
          <w:rFonts w:ascii="Times New Roman" w:eastAsia="Times New Roman" w:hAnsi="Times New Roman" w:cs="Times New Roman"/>
          <w:color w:val="000000"/>
          <w:sz w:val="24"/>
          <w:szCs w:val="24"/>
        </w:rPr>
      </w:pPr>
    </w:p>
    <w:p w14:paraId="3296A957"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 xml:space="preserve">4.4. As adesões à ata de registro de preços são limitadas, na totalidade, ao dobro do quantitativo de cada item registrado na ata de registro de preços para o órgão gerenciador e órgãos participantes, </w:t>
      </w:r>
      <w:proofErr w:type="spellStart"/>
      <w:r w:rsidRPr="00764DBC">
        <w:rPr>
          <w:rFonts w:ascii="Times New Roman" w:eastAsia="Times New Roman" w:hAnsi="Times New Roman" w:cs="Times New Roman"/>
          <w:color w:val="000000"/>
          <w:sz w:val="24"/>
          <w:szCs w:val="24"/>
        </w:rPr>
        <w:t>independente</w:t>
      </w:r>
      <w:proofErr w:type="spellEnd"/>
      <w:r w:rsidRPr="00764DBC">
        <w:rPr>
          <w:rFonts w:ascii="Times New Roman" w:eastAsia="Times New Roman" w:hAnsi="Times New Roman" w:cs="Times New Roman"/>
          <w:color w:val="000000"/>
          <w:sz w:val="24"/>
          <w:szCs w:val="24"/>
        </w:rPr>
        <w:t xml:space="preserve"> do número de órgãos não participantes que eventualmente aderirem.</w:t>
      </w:r>
    </w:p>
    <w:p w14:paraId="3296A958" w14:textId="77777777" w:rsidR="00021F25" w:rsidRPr="00764DBC" w:rsidRDefault="00021F25">
      <w:pPr>
        <w:ind w:right="-15"/>
        <w:jc w:val="both"/>
        <w:rPr>
          <w:rFonts w:ascii="Times New Roman" w:eastAsia="Times New Roman" w:hAnsi="Times New Roman" w:cs="Times New Roman"/>
          <w:color w:val="000000"/>
          <w:sz w:val="24"/>
          <w:szCs w:val="24"/>
        </w:rPr>
      </w:pPr>
    </w:p>
    <w:p w14:paraId="3296A959"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4.5. Tratando-se de item exclusivo para microempresas e empresas de pequeno porte e cooperativas enquadradas no artigo 34 da Lei nº 11.488/2007,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14:paraId="3296A95A" w14:textId="77777777" w:rsidR="00021F25" w:rsidRPr="00764DBC" w:rsidRDefault="00021F25">
      <w:pPr>
        <w:ind w:right="-15"/>
        <w:jc w:val="both"/>
        <w:rPr>
          <w:rFonts w:ascii="Times New Roman" w:eastAsia="Times New Roman" w:hAnsi="Times New Roman" w:cs="Times New Roman"/>
          <w:color w:val="000000"/>
          <w:sz w:val="24"/>
          <w:szCs w:val="24"/>
        </w:rPr>
      </w:pPr>
    </w:p>
    <w:p w14:paraId="3296A95B"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4.6.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3296A95C" w14:textId="77777777" w:rsidR="00021F25" w:rsidRPr="00764DBC" w:rsidRDefault="00021F25">
      <w:pPr>
        <w:ind w:right="-15"/>
        <w:jc w:val="both"/>
        <w:rPr>
          <w:rFonts w:ascii="Times New Roman" w:eastAsia="Times New Roman" w:hAnsi="Times New Roman" w:cs="Times New Roman"/>
          <w:color w:val="000000"/>
          <w:sz w:val="24"/>
          <w:szCs w:val="24"/>
        </w:rPr>
      </w:pPr>
    </w:p>
    <w:p w14:paraId="3296A95D"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4.7. Após a autorização do órgão gerenciador, o órgão não participante deverá efetivar a contratação solicitada em até noventa dias, observado o prazo de validade da Ata de Registro de Preços.</w:t>
      </w:r>
    </w:p>
    <w:p w14:paraId="3296A95E" w14:textId="77777777" w:rsidR="00021F25" w:rsidRPr="00764DBC" w:rsidRDefault="00021F25">
      <w:pPr>
        <w:ind w:right="-15"/>
        <w:jc w:val="both"/>
        <w:rPr>
          <w:rFonts w:ascii="Times New Roman" w:eastAsia="Times New Roman" w:hAnsi="Times New Roman" w:cs="Times New Roman"/>
          <w:color w:val="000000"/>
          <w:sz w:val="24"/>
          <w:szCs w:val="24"/>
        </w:rPr>
      </w:pPr>
    </w:p>
    <w:p w14:paraId="3296A95F"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4.8. Caberá ao órgão gerenciador autorizar, excepcional e justificadamente, a prorrogação do prazo para efetivação da contratação, respeitado o prazo de vigência da ata, desde que solicitada pelo órgão não participante.</w:t>
      </w:r>
    </w:p>
    <w:p w14:paraId="3296A960" w14:textId="77777777" w:rsidR="00021F25" w:rsidRPr="00764DBC" w:rsidRDefault="00021F25">
      <w:pPr>
        <w:ind w:right="-15"/>
        <w:jc w:val="both"/>
        <w:rPr>
          <w:rFonts w:ascii="Times New Roman" w:eastAsia="Times New Roman" w:hAnsi="Times New Roman" w:cs="Times New Roman"/>
          <w:color w:val="000000"/>
          <w:sz w:val="24"/>
          <w:szCs w:val="24"/>
        </w:rPr>
      </w:pPr>
    </w:p>
    <w:p w14:paraId="3296A961" w14:textId="77777777" w:rsidR="00021F25" w:rsidRPr="00764DBC" w:rsidRDefault="003B448E" w:rsidP="00C83409">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5. Validade da Ata</w:t>
      </w:r>
    </w:p>
    <w:p w14:paraId="3296A962" w14:textId="77777777" w:rsidR="00021F25" w:rsidRPr="00764DBC" w:rsidRDefault="00021F25">
      <w:pPr>
        <w:ind w:right="-15"/>
        <w:jc w:val="both"/>
        <w:rPr>
          <w:rFonts w:ascii="Times New Roman" w:eastAsia="Times New Roman" w:hAnsi="Times New Roman" w:cs="Times New Roman"/>
          <w:color w:val="000000"/>
          <w:sz w:val="24"/>
          <w:szCs w:val="24"/>
        </w:rPr>
      </w:pPr>
    </w:p>
    <w:p w14:paraId="3296A963"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5.1. A validade da Ata de Registro de Preços será de 12 (doze) meses, a partir de sua assinatura, não podendo ser prorrogada.</w:t>
      </w:r>
    </w:p>
    <w:p w14:paraId="3296A964" w14:textId="77777777" w:rsidR="00021F25" w:rsidRPr="00764DBC" w:rsidRDefault="00021F25">
      <w:pPr>
        <w:ind w:right="-15"/>
        <w:jc w:val="both"/>
        <w:rPr>
          <w:rFonts w:ascii="Times New Roman" w:eastAsia="Times New Roman" w:hAnsi="Times New Roman" w:cs="Times New Roman"/>
          <w:color w:val="000000"/>
          <w:sz w:val="24"/>
          <w:szCs w:val="24"/>
        </w:rPr>
      </w:pPr>
    </w:p>
    <w:p w14:paraId="3296A965" w14:textId="77777777" w:rsidR="00021F25" w:rsidRPr="00764DBC" w:rsidRDefault="003B448E" w:rsidP="00C83409">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6. Revisão e Cancelamento</w:t>
      </w:r>
    </w:p>
    <w:p w14:paraId="3296A966" w14:textId="77777777" w:rsidR="00021F25" w:rsidRPr="00764DBC" w:rsidRDefault="00021F25">
      <w:pPr>
        <w:ind w:right="-15"/>
        <w:jc w:val="both"/>
        <w:rPr>
          <w:rFonts w:ascii="Times New Roman" w:eastAsia="Times New Roman" w:hAnsi="Times New Roman" w:cs="Times New Roman"/>
          <w:color w:val="000000"/>
          <w:sz w:val="24"/>
          <w:szCs w:val="24"/>
        </w:rPr>
      </w:pPr>
    </w:p>
    <w:p w14:paraId="3296A967"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 A Administração realizará pesquisa de mercado periodicamente, em intervalos não superiores a 180 (cento e oitenta) dias, a fim de verificar a vantajosidade dos preços registrados nesta Ata.</w:t>
      </w:r>
    </w:p>
    <w:p w14:paraId="3296A968" w14:textId="77777777" w:rsidR="00021F25" w:rsidRPr="00764DBC" w:rsidRDefault="00021F25">
      <w:pPr>
        <w:ind w:right="-15"/>
        <w:jc w:val="both"/>
        <w:rPr>
          <w:rFonts w:ascii="Times New Roman" w:eastAsia="Times New Roman" w:hAnsi="Times New Roman" w:cs="Times New Roman"/>
          <w:color w:val="000000"/>
          <w:sz w:val="24"/>
          <w:szCs w:val="24"/>
        </w:rPr>
      </w:pPr>
    </w:p>
    <w:p w14:paraId="3296A969"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6.2. Os preços registrados poderão ser revistos em decorrência de eventual redução dos preços praticados no mercado ou de fato que eleve o custo do objeto registrado, cabendo à Administração promover as negociações junto ao(s) fornecedor(es).</w:t>
      </w:r>
    </w:p>
    <w:p w14:paraId="3296A96A" w14:textId="77777777" w:rsidR="00021F25" w:rsidRPr="00764DBC" w:rsidRDefault="00021F25">
      <w:pPr>
        <w:ind w:right="-15"/>
        <w:jc w:val="both"/>
        <w:rPr>
          <w:rFonts w:ascii="Times New Roman" w:eastAsia="Times New Roman" w:hAnsi="Times New Roman" w:cs="Times New Roman"/>
          <w:color w:val="000000"/>
          <w:sz w:val="24"/>
          <w:szCs w:val="24"/>
        </w:rPr>
      </w:pPr>
    </w:p>
    <w:p w14:paraId="3296A96B"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 xml:space="preserve">6.3. Quando o preço registrado </w:t>
      </w:r>
      <w:proofErr w:type="gramStart"/>
      <w:r w:rsidRPr="00764DBC">
        <w:rPr>
          <w:rFonts w:ascii="Times New Roman" w:eastAsia="Times New Roman" w:hAnsi="Times New Roman" w:cs="Times New Roman"/>
          <w:color w:val="000000"/>
          <w:sz w:val="24"/>
          <w:szCs w:val="24"/>
        </w:rPr>
        <w:t>tornar-se</w:t>
      </w:r>
      <w:proofErr w:type="gramEnd"/>
      <w:r w:rsidRPr="00764DBC">
        <w:rPr>
          <w:rFonts w:ascii="Times New Roman" w:eastAsia="Times New Roman" w:hAnsi="Times New Roman" w:cs="Times New Roman"/>
          <w:color w:val="000000"/>
          <w:sz w:val="24"/>
          <w:szCs w:val="24"/>
        </w:rPr>
        <w:t xml:space="preserve"> superior ao preço praticado no mercado por motivo superveniente, a Administração convocará o(s) fornecedor(es) para negociar(em) a redução dos preços aos valores praticados pelo mercado.</w:t>
      </w:r>
    </w:p>
    <w:p w14:paraId="3296A96C" w14:textId="77777777" w:rsidR="00021F25" w:rsidRPr="00764DBC" w:rsidRDefault="00021F25">
      <w:pPr>
        <w:ind w:right="-15"/>
        <w:jc w:val="both"/>
        <w:rPr>
          <w:rFonts w:ascii="Times New Roman" w:eastAsia="Times New Roman" w:hAnsi="Times New Roman" w:cs="Times New Roman"/>
          <w:color w:val="000000"/>
          <w:sz w:val="24"/>
          <w:szCs w:val="24"/>
        </w:rPr>
      </w:pPr>
    </w:p>
    <w:p w14:paraId="3296A96D"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6.4. O fornecedor que não aceitar reduzir seu preço ao valor praticado pelo mercado será liberado do compromisso assumido, sem aplicação de penalidade.</w:t>
      </w:r>
    </w:p>
    <w:p w14:paraId="3296A96E" w14:textId="77777777" w:rsidR="00021F25" w:rsidRPr="00764DBC" w:rsidRDefault="00021F25">
      <w:pPr>
        <w:ind w:right="-15"/>
        <w:jc w:val="both"/>
        <w:rPr>
          <w:rFonts w:ascii="Times New Roman" w:eastAsia="Times New Roman" w:hAnsi="Times New Roman" w:cs="Times New Roman"/>
          <w:color w:val="000000"/>
          <w:sz w:val="24"/>
          <w:szCs w:val="24"/>
        </w:rPr>
      </w:pPr>
    </w:p>
    <w:p w14:paraId="3296A96F"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6.5. A ordem de classificação dos fornecedores que aceitarem reduzir seus preços aos valores de mercado observará a classificação original.</w:t>
      </w:r>
    </w:p>
    <w:p w14:paraId="3296A970" w14:textId="77777777" w:rsidR="00021F25" w:rsidRPr="00764DBC" w:rsidRDefault="00021F25">
      <w:pPr>
        <w:ind w:right="-15"/>
        <w:jc w:val="both"/>
        <w:rPr>
          <w:rFonts w:ascii="Times New Roman" w:eastAsia="Times New Roman" w:hAnsi="Times New Roman" w:cs="Times New Roman"/>
          <w:color w:val="000000"/>
          <w:sz w:val="24"/>
          <w:szCs w:val="24"/>
        </w:rPr>
      </w:pPr>
    </w:p>
    <w:p w14:paraId="3296A971"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 xml:space="preserve">6.6. Quando o preço de mercado </w:t>
      </w:r>
      <w:proofErr w:type="gramStart"/>
      <w:r w:rsidRPr="00764DBC">
        <w:rPr>
          <w:rFonts w:ascii="Times New Roman" w:eastAsia="Times New Roman" w:hAnsi="Times New Roman" w:cs="Times New Roman"/>
          <w:color w:val="000000"/>
          <w:sz w:val="24"/>
          <w:szCs w:val="24"/>
        </w:rPr>
        <w:t>tornar-se</w:t>
      </w:r>
      <w:proofErr w:type="gramEnd"/>
      <w:r w:rsidRPr="00764DBC">
        <w:rPr>
          <w:rFonts w:ascii="Times New Roman" w:eastAsia="Times New Roman" w:hAnsi="Times New Roman" w:cs="Times New Roman"/>
          <w:color w:val="000000"/>
          <w:sz w:val="24"/>
          <w:szCs w:val="24"/>
        </w:rPr>
        <w:t xml:space="preserve"> superior aos preços registrados e o fornecedor não puder cumprir o compromisso, o órgão gerenciador poderá:</w:t>
      </w:r>
    </w:p>
    <w:p w14:paraId="3296A972"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6.6.1. liberar o fornecedor do compromisso assumido, caso a comunicação ocorra antes do pedido de fornecimento, e sem aplicação da penalidade se confirmada a veracidade dos motivos e comprovantes apresentados; e</w:t>
      </w:r>
    </w:p>
    <w:p w14:paraId="3296A973"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6.6.2. convocar os demais fornecedores para assegurar igual oportunidade de negociação.</w:t>
      </w:r>
    </w:p>
    <w:p w14:paraId="3296A974" w14:textId="77777777" w:rsidR="00021F25" w:rsidRPr="00764DBC" w:rsidRDefault="00021F25">
      <w:pPr>
        <w:ind w:right="-15"/>
        <w:jc w:val="both"/>
        <w:rPr>
          <w:rFonts w:ascii="Times New Roman" w:eastAsia="Times New Roman" w:hAnsi="Times New Roman" w:cs="Times New Roman"/>
          <w:color w:val="000000"/>
          <w:sz w:val="24"/>
          <w:szCs w:val="24"/>
        </w:rPr>
      </w:pPr>
    </w:p>
    <w:p w14:paraId="3296A975"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6.7. Não havendo êxito nas negociações, o órgão gerenciador deverá proceder à revogação desta ata de registro de preços, adotando as medidas cabíveis para obtenção da contratação mais vantajosa.</w:t>
      </w:r>
    </w:p>
    <w:p w14:paraId="3296A976" w14:textId="77777777" w:rsidR="00021F25" w:rsidRPr="00764DBC" w:rsidRDefault="00021F25">
      <w:pPr>
        <w:ind w:right="-15"/>
        <w:jc w:val="both"/>
        <w:rPr>
          <w:rFonts w:ascii="Times New Roman" w:eastAsia="Times New Roman" w:hAnsi="Times New Roman" w:cs="Times New Roman"/>
          <w:color w:val="000000"/>
          <w:sz w:val="24"/>
          <w:szCs w:val="24"/>
        </w:rPr>
      </w:pPr>
    </w:p>
    <w:p w14:paraId="3296A977"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6.8. O registro do fornecedor será cancelado quando:</w:t>
      </w:r>
    </w:p>
    <w:p w14:paraId="3296A978"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6.8.1. descumprir as condições da ata de registro de preços;</w:t>
      </w:r>
    </w:p>
    <w:p w14:paraId="3296A979"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6.8.2. não retirar a nota de empenho ou instrumento equivalente no prazo estabelecido pela Administração, sem justificativa aceitável;</w:t>
      </w:r>
    </w:p>
    <w:p w14:paraId="3296A97A"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6.8.3. não aceitar reduzir o seu preço registrado, na hipótese deste se tornar superior àqueles praticados no mercado; ou</w:t>
      </w:r>
    </w:p>
    <w:p w14:paraId="3296A97B"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6.8.4. sofrer sanção administrativa cujo efeito torne-o proibido de celebrar contrato administrativo, alcançando o órgão gerenciador e órgão(s) participante(s).</w:t>
      </w:r>
    </w:p>
    <w:p w14:paraId="3296A97C" w14:textId="77777777" w:rsidR="00021F25" w:rsidRPr="00764DBC" w:rsidRDefault="00021F25">
      <w:pPr>
        <w:ind w:right="-15"/>
        <w:jc w:val="both"/>
        <w:rPr>
          <w:rFonts w:ascii="Times New Roman" w:eastAsia="Times New Roman" w:hAnsi="Times New Roman" w:cs="Times New Roman"/>
          <w:color w:val="000000"/>
          <w:sz w:val="24"/>
          <w:szCs w:val="24"/>
        </w:rPr>
      </w:pPr>
    </w:p>
    <w:p w14:paraId="3296A97D"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6.9. O cancelamento de registros nas hipóteses previstas nos itens 6.8.1, 6.8.2 e 6.8.4 será formalizado por despacho do órgão gerenciador, assegurado o contraditório e a ampla defesa.</w:t>
      </w:r>
    </w:p>
    <w:p w14:paraId="3296A97E" w14:textId="77777777" w:rsidR="00021F25" w:rsidRPr="00764DBC" w:rsidRDefault="00021F25">
      <w:pPr>
        <w:ind w:right="-15"/>
        <w:jc w:val="both"/>
        <w:rPr>
          <w:rFonts w:ascii="Times New Roman" w:eastAsia="Times New Roman" w:hAnsi="Times New Roman" w:cs="Times New Roman"/>
          <w:color w:val="000000"/>
          <w:sz w:val="24"/>
          <w:szCs w:val="24"/>
        </w:rPr>
      </w:pPr>
    </w:p>
    <w:p w14:paraId="3296A97F"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6.10. O cancelamento do registro de preços poderá ocorrer por fato superveniente, decorrente de caso fortuito ou força maior, que prejudique o cumprimento da ata, devidamente comprovados e justificados:</w:t>
      </w:r>
    </w:p>
    <w:p w14:paraId="3296A980"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6.10.1. por razão de interesse público; ou</w:t>
      </w:r>
    </w:p>
    <w:p w14:paraId="3296A981" w14:textId="64F61D7C"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6.10.2. a pedido do fornecedor.</w:t>
      </w:r>
    </w:p>
    <w:p w14:paraId="3296A982" w14:textId="77777777" w:rsidR="00021F25" w:rsidRPr="00764DBC" w:rsidRDefault="00021F25">
      <w:pPr>
        <w:ind w:right="-15"/>
        <w:jc w:val="both"/>
        <w:rPr>
          <w:rFonts w:ascii="Times New Roman" w:eastAsia="Times New Roman" w:hAnsi="Times New Roman" w:cs="Times New Roman"/>
          <w:color w:val="000000"/>
          <w:sz w:val="24"/>
          <w:szCs w:val="24"/>
        </w:rPr>
      </w:pPr>
    </w:p>
    <w:p w14:paraId="3296A983" w14:textId="77777777" w:rsidR="00021F25" w:rsidRPr="00764DBC" w:rsidRDefault="003B448E" w:rsidP="00C83409">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7. Penalidades</w:t>
      </w:r>
    </w:p>
    <w:p w14:paraId="3296A984" w14:textId="77777777" w:rsidR="00021F25" w:rsidRPr="00764DBC" w:rsidRDefault="00021F25">
      <w:pPr>
        <w:ind w:right="-15"/>
        <w:jc w:val="both"/>
        <w:rPr>
          <w:rFonts w:ascii="Times New Roman" w:eastAsia="Times New Roman" w:hAnsi="Times New Roman" w:cs="Times New Roman"/>
          <w:color w:val="000000"/>
          <w:sz w:val="24"/>
          <w:szCs w:val="24"/>
        </w:rPr>
      </w:pPr>
    </w:p>
    <w:p w14:paraId="3296A985"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7.1. O descumprimento da Ata de Registro de Preços ensejará aplicação das penalidades estabelecidas no Edital.</w:t>
      </w:r>
    </w:p>
    <w:p w14:paraId="3296A986" w14:textId="77777777" w:rsidR="00021F25" w:rsidRPr="00764DBC" w:rsidRDefault="00021F25">
      <w:pPr>
        <w:ind w:right="-15"/>
        <w:jc w:val="both"/>
        <w:rPr>
          <w:rFonts w:ascii="Times New Roman" w:eastAsia="Times New Roman" w:hAnsi="Times New Roman" w:cs="Times New Roman"/>
          <w:color w:val="000000"/>
          <w:sz w:val="24"/>
          <w:szCs w:val="24"/>
        </w:rPr>
      </w:pPr>
    </w:p>
    <w:p w14:paraId="3296A987"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7.2. 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296A988" w14:textId="77777777" w:rsidR="00021F25" w:rsidRPr="00764DBC" w:rsidRDefault="00021F25">
      <w:pPr>
        <w:ind w:right="-15"/>
        <w:jc w:val="both"/>
        <w:rPr>
          <w:rFonts w:ascii="Times New Roman" w:eastAsia="Times New Roman" w:hAnsi="Times New Roman" w:cs="Times New Roman"/>
          <w:color w:val="000000"/>
          <w:sz w:val="24"/>
          <w:szCs w:val="24"/>
        </w:rPr>
      </w:pPr>
    </w:p>
    <w:p w14:paraId="3296A989"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7.3. O órgão participante deverá comunicar ao órgão gerenciador qualquer das ocorrências previstas no art. 20 do Decreto nº 7.892/2013, dada a necessidade de instauração de procedimento para cancelamento do registro do fornecedor.</w:t>
      </w:r>
    </w:p>
    <w:p w14:paraId="3296A98A" w14:textId="77777777" w:rsidR="00021F25" w:rsidRPr="00764DBC" w:rsidRDefault="00021F25">
      <w:pPr>
        <w:ind w:right="-15"/>
        <w:jc w:val="both"/>
        <w:rPr>
          <w:rFonts w:ascii="Times New Roman" w:eastAsia="Times New Roman" w:hAnsi="Times New Roman" w:cs="Times New Roman"/>
          <w:color w:val="000000"/>
          <w:sz w:val="24"/>
          <w:szCs w:val="24"/>
        </w:rPr>
      </w:pPr>
    </w:p>
    <w:p w14:paraId="3296A98B" w14:textId="77777777" w:rsidR="00021F25" w:rsidRPr="00764DBC" w:rsidRDefault="003B448E" w:rsidP="00BC57A6">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8. Condições Gerais</w:t>
      </w:r>
    </w:p>
    <w:p w14:paraId="3296A98C" w14:textId="77777777" w:rsidR="00021F25" w:rsidRPr="00764DBC" w:rsidRDefault="00021F25">
      <w:pPr>
        <w:ind w:right="-15"/>
        <w:jc w:val="both"/>
        <w:rPr>
          <w:rFonts w:ascii="Times New Roman" w:eastAsia="Times New Roman" w:hAnsi="Times New Roman" w:cs="Times New Roman"/>
          <w:color w:val="000000"/>
          <w:sz w:val="24"/>
          <w:szCs w:val="24"/>
        </w:rPr>
      </w:pPr>
    </w:p>
    <w:p w14:paraId="3296A98D" w14:textId="7AC4A4E0"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8.1. As condições gerais do fornecimento, tais como os prazos para entrega e recebimento do objeto, as obrigações da Administração e do fornecedor registrado, penalidades e demais condições do ajuste, encontram-se definidos no Termo de Referência, A</w:t>
      </w:r>
      <w:r w:rsidR="0074628E" w:rsidRPr="00764DBC">
        <w:rPr>
          <w:rFonts w:ascii="Times New Roman" w:eastAsia="Times New Roman" w:hAnsi="Times New Roman" w:cs="Times New Roman"/>
          <w:color w:val="000000"/>
          <w:sz w:val="24"/>
          <w:szCs w:val="24"/>
        </w:rPr>
        <w:t>nexo I do Edital</w:t>
      </w:r>
      <w:r w:rsidRPr="00764DBC">
        <w:rPr>
          <w:rFonts w:ascii="Times New Roman" w:eastAsia="Times New Roman" w:hAnsi="Times New Roman" w:cs="Times New Roman"/>
          <w:color w:val="000000"/>
          <w:sz w:val="24"/>
          <w:szCs w:val="24"/>
        </w:rPr>
        <w:t>.</w:t>
      </w:r>
    </w:p>
    <w:p w14:paraId="3296A98E" w14:textId="77777777" w:rsidR="00021F25" w:rsidRPr="00764DBC" w:rsidRDefault="00021F25">
      <w:pPr>
        <w:ind w:right="-15"/>
        <w:jc w:val="both"/>
        <w:rPr>
          <w:rFonts w:ascii="Times New Roman" w:eastAsia="Times New Roman" w:hAnsi="Times New Roman" w:cs="Times New Roman"/>
          <w:color w:val="000000"/>
          <w:sz w:val="24"/>
          <w:szCs w:val="24"/>
        </w:rPr>
      </w:pPr>
    </w:p>
    <w:p w14:paraId="3296A98F"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8.2. É vedado efetuar acréscimos nos quantitativos fixados nesta ata de registro de preços, inclusive o acréscimo de que trata o § 1º do art. 65 da Lei nº 8.666/1993, nos termos do art. 12, §1º do Decreto nº 7892/2013.</w:t>
      </w:r>
    </w:p>
    <w:p w14:paraId="3296A990" w14:textId="77777777" w:rsidR="00021F25" w:rsidRPr="00764DBC" w:rsidRDefault="00021F25">
      <w:pPr>
        <w:ind w:right="-15"/>
        <w:jc w:val="both"/>
        <w:rPr>
          <w:rFonts w:ascii="Times New Roman" w:eastAsia="Times New Roman" w:hAnsi="Times New Roman" w:cs="Times New Roman"/>
          <w:color w:val="000000"/>
          <w:sz w:val="24"/>
          <w:szCs w:val="24"/>
        </w:rPr>
      </w:pPr>
    </w:p>
    <w:p w14:paraId="3296A991"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8.3. A ata de realização da sessão pública do pregão, contendo a relação dos licitantes que aceitarem cotar os bens ou serviços com preços iguais ao do licitante vencedor do certame, será anexada a esta Ata de Registro de Preços, nos termos do art. 11, § 4º do Decreto nº 7.892/2014.</w:t>
      </w:r>
    </w:p>
    <w:p w14:paraId="3296A992" w14:textId="77777777" w:rsidR="00021F25" w:rsidRPr="00764DBC" w:rsidRDefault="00021F25">
      <w:pPr>
        <w:ind w:right="-15"/>
        <w:jc w:val="both"/>
        <w:rPr>
          <w:rFonts w:ascii="Times New Roman" w:eastAsia="Times New Roman" w:hAnsi="Times New Roman" w:cs="Times New Roman"/>
          <w:color w:val="000000"/>
          <w:sz w:val="24"/>
          <w:szCs w:val="24"/>
        </w:rPr>
      </w:pPr>
    </w:p>
    <w:p w14:paraId="3296A993"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8.4. Para firmeza e validade do pactuado, a presente Ata foi lavrada em 2 (duas) vias de igual teor, que, depois de lida e achada em ordem, vai assinada pelas partes.</w:t>
      </w:r>
    </w:p>
    <w:p w14:paraId="3296A994" w14:textId="77777777" w:rsidR="00021F25" w:rsidRPr="00764DBC" w:rsidRDefault="00021F25">
      <w:pPr>
        <w:ind w:right="-15"/>
        <w:jc w:val="both"/>
        <w:rPr>
          <w:rFonts w:ascii="Times New Roman" w:eastAsia="Times New Roman" w:hAnsi="Times New Roman" w:cs="Times New Roman"/>
          <w:color w:val="000000"/>
          <w:sz w:val="24"/>
          <w:szCs w:val="24"/>
        </w:rPr>
      </w:pPr>
    </w:p>
    <w:p w14:paraId="3296A995" w14:textId="0C28276E" w:rsidR="00021F25" w:rsidRPr="00764DBC" w:rsidRDefault="003B448E">
      <w:pPr>
        <w:ind w:right="-15"/>
        <w:jc w:val="center"/>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 xml:space="preserve">Brasília-DF, XX de </w:t>
      </w:r>
      <w:r w:rsidR="000221E6" w:rsidRPr="00764DBC">
        <w:rPr>
          <w:rFonts w:ascii="Times New Roman" w:eastAsia="Times New Roman" w:hAnsi="Times New Roman" w:cs="Times New Roman"/>
          <w:color w:val="000000"/>
          <w:sz w:val="24"/>
          <w:szCs w:val="24"/>
        </w:rPr>
        <w:t>XXXX</w:t>
      </w:r>
      <w:r w:rsidRPr="00764DBC">
        <w:rPr>
          <w:rFonts w:ascii="Times New Roman" w:eastAsia="Times New Roman" w:hAnsi="Times New Roman" w:cs="Times New Roman"/>
          <w:color w:val="000000"/>
          <w:sz w:val="24"/>
          <w:szCs w:val="24"/>
        </w:rPr>
        <w:t xml:space="preserve"> de 20</w:t>
      </w:r>
      <w:r w:rsidR="000221E6" w:rsidRPr="00764DBC">
        <w:rPr>
          <w:rFonts w:ascii="Times New Roman" w:eastAsia="Times New Roman" w:hAnsi="Times New Roman" w:cs="Times New Roman"/>
          <w:color w:val="000000"/>
          <w:sz w:val="24"/>
          <w:szCs w:val="24"/>
        </w:rPr>
        <w:t>2</w:t>
      </w:r>
      <w:r w:rsidR="0098135A" w:rsidRPr="00764DBC">
        <w:rPr>
          <w:rFonts w:ascii="Times New Roman" w:eastAsia="Times New Roman" w:hAnsi="Times New Roman" w:cs="Times New Roman"/>
          <w:color w:val="000000"/>
          <w:sz w:val="24"/>
          <w:szCs w:val="24"/>
        </w:rPr>
        <w:t>2</w:t>
      </w:r>
    </w:p>
    <w:p w14:paraId="3296A996" w14:textId="77777777" w:rsidR="00021F25" w:rsidRPr="00764DBC" w:rsidRDefault="00021F25">
      <w:pPr>
        <w:ind w:right="-15"/>
        <w:jc w:val="both"/>
        <w:rPr>
          <w:rFonts w:ascii="Times New Roman" w:eastAsia="Times New Roman" w:hAnsi="Times New Roman" w:cs="Times New Roman"/>
          <w:color w:val="000000"/>
          <w:sz w:val="24"/>
          <w:szCs w:val="24"/>
        </w:rPr>
      </w:pPr>
    </w:p>
    <w:tbl>
      <w:tblPr>
        <w:tblStyle w:val="affff"/>
        <w:tblW w:w="9639" w:type="dxa"/>
        <w:tblInd w:w="0" w:type="dxa"/>
        <w:tblLayout w:type="fixed"/>
        <w:tblLook w:val="0000" w:firstRow="0" w:lastRow="0" w:firstColumn="0" w:lastColumn="0" w:noHBand="0" w:noVBand="0"/>
      </w:tblPr>
      <w:tblGrid>
        <w:gridCol w:w="4819"/>
        <w:gridCol w:w="4820"/>
      </w:tblGrid>
      <w:tr w:rsidR="00021F25" w:rsidRPr="00764DBC" w14:paraId="3296A99D" w14:textId="77777777">
        <w:tc>
          <w:tcPr>
            <w:tcW w:w="4819" w:type="dxa"/>
            <w:shd w:val="clear" w:color="auto" w:fill="auto"/>
          </w:tcPr>
          <w:p w14:paraId="3296A997" w14:textId="77777777" w:rsidR="00021F25" w:rsidRPr="00764DBC" w:rsidRDefault="003B448E">
            <w:pPr>
              <w:pBdr>
                <w:top w:val="nil"/>
                <w:left w:val="nil"/>
                <w:bottom w:val="nil"/>
                <w:right w:val="nil"/>
                <w:between w:val="nil"/>
              </w:pBdr>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________________________________________</w:t>
            </w:r>
          </w:p>
          <w:p w14:paraId="3296A998" w14:textId="77777777" w:rsidR="00021F25" w:rsidRPr="00764DBC" w:rsidRDefault="003B448E">
            <w:pPr>
              <w:pBdr>
                <w:top w:val="nil"/>
                <w:left w:val="nil"/>
                <w:bottom w:val="nil"/>
                <w:right w:val="nil"/>
                <w:between w:val="nil"/>
              </w:pBdr>
              <w:jc w:val="center"/>
              <w:rPr>
                <w:rFonts w:ascii="Times New Roman" w:eastAsia="Times New Roman" w:hAnsi="Times New Roman" w:cs="Times New Roman"/>
                <w:b/>
                <w:color w:val="000000"/>
                <w:sz w:val="24"/>
                <w:szCs w:val="24"/>
              </w:rPr>
            </w:pPr>
            <w:r w:rsidRPr="00764DBC">
              <w:rPr>
                <w:rFonts w:ascii="Times New Roman" w:eastAsia="Times New Roman" w:hAnsi="Times New Roman" w:cs="Times New Roman"/>
                <w:b/>
                <w:color w:val="000000"/>
                <w:sz w:val="24"/>
                <w:szCs w:val="24"/>
              </w:rPr>
              <w:t xml:space="preserve">Econ. </w:t>
            </w:r>
            <w:proofErr w:type="spellStart"/>
            <w:r w:rsidRPr="00764DBC">
              <w:rPr>
                <w:rFonts w:ascii="Times New Roman" w:eastAsia="Times New Roman" w:hAnsi="Times New Roman" w:cs="Times New Roman"/>
                <w:b/>
                <w:color w:val="000000"/>
                <w:sz w:val="24"/>
                <w:szCs w:val="24"/>
              </w:rPr>
              <w:t>xx</w:t>
            </w:r>
            <w:proofErr w:type="spellEnd"/>
          </w:p>
          <w:p w14:paraId="3296A999" w14:textId="77777777" w:rsidR="00021F25" w:rsidRPr="00764DBC" w:rsidRDefault="003B448E">
            <w:pPr>
              <w:pBdr>
                <w:top w:val="nil"/>
                <w:left w:val="nil"/>
                <w:bottom w:val="nil"/>
                <w:right w:val="nil"/>
                <w:between w:val="nil"/>
              </w:pBdr>
              <w:jc w:val="center"/>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Presidente do Cofecon</w:t>
            </w:r>
          </w:p>
        </w:tc>
        <w:tc>
          <w:tcPr>
            <w:tcW w:w="4820" w:type="dxa"/>
            <w:shd w:val="clear" w:color="auto" w:fill="auto"/>
          </w:tcPr>
          <w:p w14:paraId="3296A99A" w14:textId="77777777" w:rsidR="00021F25" w:rsidRPr="00764DBC" w:rsidRDefault="003B448E">
            <w:pPr>
              <w:pBdr>
                <w:top w:val="nil"/>
                <w:left w:val="nil"/>
                <w:bottom w:val="nil"/>
                <w:right w:val="nil"/>
                <w:between w:val="nil"/>
              </w:pBdr>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________________________________________</w:t>
            </w:r>
          </w:p>
          <w:p w14:paraId="3296A99B" w14:textId="77777777" w:rsidR="00021F25" w:rsidRPr="00764DBC" w:rsidRDefault="003B448E">
            <w:pPr>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764DBC">
              <w:rPr>
                <w:rFonts w:ascii="Times New Roman" w:eastAsia="Times New Roman" w:hAnsi="Times New Roman" w:cs="Times New Roman"/>
                <w:b/>
                <w:color w:val="000000"/>
                <w:sz w:val="24"/>
                <w:szCs w:val="24"/>
              </w:rPr>
              <w:t>xx</w:t>
            </w:r>
            <w:proofErr w:type="spellEnd"/>
          </w:p>
          <w:p w14:paraId="3296A99C" w14:textId="77777777" w:rsidR="00021F25" w:rsidRPr="00764DBC" w:rsidRDefault="003B448E">
            <w:pPr>
              <w:pBdr>
                <w:top w:val="nil"/>
                <w:left w:val="nil"/>
                <w:bottom w:val="nil"/>
                <w:right w:val="nil"/>
                <w:between w:val="nil"/>
              </w:pBdr>
              <w:jc w:val="center"/>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Representante da Empresa</w:t>
            </w:r>
          </w:p>
        </w:tc>
      </w:tr>
    </w:tbl>
    <w:p w14:paraId="3296A99E" w14:textId="0D6EF6BD" w:rsidR="00053E69" w:rsidRDefault="00053E69">
      <w:pPr>
        <w:ind w:right="-15"/>
        <w:jc w:val="both"/>
        <w:rPr>
          <w:rFonts w:ascii="Times New Roman" w:eastAsia="Times New Roman" w:hAnsi="Times New Roman" w:cs="Times New Roman"/>
          <w:color w:val="000000"/>
          <w:sz w:val="24"/>
          <w:szCs w:val="24"/>
        </w:rPr>
      </w:pPr>
    </w:p>
    <w:p w14:paraId="74FC5AC4" w14:textId="77777777" w:rsidR="00053E69" w:rsidRDefault="00053E6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658070B" w14:textId="7380AE44" w:rsidR="00AE4B2B" w:rsidRDefault="00AE4B2B" w:rsidP="00AE4B2B">
      <w:pPr>
        <w:ind w:right="-15"/>
        <w:jc w:val="center"/>
        <w:rPr>
          <w:rFonts w:ascii="Times New Roman" w:eastAsia="Times New Roman" w:hAnsi="Times New Roman" w:cs="Times New Roman"/>
          <w:b/>
          <w:bCs/>
          <w:color w:val="000000"/>
          <w:sz w:val="24"/>
          <w:szCs w:val="24"/>
        </w:rPr>
      </w:pPr>
      <w:r w:rsidRPr="00764DBC">
        <w:rPr>
          <w:rFonts w:ascii="Times New Roman" w:eastAsia="Times New Roman" w:hAnsi="Times New Roman" w:cs="Times New Roman"/>
          <w:b/>
          <w:bCs/>
          <w:color w:val="000000"/>
          <w:sz w:val="24"/>
          <w:szCs w:val="24"/>
        </w:rPr>
        <w:t>Anexo III</w:t>
      </w:r>
    </w:p>
    <w:p w14:paraId="2AAA4E7B" w14:textId="77777777" w:rsidR="008051E6" w:rsidRPr="00764DBC" w:rsidRDefault="008051E6" w:rsidP="00F50DE8">
      <w:pPr>
        <w:ind w:right="-15"/>
        <w:jc w:val="both"/>
        <w:rPr>
          <w:rFonts w:ascii="Times New Roman" w:eastAsia="Times New Roman" w:hAnsi="Times New Roman" w:cs="Times New Roman"/>
          <w:color w:val="000000"/>
          <w:sz w:val="24"/>
          <w:szCs w:val="24"/>
        </w:rPr>
      </w:pPr>
    </w:p>
    <w:p w14:paraId="6A1304EA" w14:textId="6FEA5FE9" w:rsidR="00AE4B2B" w:rsidRPr="00764DBC" w:rsidRDefault="00AE4B2B" w:rsidP="00AE4B2B">
      <w:pPr>
        <w:pBdr>
          <w:top w:val="nil"/>
          <w:left w:val="nil"/>
          <w:bottom w:val="nil"/>
          <w:right w:val="nil"/>
          <w:between w:val="nil"/>
        </w:pBdr>
        <w:shd w:val="clear" w:color="auto" w:fill="000000" w:themeFill="text1"/>
        <w:jc w:val="center"/>
        <w:rPr>
          <w:rFonts w:ascii="Times New Roman" w:hAnsi="Times New Roman" w:cs="Times New Roman"/>
          <w:sz w:val="24"/>
          <w:szCs w:val="24"/>
        </w:rPr>
      </w:pPr>
      <w:r w:rsidRPr="00764DBC">
        <w:rPr>
          <w:rFonts w:ascii="Times New Roman" w:eastAsia="Times New Roman" w:hAnsi="Times New Roman" w:cs="Times New Roman"/>
          <w:b/>
          <w:sz w:val="24"/>
          <w:szCs w:val="24"/>
        </w:rPr>
        <w:t xml:space="preserve">MINUTA - CONTRATO Nº </w:t>
      </w:r>
      <w:r w:rsidRPr="00B50183">
        <w:rPr>
          <w:rFonts w:ascii="Times New Roman" w:eastAsia="Times New Roman" w:hAnsi="Times New Roman" w:cs="Times New Roman"/>
          <w:b/>
          <w:sz w:val="24"/>
          <w:szCs w:val="24"/>
        </w:rPr>
        <w:t>XX/</w:t>
      </w:r>
      <w:r w:rsidRPr="00764DBC">
        <w:rPr>
          <w:rFonts w:ascii="Times New Roman" w:eastAsia="Times New Roman" w:hAnsi="Times New Roman" w:cs="Times New Roman"/>
          <w:b/>
          <w:sz w:val="24"/>
          <w:szCs w:val="24"/>
        </w:rPr>
        <w:t>2022</w:t>
      </w:r>
    </w:p>
    <w:p w14:paraId="76B06FA1" w14:textId="12750EFE" w:rsidR="00AE4B2B" w:rsidRPr="00764DBC" w:rsidRDefault="00AE4B2B" w:rsidP="00AE4B2B">
      <w:pPr>
        <w:pBdr>
          <w:top w:val="nil"/>
          <w:left w:val="nil"/>
          <w:bottom w:val="nil"/>
          <w:right w:val="nil"/>
          <w:between w:val="nil"/>
        </w:pBdr>
        <w:shd w:val="clear" w:color="auto" w:fill="000000" w:themeFill="text1"/>
        <w:jc w:val="center"/>
        <w:rPr>
          <w:rFonts w:ascii="Times New Roman" w:eastAsia="Times New Roman" w:hAnsi="Times New Roman" w:cs="Times New Roman"/>
          <w:b/>
          <w:sz w:val="24"/>
          <w:szCs w:val="24"/>
        </w:rPr>
      </w:pPr>
      <w:r w:rsidRPr="00764DBC">
        <w:rPr>
          <w:rFonts w:ascii="Times New Roman" w:eastAsia="Times New Roman" w:hAnsi="Times New Roman" w:cs="Times New Roman"/>
          <w:b/>
          <w:sz w:val="24"/>
          <w:szCs w:val="24"/>
        </w:rPr>
        <w:t xml:space="preserve">Pregão Eletrônico nº </w:t>
      </w:r>
      <w:r w:rsidR="00FC3669" w:rsidRPr="00FC3669">
        <w:rPr>
          <w:rFonts w:ascii="Times New Roman" w:eastAsia="Times New Roman" w:hAnsi="Times New Roman" w:cs="Times New Roman"/>
          <w:b/>
          <w:sz w:val="24"/>
          <w:szCs w:val="24"/>
        </w:rPr>
        <w:t>4</w:t>
      </w:r>
      <w:r w:rsidRPr="00FC3669">
        <w:rPr>
          <w:rFonts w:ascii="Times New Roman" w:eastAsia="Times New Roman" w:hAnsi="Times New Roman" w:cs="Times New Roman"/>
          <w:b/>
          <w:sz w:val="24"/>
          <w:szCs w:val="24"/>
        </w:rPr>
        <w:t>/2022</w:t>
      </w:r>
    </w:p>
    <w:p w14:paraId="69B75F88" w14:textId="526A9A64" w:rsidR="00AE4B2B" w:rsidRPr="00764DBC" w:rsidRDefault="00AE4B2B" w:rsidP="00AE4B2B">
      <w:pPr>
        <w:pBdr>
          <w:top w:val="nil"/>
          <w:left w:val="nil"/>
          <w:bottom w:val="nil"/>
          <w:right w:val="nil"/>
          <w:between w:val="nil"/>
        </w:pBdr>
        <w:shd w:val="clear" w:color="auto" w:fill="000000" w:themeFill="text1"/>
        <w:jc w:val="center"/>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 xml:space="preserve">Processo nº </w:t>
      </w:r>
      <w:r w:rsidR="00907BCE">
        <w:rPr>
          <w:rFonts w:ascii="Times New Roman" w:eastAsia="Times New Roman" w:hAnsi="Times New Roman" w:cs="Times New Roman"/>
          <w:sz w:val="24"/>
          <w:szCs w:val="24"/>
        </w:rPr>
        <w:t>20.060</w:t>
      </w:r>
      <w:r w:rsidRPr="00764DBC">
        <w:rPr>
          <w:rFonts w:ascii="Times New Roman" w:eastAsia="Times New Roman" w:hAnsi="Times New Roman" w:cs="Times New Roman"/>
          <w:sz w:val="24"/>
          <w:szCs w:val="24"/>
        </w:rPr>
        <w:t>/2022</w:t>
      </w:r>
    </w:p>
    <w:p w14:paraId="3AD8E1E9" w14:textId="023C6D1F" w:rsidR="00AE4B2B" w:rsidRPr="00764DBC" w:rsidRDefault="00AE4B2B" w:rsidP="00AE4B2B">
      <w:pPr>
        <w:ind w:right="-15"/>
        <w:jc w:val="both"/>
        <w:rPr>
          <w:rFonts w:ascii="Times New Roman" w:eastAsia="Times New Roman" w:hAnsi="Times New Roman" w:cs="Times New Roman"/>
          <w:color w:val="000000"/>
          <w:sz w:val="24"/>
          <w:szCs w:val="24"/>
        </w:rPr>
      </w:pPr>
    </w:p>
    <w:p w14:paraId="3276C819" w14:textId="46E70CFC" w:rsidR="002F657C" w:rsidRPr="00764DBC" w:rsidRDefault="00B50183" w:rsidP="00B50183">
      <w:pPr>
        <w:pBdr>
          <w:top w:val="nil"/>
          <w:left w:val="nil"/>
          <w:bottom w:val="nil"/>
          <w:right w:val="nil"/>
          <w:between w:val="nil"/>
        </w:pBdr>
        <w:ind w:left="1418" w:hanging="1418"/>
        <w:jc w:val="both"/>
        <w:rPr>
          <w:rFonts w:ascii="Times New Roman" w:hAnsi="Times New Roman" w:cs="Times New Roman"/>
          <w:sz w:val="24"/>
          <w:szCs w:val="24"/>
        </w:rPr>
      </w:pPr>
      <w:r w:rsidRPr="00764DBC">
        <w:rPr>
          <w:rFonts w:ascii="Times New Roman" w:hAnsi="Times New Roman" w:cs="Times New Roman"/>
          <w:b/>
          <w:sz w:val="24"/>
          <w:szCs w:val="24"/>
        </w:rPr>
        <w:t>Contratante</w:t>
      </w:r>
      <w:r w:rsidR="002F657C" w:rsidRPr="00764DBC">
        <w:rPr>
          <w:rFonts w:ascii="Times New Roman" w:hAnsi="Times New Roman" w:cs="Times New Roman"/>
          <w:sz w:val="24"/>
          <w:szCs w:val="24"/>
        </w:rPr>
        <w:t xml:space="preserve">: </w:t>
      </w:r>
      <w:r w:rsidRPr="00764DBC">
        <w:rPr>
          <w:rFonts w:ascii="Times New Roman" w:hAnsi="Times New Roman" w:cs="Times New Roman"/>
          <w:b/>
          <w:sz w:val="24"/>
          <w:szCs w:val="24"/>
        </w:rPr>
        <w:t xml:space="preserve">Conselho Federal de Economia </w:t>
      </w:r>
      <w:r w:rsidR="002F657C" w:rsidRPr="00764DBC">
        <w:rPr>
          <w:rFonts w:ascii="Times New Roman" w:hAnsi="Times New Roman" w:cs="Times New Roman"/>
          <w:b/>
          <w:sz w:val="24"/>
          <w:szCs w:val="24"/>
        </w:rPr>
        <w:t xml:space="preserve">- </w:t>
      </w:r>
      <w:r w:rsidRPr="00764DBC">
        <w:rPr>
          <w:rFonts w:ascii="Times New Roman" w:hAnsi="Times New Roman" w:cs="Times New Roman"/>
          <w:b/>
          <w:sz w:val="24"/>
          <w:szCs w:val="24"/>
        </w:rPr>
        <w:t>Cofecon</w:t>
      </w:r>
      <w:r w:rsidR="002F657C" w:rsidRPr="00764DBC">
        <w:rPr>
          <w:rFonts w:ascii="Times New Roman" w:hAnsi="Times New Roman" w:cs="Times New Roman"/>
          <w:sz w:val="24"/>
          <w:szCs w:val="24"/>
        </w:rPr>
        <w:t xml:space="preserve">, Autarquia Federal, criada pela Lei nº 1.411/1951, com sede e foro em Brasília, Distrito Federal, situado no SCS Quadra 2, Bloco B, Sala 1201, Edifício Palácio do Comércio, CEP: 70.318-900, Brasília-DF, inscrito no CNPJ nº 33.758.053/0001-25, neste ato representado por seu Presidente XXX, brasileiro, estado civil, economista, portador do RG nº XXX - SSP/XX e CPF nº XXX, eleito na 6XXª Sessão Plenária Ordinária do Conselho Federal de Economia, realizada no dia X de dezembro de 201X, em Brasília-DF, conforme Aviso de Resultado de Eleição publicado no DOU XX, de XX de dezembro de 201X, Seção 3, página XX, doravante denominada parte </w:t>
      </w:r>
      <w:r w:rsidRPr="00764DBC">
        <w:rPr>
          <w:rFonts w:ascii="Times New Roman" w:hAnsi="Times New Roman" w:cs="Times New Roman"/>
          <w:b/>
          <w:sz w:val="24"/>
          <w:szCs w:val="24"/>
        </w:rPr>
        <w:t>Contratante</w:t>
      </w:r>
      <w:r w:rsidR="002F657C" w:rsidRPr="00764DBC">
        <w:rPr>
          <w:rFonts w:ascii="Times New Roman" w:hAnsi="Times New Roman" w:cs="Times New Roman"/>
          <w:sz w:val="24"/>
          <w:szCs w:val="24"/>
        </w:rPr>
        <w:t>.</w:t>
      </w:r>
    </w:p>
    <w:p w14:paraId="11E72D85" w14:textId="77777777" w:rsidR="002F657C" w:rsidRPr="00764DBC" w:rsidRDefault="002F657C" w:rsidP="002F657C">
      <w:pPr>
        <w:pBdr>
          <w:top w:val="nil"/>
          <w:left w:val="nil"/>
          <w:bottom w:val="nil"/>
          <w:right w:val="nil"/>
          <w:between w:val="nil"/>
        </w:pBdr>
        <w:rPr>
          <w:rFonts w:ascii="Times New Roman" w:hAnsi="Times New Roman" w:cs="Times New Roman"/>
          <w:sz w:val="24"/>
          <w:szCs w:val="24"/>
        </w:rPr>
      </w:pPr>
    </w:p>
    <w:p w14:paraId="6CC9F0E6" w14:textId="4562F787" w:rsidR="002F657C" w:rsidRPr="00764DBC" w:rsidRDefault="00B50183" w:rsidP="00B50183">
      <w:pPr>
        <w:pBdr>
          <w:top w:val="nil"/>
          <w:left w:val="nil"/>
          <w:bottom w:val="nil"/>
          <w:right w:val="nil"/>
          <w:between w:val="nil"/>
        </w:pBdr>
        <w:ind w:left="1418" w:hanging="1418"/>
        <w:jc w:val="both"/>
        <w:rPr>
          <w:rFonts w:ascii="Times New Roman" w:hAnsi="Times New Roman" w:cs="Times New Roman"/>
          <w:sz w:val="24"/>
          <w:szCs w:val="24"/>
        </w:rPr>
      </w:pPr>
      <w:r w:rsidRPr="00764DBC">
        <w:rPr>
          <w:rFonts w:ascii="Times New Roman" w:hAnsi="Times New Roman" w:cs="Times New Roman"/>
          <w:b/>
          <w:sz w:val="24"/>
          <w:szCs w:val="24"/>
        </w:rPr>
        <w:t>Contratada</w:t>
      </w:r>
      <w:r w:rsidR="002F657C" w:rsidRPr="00764DBC">
        <w:rPr>
          <w:rFonts w:ascii="Times New Roman" w:hAnsi="Times New Roman" w:cs="Times New Roman"/>
          <w:sz w:val="24"/>
          <w:szCs w:val="24"/>
        </w:rPr>
        <w:t xml:space="preserve">: .............................. inscrito(a) no CNPJ/MF sob o nº ............................, sediado(a) na ..................................., </w:t>
      </w:r>
      <w:proofErr w:type="spellStart"/>
      <w:r w:rsidR="002F657C" w:rsidRPr="00764DBC">
        <w:rPr>
          <w:rFonts w:ascii="Times New Roman" w:hAnsi="Times New Roman" w:cs="Times New Roman"/>
          <w:sz w:val="24"/>
          <w:szCs w:val="24"/>
        </w:rPr>
        <w:t>em</w:t>
      </w:r>
      <w:proofErr w:type="spellEnd"/>
      <w:r w:rsidR="002F657C" w:rsidRPr="00764DBC">
        <w:rPr>
          <w:rFonts w:ascii="Times New Roman" w:hAnsi="Times New Roman" w:cs="Times New Roman"/>
          <w:sz w:val="24"/>
          <w:szCs w:val="24"/>
        </w:rPr>
        <w:t xml:space="preserve"> ............................., neste ato representada por ....................., portador(a) da Carteira de Identidade nº ................., expedida pela (o) .................., e CPF nº ........................., doravante designada </w:t>
      </w:r>
      <w:r w:rsidRPr="00764DBC">
        <w:rPr>
          <w:rFonts w:ascii="Times New Roman" w:hAnsi="Times New Roman" w:cs="Times New Roman"/>
          <w:sz w:val="24"/>
          <w:szCs w:val="24"/>
        </w:rPr>
        <w:t>Contratada</w:t>
      </w:r>
      <w:r w:rsidR="002F657C" w:rsidRPr="00764DBC">
        <w:rPr>
          <w:rFonts w:ascii="Times New Roman" w:hAnsi="Times New Roman" w:cs="Times New Roman"/>
          <w:sz w:val="24"/>
          <w:szCs w:val="24"/>
        </w:rPr>
        <w:t>.</w:t>
      </w:r>
    </w:p>
    <w:p w14:paraId="1A2BA07E" w14:textId="77777777" w:rsidR="002F657C" w:rsidRPr="00764DBC" w:rsidRDefault="002F657C" w:rsidP="002F657C">
      <w:pPr>
        <w:pBdr>
          <w:top w:val="nil"/>
          <w:left w:val="nil"/>
          <w:bottom w:val="nil"/>
          <w:right w:val="nil"/>
          <w:between w:val="nil"/>
        </w:pBdr>
        <w:ind w:left="1701" w:hanging="1701"/>
        <w:rPr>
          <w:rFonts w:ascii="Times New Roman" w:hAnsi="Times New Roman" w:cs="Times New Roman"/>
          <w:sz w:val="24"/>
          <w:szCs w:val="24"/>
        </w:rPr>
      </w:pPr>
    </w:p>
    <w:p w14:paraId="16B8BBD9" w14:textId="3B46037F" w:rsidR="002F657C" w:rsidRPr="00764DBC" w:rsidRDefault="002F657C" w:rsidP="002F657C">
      <w:pPr>
        <w:pBdr>
          <w:top w:val="nil"/>
          <w:left w:val="nil"/>
          <w:bottom w:val="nil"/>
          <w:right w:val="nil"/>
          <w:between w:val="nil"/>
        </w:pBdr>
        <w:jc w:val="both"/>
        <w:rPr>
          <w:rFonts w:ascii="Times New Roman" w:hAnsi="Times New Roman" w:cs="Times New Roman"/>
          <w:sz w:val="24"/>
          <w:szCs w:val="24"/>
        </w:rPr>
      </w:pPr>
      <w:r w:rsidRPr="00764DBC">
        <w:rPr>
          <w:rFonts w:ascii="Times New Roman" w:hAnsi="Times New Roman" w:cs="Times New Roman"/>
          <w:sz w:val="24"/>
          <w:szCs w:val="24"/>
        </w:rPr>
        <w:t xml:space="preserve">CONSIDERANDO o que consta no Processo nº </w:t>
      </w:r>
      <w:r w:rsidR="00907BCE">
        <w:rPr>
          <w:rFonts w:ascii="Times New Roman" w:hAnsi="Times New Roman" w:cs="Times New Roman"/>
          <w:sz w:val="24"/>
          <w:szCs w:val="24"/>
        </w:rPr>
        <w:t>20.060</w:t>
      </w:r>
      <w:r w:rsidRPr="00764DBC">
        <w:rPr>
          <w:rFonts w:ascii="Times New Roman" w:hAnsi="Times New Roman" w:cs="Times New Roman"/>
          <w:sz w:val="24"/>
          <w:szCs w:val="24"/>
        </w:rPr>
        <w:t xml:space="preserve">/2022 e em observância às disposições da Lei nº 8.666/1993, da Lei nº 10.520/2002, do Decreto nº 7.892/2013, do Decreto nº 2.271/1997 e da Instrução Normativa SLTI/MPOG nº 2/2008 e suas alterações, resolvem celebrar o presente Termo de Contrato, decorrente do Pregão </w:t>
      </w:r>
      <w:r w:rsidRPr="00FC3669">
        <w:rPr>
          <w:rFonts w:ascii="Times New Roman" w:hAnsi="Times New Roman" w:cs="Times New Roman"/>
          <w:sz w:val="24"/>
          <w:szCs w:val="24"/>
        </w:rPr>
        <w:t xml:space="preserve">nº </w:t>
      </w:r>
      <w:r w:rsidR="00FC3669" w:rsidRPr="00FC3669">
        <w:rPr>
          <w:rFonts w:ascii="Times New Roman" w:hAnsi="Times New Roman" w:cs="Times New Roman"/>
          <w:sz w:val="24"/>
          <w:szCs w:val="24"/>
        </w:rPr>
        <w:t>4/</w:t>
      </w:r>
      <w:r w:rsidRPr="00FC3669">
        <w:rPr>
          <w:rFonts w:ascii="Times New Roman" w:hAnsi="Times New Roman" w:cs="Times New Roman"/>
          <w:sz w:val="24"/>
          <w:szCs w:val="24"/>
        </w:rPr>
        <w:t>2022</w:t>
      </w:r>
      <w:r w:rsidRPr="00764DBC">
        <w:rPr>
          <w:rFonts w:ascii="Times New Roman" w:hAnsi="Times New Roman" w:cs="Times New Roman"/>
          <w:sz w:val="24"/>
          <w:szCs w:val="24"/>
        </w:rPr>
        <w:t>, mediante as cláusulas e condições a seguir enunciadas.</w:t>
      </w:r>
    </w:p>
    <w:p w14:paraId="480B1E8A" w14:textId="77777777" w:rsidR="002F657C" w:rsidRPr="00764DBC" w:rsidRDefault="002F657C" w:rsidP="002F657C">
      <w:pPr>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1B5E57B2" w14:textId="77777777" w:rsidTr="00324E72">
        <w:tc>
          <w:tcPr>
            <w:tcW w:w="9627" w:type="dxa"/>
            <w:tcBorders>
              <w:top w:val="nil"/>
              <w:left w:val="nil"/>
              <w:bottom w:val="nil"/>
              <w:right w:val="nil"/>
            </w:tcBorders>
            <w:shd w:val="clear" w:color="auto" w:fill="000000" w:themeFill="text1"/>
          </w:tcPr>
          <w:p w14:paraId="6D9F8280"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 Cláusula Primeira. Objeto</w:t>
            </w:r>
          </w:p>
        </w:tc>
      </w:tr>
    </w:tbl>
    <w:p w14:paraId="0D57106C" w14:textId="77777777" w:rsidR="002F657C" w:rsidRPr="00764DBC" w:rsidRDefault="002F657C" w:rsidP="002F657C">
      <w:pPr>
        <w:ind w:right="-15"/>
        <w:rPr>
          <w:rFonts w:ascii="Times New Roman" w:hAnsi="Times New Roman" w:cs="Times New Roman"/>
          <w:color w:val="000000"/>
          <w:sz w:val="24"/>
          <w:szCs w:val="24"/>
          <w:u w:val="single"/>
        </w:rPr>
      </w:pPr>
    </w:p>
    <w:p w14:paraId="601DC105" w14:textId="0540E9C8" w:rsidR="002F657C" w:rsidRPr="00764DBC" w:rsidRDefault="002F657C" w:rsidP="009070F2">
      <w:pPr>
        <w:jc w:val="both"/>
        <w:rPr>
          <w:rFonts w:ascii="Times New Roman" w:hAnsi="Times New Roman" w:cs="Times New Roman"/>
          <w:sz w:val="24"/>
          <w:szCs w:val="24"/>
        </w:rPr>
      </w:pPr>
      <w:r w:rsidRPr="00764DBC">
        <w:rPr>
          <w:rFonts w:ascii="Times New Roman" w:hAnsi="Times New Roman" w:cs="Times New Roman"/>
          <w:sz w:val="24"/>
          <w:szCs w:val="24"/>
        </w:rPr>
        <w:t xml:space="preserve">1.1. O objeto do presente instrumento é a contratação de serviços de </w:t>
      </w:r>
      <w:r w:rsidR="00D4529E" w:rsidRPr="00764DBC">
        <w:rPr>
          <w:rFonts w:ascii="Times New Roman" w:hAnsi="Times New Roman" w:cs="Times New Roman"/>
          <w:sz w:val="24"/>
          <w:szCs w:val="24"/>
        </w:rPr>
        <w:t>fornecimento, por demanda, de bens de consumo</w:t>
      </w:r>
      <w:r w:rsidRPr="00764DBC">
        <w:rPr>
          <w:rFonts w:ascii="Times New Roman" w:hAnsi="Times New Roman" w:cs="Times New Roman"/>
          <w:sz w:val="24"/>
          <w:szCs w:val="24"/>
        </w:rPr>
        <w:t xml:space="preserve"> nas condições estabelecidas no Termo de Referência, anexo do Edital.</w:t>
      </w:r>
    </w:p>
    <w:p w14:paraId="7082C916" w14:textId="77777777" w:rsidR="002F657C" w:rsidRPr="00764DBC" w:rsidRDefault="002F657C" w:rsidP="009070F2">
      <w:pPr>
        <w:jc w:val="both"/>
        <w:rPr>
          <w:rFonts w:ascii="Times New Roman" w:hAnsi="Times New Roman" w:cs="Times New Roman"/>
          <w:color w:val="000000"/>
          <w:sz w:val="24"/>
          <w:szCs w:val="24"/>
        </w:rPr>
      </w:pPr>
    </w:p>
    <w:p w14:paraId="64693CE3" w14:textId="77777777" w:rsidR="002F657C" w:rsidRPr="00764DBC" w:rsidRDefault="002F657C" w:rsidP="009070F2">
      <w:pPr>
        <w:jc w:val="both"/>
        <w:rPr>
          <w:rFonts w:ascii="Times New Roman" w:hAnsi="Times New Roman" w:cs="Times New Roman"/>
          <w:color w:val="000000"/>
          <w:sz w:val="24"/>
          <w:szCs w:val="24"/>
        </w:rPr>
      </w:pPr>
      <w:r w:rsidRPr="00764DBC">
        <w:rPr>
          <w:rFonts w:ascii="Times New Roman" w:hAnsi="Times New Roman" w:cs="Times New Roman"/>
          <w:color w:val="000000"/>
          <w:sz w:val="24"/>
          <w:szCs w:val="24"/>
        </w:rPr>
        <w:t>1.2. Este Termo de Contrato vincula-se ao Edital do Pregão, identificado no preâmbulo e à proposta vencedora, independentemente de transcrição.</w:t>
      </w:r>
    </w:p>
    <w:p w14:paraId="3451BFE2" w14:textId="77777777" w:rsidR="002F657C" w:rsidRPr="00764DBC" w:rsidRDefault="002F657C" w:rsidP="009070F2">
      <w:pPr>
        <w:jc w:val="both"/>
        <w:rPr>
          <w:rFonts w:ascii="Times New Roman" w:hAnsi="Times New Roman" w:cs="Times New Roman"/>
          <w:color w:val="000000"/>
          <w:sz w:val="24"/>
          <w:szCs w:val="24"/>
        </w:rPr>
      </w:pPr>
    </w:p>
    <w:p w14:paraId="3F3B1EC3" w14:textId="579990ED" w:rsidR="002F657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1.3. Objeto da contratação:</w:t>
      </w:r>
    </w:p>
    <w:p w14:paraId="3959C431" w14:textId="43C85B73" w:rsidR="009F0D1F" w:rsidRDefault="009F0D1F" w:rsidP="002F657C">
      <w:pPr>
        <w:rPr>
          <w:rFonts w:ascii="Times New Roman" w:hAnsi="Times New Roman" w:cs="Times New Roman"/>
          <w:sz w:val="24"/>
          <w:szCs w:val="24"/>
        </w:rPr>
      </w:pPr>
    </w:p>
    <w:p w14:paraId="752A2D82" w14:textId="77777777" w:rsidR="009F0D1F" w:rsidRDefault="009F0D1F" w:rsidP="009F0D1F">
      <w:pPr>
        <w:jc w:val="both"/>
        <w:rPr>
          <w:rFonts w:ascii="Times New Roman" w:eastAsia="Times New Roman" w:hAnsi="Times New Roman" w:cs="Times New Roman"/>
          <w:b/>
          <w:bCs/>
          <w:color w:val="000000"/>
          <w:sz w:val="24"/>
          <w:szCs w:val="24"/>
        </w:rPr>
      </w:pPr>
      <w:r w:rsidRPr="00764DBC">
        <w:rPr>
          <w:rFonts w:ascii="Times New Roman" w:eastAsia="Times New Roman" w:hAnsi="Times New Roman" w:cs="Times New Roman"/>
          <w:b/>
          <w:bCs/>
          <w:color w:val="000000"/>
          <w:sz w:val="24"/>
          <w:szCs w:val="24"/>
        </w:rPr>
        <w:t>Lote I: Materiais de Limpeza</w:t>
      </w:r>
    </w:p>
    <w:p w14:paraId="6E20BC4D" w14:textId="77777777" w:rsidR="009F0D1F" w:rsidRPr="00B50183" w:rsidRDefault="009F0D1F" w:rsidP="009F0D1F">
      <w:pPr>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0"/>
        <w:gridCol w:w="4919"/>
        <w:gridCol w:w="1419"/>
        <w:gridCol w:w="1134"/>
        <w:gridCol w:w="1265"/>
      </w:tblGrid>
      <w:tr w:rsidR="009F0D1F" w:rsidRPr="00716333" w14:paraId="0F4749A0" w14:textId="77777777" w:rsidTr="00B50183">
        <w:trPr>
          <w:trHeight w:val="315"/>
        </w:trPr>
        <w:tc>
          <w:tcPr>
            <w:tcW w:w="462" w:type="pct"/>
            <w:shd w:val="clear" w:color="auto" w:fill="auto"/>
            <w:vAlign w:val="center"/>
            <w:hideMark/>
          </w:tcPr>
          <w:p w14:paraId="78E4BB59" w14:textId="77777777" w:rsidR="009F0D1F" w:rsidRPr="00B50183" w:rsidRDefault="009F0D1F" w:rsidP="00481B4D">
            <w:pPr>
              <w:widowControl/>
              <w:jc w:val="center"/>
              <w:rPr>
                <w:rFonts w:ascii="Times New Roman" w:eastAsia="Times New Roman" w:hAnsi="Times New Roman" w:cs="Times New Roman"/>
                <w:b/>
                <w:bCs/>
                <w:color w:val="000000"/>
                <w:sz w:val="20"/>
                <w:szCs w:val="20"/>
              </w:rPr>
            </w:pPr>
            <w:r w:rsidRPr="00B50183">
              <w:rPr>
                <w:rFonts w:ascii="Times New Roman" w:eastAsia="Times New Roman" w:hAnsi="Times New Roman" w:cs="Times New Roman"/>
                <w:b/>
                <w:bCs/>
                <w:color w:val="000000"/>
                <w:sz w:val="20"/>
                <w:szCs w:val="20"/>
              </w:rPr>
              <w:t>Item</w:t>
            </w:r>
          </w:p>
        </w:tc>
        <w:tc>
          <w:tcPr>
            <w:tcW w:w="2555" w:type="pct"/>
            <w:shd w:val="clear" w:color="auto" w:fill="auto"/>
            <w:vAlign w:val="center"/>
            <w:hideMark/>
          </w:tcPr>
          <w:p w14:paraId="79F43C64" w14:textId="77777777" w:rsidR="009F0D1F" w:rsidRPr="00B50183" w:rsidRDefault="009F0D1F" w:rsidP="00481B4D">
            <w:pPr>
              <w:widowControl/>
              <w:jc w:val="center"/>
              <w:rPr>
                <w:rFonts w:ascii="Times New Roman" w:eastAsia="Times New Roman" w:hAnsi="Times New Roman" w:cs="Times New Roman"/>
                <w:b/>
                <w:bCs/>
                <w:color w:val="000000"/>
                <w:sz w:val="20"/>
                <w:szCs w:val="20"/>
              </w:rPr>
            </w:pPr>
            <w:r w:rsidRPr="00B50183">
              <w:rPr>
                <w:rFonts w:ascii="Times New Roman" w:eastAsia="Times New Roman" w:hAnsi="Times New Roman" w:cs="Times New Roman"/>
                <w:b/>
                <w:bCs/>
                <w:color w:val="000000"/>
                <w:sz w:val="20"/>
                <w:szCs w:val="20"/>
              </w:rPr>
              <w:t>Descrição</w:t>
            </w:r>
          </w:p>
        </w:tc>
        <w:tc>
          <w:tcPr>
            <w:tcW w:w="737" w:type="pct"/>
            <w:shd w:val="clear" w:color="auto" w:fill="auto"/>
            <w:vAlign w:val="center"/>
            <w:hideMark/>
          </w:tcPr>
          <w:p w14:paraId="29BDBA4C" w14:textId="77777777" w:rsidR="009F0D1F" w:rsidRPr="00B50183" w:rsidRDefault="009F0D1F" w:rsidP="00481B4D">
            <w:pPr>
              <w:widowControl/>
              <w:jc w:val="center"/>
              <w:rPr>
                <w:rFonts w:ascii="Times New Roman" w:eastAsia="Times New Roman" w:hAnsi="Times New Roman" w:cs="Times New Roman"/>
                <w:b/>
                <w:bCs/>
                <w:color w:val="000000"/>
                <w:sz w:val="20"/>
                <w:szCs w:val="20"/>
              </w:rPr>
            </w:pPr>
            <w:r w:rsidRPr="00B50183">
              <w:rPr>
                <w:rFonts w:ascii="Times New Roman" w:eastAsia="Times New Roman" w:hAnsi="Times New Roman" w:cs="Times New Roman"/>
                <w:b/>
                <w:bCs/>
                <w:color w:val="000000"/>
                <w:sz w:val="20"/>
                <w:szCs w:val="20"/>
              </w:rPr>
              <w:t>Quantidade</w:t>
            </w:r>
          </w:p>
        </w:tc>
        <w:tc>
          <w:tcPr>
            <w:tcW w:w="589" w:type="pct"/>
            <w:shd w:val="clear" w:color="auto" w:fill="auto"/>
            <w:vAlign w:val="center"/>
            <w:hideMark/>
          </w:tcPr>
          <w:p w14:paraId="6EA0B3B9" w14:textId="77777777" w:rsidR="009F0D1F" w:rsidRPr="00B50183" w:rsidRDefault="009F0D1F" w:rsidP="00481B4D">
            <w:pPr>
              <w:widowControl/>
              <w:jc w:val="center"/>
              <w:rPr>
                <w:rFonts w:ascii="Times New Roman" w:eastAsia="Times New Roman" w:hAnsi="Times New Roman" w:cs="Times New Roman"/>
                <w:b/>
                <w:bCs/>
                <w:color w:val="000000"/>
                <w:sz w:val="20"/>
                <w:szCs w:val="20"/>
              </w:rPr>
            </w:pPr>
            <w:r w:rsidRPr="00B50183">
              <w:rPr>
                <w:rFonts w:ascii="Times New Roman" w:eastAsia="Times New Roman" w:hAnsi="Times New Roman" w:cs="Times New Roman"/>
                <w:b/>
                <w:bCs/>
                <w:color w:val="000000"/>
                <w:sz w:val="20"/>
                <w:szCs w:val="20"/>
              </w:rPr>
              <w:t xml:space="preserve">Valor Unitário </w:t>
            </w:r>
          </w:p>
        </w:tc>
        <w:tc>
          <w:tcPr>
            <w:tcW w:w="657" w:type="pct"/>
            <w:shd w:val="clear" w:color="auto" w:fill="auto"/>
            <w:vAlign w:val="center"/>
            <w:hideMark/>
          </w:tcPr>
          <w:p w14:paraId="261BB04D" w14:textId="77777777" w:rsidR="009F0D1F" w:rsidRPr="00B50183" w:rsidRDefault="009F0D1F" w:rsidP="00481B4D">
            <w:pPr>
              <w:widowControl/>
              <w:jc w:val="center"/>
              <w:rPr>
                <w:rFonts w:ascii="Times New Roman" w:eastAsia="Times New Roman" w:hAnsi="Times New Roman" w:cs="Times New Roman"/>
                <w:b/>
                <w:bCs/>
                <w:color w:val="000000"/>
                <w:sz w:val="20"/>
                <w:szCs w:val="20"/>
              </w:rPr>
            </w:pPr>
            <w:r w:rsidRPr="00B50183">
              <w:rPr>
                <w:rFonts w:ascii="Times New Roman" w:eastAsia="Times New Roman" w:hAnsi="Times New Roman" w:cs="Times New Roman"/>
                <w:b/>
                <w:bCs/>
                <w:color w:val="000000"/>
                <w:sz w:val="20"/>
                <w:szCs w:val="20"/>
              </w:rPr>
              <w:t>Valor Total</w:t>
            </w:r>
          </w:p>
        </w:tc>
      </w:tr>
      <w:tr w:rsidR="009F0D1F" w:rsidRPr="00716333" w14:paraId="07AAAE83" w14:textId="77777777" w:rsidTr="00F50DE8">
        <w:trPr>
          <w:trHeight w:val="531"/>
        </w:trPr>
        <w:tc>
          <w:tcPr>
            <w:tcW w:w="462" w:type="pct"/>
            <w:shd w:val="clear" w:color="auto" w:fill="auto"/>
            <w:vAlign w:val="center"/>
            <w:hideMark/>
          </w:tcPr>
          <w:p w14:paraId="3CE035D3"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w:t>
            </w:r>
          </w:p>
        </w:tc>
        <w:tc>
          <w:tcPr>
            <w:tcW w:w="2555" w:type="pct"/>
            <w:shd w:val="clear" w:color="auto" w:fill="auto"/>
            <w:vAlign w:val="center"/>
            <w:hideMark/>
          </w:tcPr>
          <w:p w14:paraId="007DAA0F"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Água sanitária composta de hipoclorito de sódio, hidróxido de sódio, cloreto de sódio e água, teor de cloro ativo: 2,00 % a 2,5 % p/p, c/ ação alvejante, desinfetante e bactericida, embalagem 5l, fabricação e prazo de validade de no mínimo 6 meses</w:t>
            </w:r>
          </w:p>
        </w:tc>
        <w:tc>
          <w:tcPr>
            <w:tcW w:w="737" w:type="pct"/>
            <w:shd w:val="clear" w:color="auto" w:fill="auto"/>
            <w:vAlign w:val="center"/>
            <w:hideMark/>
          </w:tcPr>
          <w:p w14:paraId="6FF1C315"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10</w:t>
            </w:r>
          </w:p>
        </w:tc>
        <w:tc>
          <w:tcPr>
            <w:tcW w:w="589" w:type="pct"/>
            <w:shd w:val="clear" w:color="auto" w:fill="auto"/>
            <w:vAlign w:val="center"/>
          </w:tcPr>
          <w:p w14:paraId="28D60154" w14:textId="0F2FF5F0"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34FDCCE8" w14:textId="55E6B80F"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716333" w14:paraId="03430D56" w14:textId="77777777" w:rsidTr="00F50DE8">
        <w:trPr>
          <w:trHeight w:val="525"/>
        </w:trPr>
        <w:tc>
          <w:tcPr>
            <w:tcW w:w="462" w:type="pct"/>
            <w:shd w:val="clear" w:color="auto" w:fill="auto"/>
            <w:vAlign w:val="center"/>
            <w:hideMark/>
          </w:tcPr>
          <w:p w14:paraId="39F57CFB"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2</w:t>
            </w:r>
          </w:p>
        </w:tc>
        <w:tc>
          <w:tcPr>
            <w:tcW w:w="2555" w:type="pct"/>
            <w:shd w:val="clear" w:color="auto" w:fill="auto"/>
            <w:vAlign w:val="center"/>
            <w:hideMark/>
          </w:tcPr>
          <w:p w14:paraId="19C8752A"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 xml:space="preserve">Álcool gel 70º higienizador de mãos, com hidratante, não aromatizado, embalagem de 500 ml com válvula </w:t>
            </w:r>
            <w:proofErr w:type="spellStart"/>
            <w:r w:rsidRPr="00B50183">
              <w:rPr>
                <w:rFonts w:ascii="Times New Roman" w:eastAsia="Times New Roman" w:hAnsi="Times New Roman" w:cs="Times New Roman"/>
                <w:color w:val="000000"/>
                <w:sz w:val="20"/>
                <w:szCs w:val="20"/>
              </w:rPr>
              <w:t>pump</w:t>
            </w:r>
            <w:proofErr w:type="spellEnd"/>
          </w:p>
        </w:tc>
        <w:tc>
          <w:tcPr>
            <w:tcW w:w="737" w:type="pct"/>
            <w:shd w:val="clear" w:color="auto" w:fill="auto"/>
            <w:vAlign w:val="center"/>
            <w:hideMark/>
          </w:tcPr>
          <w:p w14:paraId="3A4386C7"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24</w:t>
            </w:r>
          </w:p>
        </w:tc>
        <w:tc>
          <w:tcPr>
            <w:tcW w:w="589" w:type="pct"/>
            <w:shd w:val="clear" w:color="auto" w:fill="auto"/>
            <w:vAlign w:val="center"/>
          </w:tcPr>
          <w:p w14:paraId="4B9654D0" w14:textId="54E04732"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61408534" w14:textId="3DFAAD89"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716333" w14:paraId="7DAB0EB5" w14:textId="77777777" w:rsidTr="00F50DE8">
        <w:trPr>
          <w:trHeight w:val="147"/>
        </w:trPr>
        <w:tc>
          <w:tcPr>
            <w:tcW w:w="462" w:type="pct"/>
            <w:shd w:val="clear" w:color="auto" w:fill="auto"/>
            <w:vAlign w:val="center"/>
            <w:hideMark/>
          </w:tcPr>
          <w:p w14:paraId="3E634FDE"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3</w:t>
            </w:r>
          </w:p>
        </w:tc>
        <w:tc>
          <w:tcPr>
            <w:tcW w:w="2555" w:type="pct"/>
            <w:shd w:val="clear" w:color="auto" w:fill="auto"/>
            <w:vAlign w:val="center"/>
            <w:hideMark/>
          </w:tcPr>
          <w:p w14:paraId="02FBD743"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Álcool Gel 70° higienizador de mãos, com hidratante, dermatologicamente testado - galão 4,5 a 5 L</w:t>
            </w:r>
          </w:p>
        </w:tc>
        <w:tc>
          <w:tcPr>
            <w:tcW w:w="737" w:type="pct"/>
            <w:shd w:val="clear" w:color="auto" w:fill="auto"/>
            <w:vAlign w:val="center"/>
            <w:hideMark/>
          </w:tcPr>
          <w:p w14:paraId="127DE721"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8</w:t>
            </w:r>
          </w:p>
        </w:tc>
        <w:tc>
          <w:tcPr>
            <w:tcW w:w="589" w:type="pct"/>
            <w:shd w:val="clear" w:color="auto" w:fill="auto"/>
            <w:vAlign w:val="center"/>
          </w:tcPr>
          <w:p w14:paraId="0318A2E7" w14:textId="29C13AFE"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632E2E17" w14:textId="3B182E9E"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716333" w14:paraId="7C775511" w14:textId="77777777" w:rsidTr="00F50DE8">
        <w:trPr>
          <w:trHeight w:val="97"/>
        </w:trPr>
        <w:tc>
          <w:tcPr>
            <w:tcW w:w="462" w:type="pct"/>
            <w:shd w:val="clear" w:color="auto" w:fill="auto"/>
            <w:vAlign w:val="center"/>
            <w:hideMark/>
          </w:tcPr>
          <w:p w14:paraId="26602B3E"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4</w:t>
            </w:r>
          </w:p>
        </w:tc>
        <w:tc>
          <w:tcPr>
            <w:tcW w:w="2555" w:type="pct"/>
            <w:shd w:val="clear" w:color="auto" w:fill="auto"/>
            <w:vAlign w:val="center"/>
            <w:hideMark/>
          </w:tcPr>
          <w:p w14:paraId="5267BC2B" w14:textId="2B7B65F8" w:rsidR="009F0D1F" w:rsidRPr="00B50183" w:rsidRDefault="009F0D1F" w:rsidP="00481B4D">
            <w:pPr>
              <w:widowControl/>
              <w:rPr>
                <w:rFonts w:ascii="Times New Roman" w:eastAsia="Times New Roman" w:hAnsi="Times New Roman" w:cs="Times New Roman"/>
                <w:color w:val="000000"/>
                <w:sz w:val="20"/>
                <w:szCs w:val="20"/>
              </w:rPr>
            </w:pPr>
            <w:proofErr w:type="spellStart"/>
            <w:r w:rsidRPr="00B50183">
              <w:rPr>
                <w:rFonts w:ascii="Times New Roman" w:eastAsia="Times New Roman" w:hAnsi="Times New Roman" w:cs="Times New Roman"/>
                <w:color w:val="000000"/>
                <w:sz w:val="20"/>
                <w:szCs w:val="20"/>
              </w:rPr>
              <w:t>Peroxy</w:t>
            </w:r>
            <w:proofErr w:type="spellEnd"/>
            <w:r w:rsidRPr="00B50183">
              <w:rPr>
                <w:rFonts w:ascii="Times New Roman" w:eastAsia="Times New Roman" w:hAnsi="Times New Roman" w:cs="Times New Roman"/>
                <w:color w:val="000000"/>
                <w:sz w:val="20"/>
                <w:szCs w:val="20"/>
              </w:rPr>
              <w:t xml:space="preserve"> 4D - detergente desinfetante hospitalar, líquido, à base de Quaternário de Amônio</w:t>
            </w:r>
          </w:p>
        </w:tc>
        <w:tc>
          <w:tcPr>
            <w:tcW w:w="737" w:type="pct"/>
            <w:shd w:val="clear" w:color="auto" w:fill="auto"/>
            <w:vAlign w:val="center"/>
            <w:hideMark/>
          </w:tcPr>
          <w:p w14:paraId="70AAA4DF"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30</w:t>
            </w:r>
          </w:p>
        </w:tc>
        <w:tc>
          <w:tcPr>
            <w:tcW w:w="589" w:type="pct"/>
            <w:shd w:val="clear" w:color="auto" w:fill="auto"/>
            <w:vAlign w:val="center"/>
          </w:tcPr>
          <w:p w14:paraId="5D83E463" w14:textId="3E06420D"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27DDA107" w14:textId="7500E2B5"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716333" w14:paraId="1CD7AA78" w14:textId="77777777" w:rsidTr="00F50DE8">
        <w:trPr>
          <w:trHeight w:val="54"/>
        </w:trPr>
        <w:tc>
          <w:tcPr>
            <w:tcW w:w="462" w:type="pct"/>
            <w:shd w:val="clear" w:color="auto" w:fill="auto"/>
            <w:vAlign w:val="center"/>
            <w:hideMark/>
          </w:tcPr>
          <w:p w14:paraId="090770FA"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5</w:t>
            </w:r>
          </w:p>
        </w:tc>
        <w:tc>
          <w:tcPr>
            <w:tcW w:w="2555" w:type="pct"/>
            <w:shd w:val="clear" w:color="auto" w:fill="auto"/>
            <w:vAlign w:val="center"/>
            <w:hideMark/>
          </w:tcPr>
          <w:p w14:paraId="7D85EDC6" w14:textId="77777777" w:rsidR="009F0D1F" w:rsidRPr="00B50183" w:rsidRDefault="009F0D1F" w:rsidP="00481B4D">
            <w:pPr>
              <w:widowControl/>
              <w:rPr>
                <w:rFonts w:ascii="Times New Roman" w:eastAsia="Times New Roman" w:hAnsi="Times New Roman" w:cs="Times New Roman"/>
                <w:color w:val="000000"/>
                <w:sz w:val="20"/>
                <w:szCs w:val="20"/>
              </w:rPr>
            </w:pPr>
            <w:proofErr w:type="spellStart"/>
            <w:r w:rsidRPr="00B50183">
              <w:rPr>
                <w:rFonts w:ascii="Times New Roman" w:eastAsia="Times New Roman" w:hAnsi="Times New Roman" w:cs="Times New Roman"/>
                <w:color w:val="000000"/>
                <w:sz w:val="20"/>
                <w:szCs w:val="20"/>
              </w:rPr>
              <w:t>Odorizador</w:t>
            </w:r>
            <w:proofErr w:type="spellEnd"/>
            <w:r w:rsidRPr="00B50183">
              <w:rPr>
                <w:rFonts w:ascii="Times New Roman" w:eastAsia="Times New Roman" w:hAnsi="Times New Roman" w:cs="Times New Roman"/>
                <w:color w:val="000000"/>
                <w:sz w:val="20"/>
                <w:szCs w:val="20"/>
              </w:rPr>
              <w:t xml:space="preserve"> de ambientes refil 16 ml Bom Ar A ir </w:t>
            </w:r>
            <w:proofErr w:type="spellStart"/>
            <w:r w:rsidRPr="00B50183">
              <w:rPr>
                <w:rFonts w:ascii="Times New Roman" w:eastAsia="Times New Roman" w:hAnsi="Times New Roman" w:cs="Times New Roman"/>
                <w:color w:val="000000"/>
                <w:sz w:val="20"/>
                <w:szCs w:val="20"/>
              </w:rPr>
              <w:t>wick</w:t>
            </w:r>
            <w:proofErr w:type="spellEnd"/>
            <w:r w:rsidRPr="00B50183">
              <w:rPr>
                <w:rFonts w:ascii="Times New Roman" w:eastAsia="Times New Roman" w:hAnsi="Times New Roman" w:cs="Times New Roman"/>
                <w:color w:val="000000"/>
                <w:sz w:val="20"/>
                <w:szCs w:val="20"/>
              </w:rPr>
              <w:t xml:space="preserve"> Life </w:t>
            </w:r>
            <w:proofErr w:type="spellStart"/>
            <w:r w:rsidRPr="00B50183">
              <w:rPr>
                <w:rFonts w:ascii="Times New Roman" w:eastAsia="Times New Roman" w:hAnsi="Times New Roman" w:cs="Times New Roman"/>
                <w:color w:val="000000"/>
                <w:sz w:val="20"/>
                <w:szCs w:val="20"/>
              </w:rPr>
              <w:t>Scents</w:t>
            </w:r>
            <w:proofErr w:type="spellEnd"/>
          </w:p>
        </w:tc>
        <w:tc>
          <w:tcPr>
            <w:tcW w:w="737" w:type="pct"/>
            <w:shd w:val="clear" w:color="auto" w:fill="auto"/>
            <w:vAlign w:val="center"/>
            <w:hideMark/>
          </w:tcPr>
          <w:p w14:paraId="15FFC5A9"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32</w:t>
            </w:r>
          </w:p>
        </w:tc>
        <w:tc>
          <w:tcPr>
            <w:tcW w:w="589" w:type="pct"/>
            <w:shd w:val="clear" w:color="auto" w:fill="auto"/>
            <w:vAlign w:val="center"/>
          </w:tcPr>
          <w:p w14:paraId="104E9A45" w14:textId="2E047B4D"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3281138C" w14:textId="1120AFC9"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716333" w14:paraId="58C02933" w14:textId="77777777" w:rsidTr="00F50DE8">
        <w:trPr>
          <w:trHeight w:val="595"/>
        </w:trPr>
        <w:tc>
          <w:tcPr>
            <w:tcW w:w="462" w:type="pct"/>
            <w:shd w:val="clear" w:color="auto" w:fill="auto"/>
            <w:vAlign w:val="center"/>
            <w:hideMark/>
          </w:tcPr>
          <w:p w14:paraId="18B37172"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6</w:t>
            </w:r>
          </w:p>
        </w:tc>
        <w:tc>
          <w:tcPr>
            <w:tcW w:w="2555" w:type="pct"/>
            <w:shd w:val="clear" w:color="auto" w:fill="auto"/>
            <w:vAlign w:val="center"/>
            <w:hideMark/>
          </w:tcPr>
          <w:p w14:paraId="3713F091"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Desinfetante líquido a base de óleo de pinho, com ação germicida e bactericida, frasco plástico não reciclado, resistente, contendo identificação do produto, marca do fabricante, data de fabricação e prazo de validade de no mínimo 12 meses</w:t>
            </w:r>
          </w:p>
        </w:tc>
        <w:tc>
          <w:tcPr>
            <w:tcW w:w="737" w:type="pct"/>
            <w:shd w:val="clear" w:color="auto" w:fill="auto"/>
            <w:vAlign w:val="center"/>
            <w:hideMark/>
          </w:tcPr>
          <w:p w14:paraId="1300AF77"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50</w:t>
            </w:r>
          </w:p>
        </w:tc>
        <w:tc>
          <w:tcPr>
            <w:tcW w:w="589" w:type="pct"/>
            <w:shd w:val="clear" w:color="auto" w:fill="auto"/>
            <w:vAlign w:val="center"/>
          </w:tcPr>
          <w:p w14:paraId="1C5811F8" w14:textId="45025EC6"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79B6113C" w14:textId="7CFB052C"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716333" w14:paraId="0EFB7A73" w14:textId="77777777" w:rsidTr="00F50DE8">
        <w:trPr>
          <w:trHeight w:val="243"/>
        </w:trPr>
        <w:tc>
          <w:tcPr>
            <w:tcW w:w="462" w:type="pct"/>
            <w:shd w:val="clear" w:color="auto" w:fill="auto"/>
            <w:vAlign w:val="center"/>
            <w:hideMark/>
          </w:tcPr>
          <w:p w14:paraId="5EF973D9"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7</w:t>
            </w:r>
          </w:p>
        </w:tc>
        <w:tc>
          <w:tcPr>
            <w:tcW w:w="2555" w:type="pct"/>
            <w:shd w:val="clear" w:color="auto" w:fill="auto"/>
            <w:vAlign w:val="center"/>
            <w:hideMark/>
          </w:tcPr>
          <w:p w14:paraId="22DE425F"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 xml:space="preserve">Detergente para louças, neutro - Galão 5L, contendo identificação do produto, marca do fabricante, data de fabricação e prazo de validade de no </w:t>
            </w:r>
            <w:proofErr w:type="spellStart"/>
            <w:r w:rsidRPr="00B50183">
              <w:rPr>
                <w:rFonts w:ascii="Times New Roman" w:eastAsia="Times New Roman" w:hAnsi="Times New Roman" w:cs="Times New Roman"/>
                <w:color w:val="000000"/>
                <w:sz w:val="20"/>
                <w:szCs w:val="20"/>
              </w:rPr>
              <w:t>minimo</w:t>
            </w:r>
            <w:proofErr w:type="spellEnd"/>
            <w:r w:rsidRPr="00B50183">
              <w:rPr>
                <w:rFonts w:ascii="Times New Roman" w:eastAsia="Times New Roman" w:hAnsi="Times New Roman" w:cs="Times New Roman"/>
                <w:color w:val="000000"/>
                <w:sz w:val="20"/>
                <w:szCs w:val="20"/>
              </w:rPr>
              <w:t xml:space="preserve"> 12 meses</w:t>
            </w:r>
          </w:p>
        </w:tc>
        <w:tc>
          <w:tcPr>
            <w:tcW w:w="737" w:type="pct"/>
            <w:shd w:val="clear" w:color="auto" w:fill="auto"/>
            <w:vAlign w:val="center"/>
            <w:hideMark/>
          </w:tcPr>
          <w:p w14:paraId="43A4F7A0"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5</w:t>
            </w:r>
          </w:p>
        </w:tc>
        <w:tc>
          <w:tcPr>
            <w:tcW w:w="589" w:type="pct"/>
            <w:shd w:val="clear" w:color="auto" w:fill="auto"/>
            <w:vAlign w:val="center"/>
          </w:tcPr>
          <w:p w14:paraId="2ABC890C" w14:textId="56F614C2"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1DE2559F" w14:textId="06FA9A17"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716333" w14:paraId="7F7AEB79" w14:textId="77777777" w:rsidTr="00F50DE8">
        <w:trPr>
          <w:trHeight w:val="54"/>
        </w:trPr>
        <w:tc>
          <w:tcPr>
            <w:tcW w:w="462" w:type="pct"/>
            <w:shd w:val="clear" w:color="auto" w:fill="auto"/>
            <w:vAlign w:val="center"/>
            <w:hideMark/>
          </w:tcPr>
          <w:p w14:paraId="60953E67"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8</w:t>
            </w:r>
          </w:p>
        </w:tc>
        <w:tc>
          <w:tcPr>
            <w:tcW w:w="2555" w:type="pct"/>
            <w:shd w:val="clear" w:color="auto" w:fill="auto"/>
            <w:vAlign w:val="center"/>
            <w:hideMark/>
          </w:tcPr>
          <w:p w14:paraId="5887F133"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Detergente neutro para pisos 5L</w:t>
            </w:r>
          </w:p>
        </w:tc>
        <w:tc>
          <w:tcPr>
            <w:tcW w:w="737" w:type="pct"/>
            <w:shd w:val="clear" w:color="auto" w:fill="auto"/>
            <w:vAlign w:val="center"/>
            <w:hideMark/>
          </w:tcPr>
          <w:p w14:paraId="723D0E10"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 8</w:t>
            </w:r>
          </w:p>
        </w:tc>
        <w:tc>
          <w:tcPr>
            <w:tcW w:w="589" w:type="pct"/>
            <w:shd w:val="clear" w:color="auto" w:fill="auto"/>
            <w:vAlign w:val="center"/>
          </w:tcPr>
          <w:p w14:paraId="2B51622B" w14:textId="14498E99"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6C2FC3E4" w14:textId="39873D5B"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716333" w14:paraId="5EAF0996" w14:textId="77777777" w:rsidTr="00F50DE8">
        <w:trPr>
          <w:trHeight w:val="700"/>
        </w:trPr>
        <w:tc>
          <w:tcPr>
            <w:tcW w:w="462" w:type="pct"/>
            <w:shd w:val="clear" w:color="auto" w:fill="auto"/>
            <w:vAlign w:val="center"/>
            <w:hideMark/>
          </w:tcPr>
          <w:p w14:paraId="29A885A8"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9</w:t>
            </w:r>
          </w:p>
        </w:tc>
        <w:tc>
          <w:tcPr>
            <w:tcW w:w="2555" w:type="pct"/>
            <w:shd w:val="clear" w:color="auto" w:fill="auto"/>
            <w:vAlign w:val="center"/>
            <w:hideMark/>
          </w:tcPr>
          <w:p w14:paraId="411C4BE2"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 xml:space="preserve">Esponja de limpeza, </w:t>
            </w:r>
            <w:proofErr w:type="spellStart"/>
            <w:r w:rsidRPr="00B50183">
              <w:rPr>
                <w:rFonts w:ascii="Times New Roman" w:eastAsia="Times New Roman" w:hAnsi="Times New Roman" w:cs="Times New Roman"/>
                <w:color w:val="000000"/>
                <w:sz w:val="20"/>
                <w:szCs w:val="20"/>
              </w:rPr>
              <w:t>pct</w:t>
            </w:r>
            <w:proofErr w:type="spellEnd"/>
            <w:r w:rsidRPr="00B50183">
              <w:rPr>
                <w:rFonts w:ascii="Times New Roman" w:eastAsia="Times New Roman" w:hAnsi="Times New Roman" w:cs="Times New Roman"/>
                <w:color w:val="000000"/>
                <w:sz w:val="20"/>
                <w:szCs w:val="20"/>
              </w:rPr>
              <w:t xml:space="preserve"> 3 </w:t>
            </w:r>
            <w:proofErr w:type="spellStart"/>
            <w:r w:rsidRPr="00B50183">
              <w:rPr>
                <w:rFonts w:ascii="Times New Roman" w:eastAsia="Times New Roman" w:hAnsi="Times New Roman" w:cs="Times New Roman"/>
                <w:color w:val="000000"/>
                <w:sz w:val="20"/>
                <w:szCs w:val="20"/>
              </w:rPr>
              <w:t>und</w:t>
            </w:r>
            <w:proofErr w:type="spellEnd"/>
            <w:r w:rsidRPr="00B50183">
              <w:rPr>
                <w:rFonts w:ascii="Times New Roman" w:eastAsia="Times New Roman" w:hAnsi="Times New Roman" w:cs="Times New Roman"/>
                <w:color w:val="000000"/>
                <w:sz w:val="20"/>
                <w:szCs w:val="20"/>
              </w:rPr>
              <w:t>, Esponja de plástico dupla-face, para limpeza geral. Uma face em fibra sintética abrasiva e outra em espuma de poliuretano, consistência fina, medida aproximada 75X 110X20mm, podendo variar 5mm para mais ou para menos</w:t>
            </w:r>
          </w:p>
        </w:tc>
        <w:tc>
          <w:tcPr>
            <w:tcW w:w="737" w:type="pct"/>
            <w:shd w:val="clear" w:color="auto" w:fill="auto"/>
            <w:vAlign w:val="center"/>
            <w:hideMark/>
          </w:tcPr>
          <w:p w14:paraId="7597EC5F"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30</w:t>
            </w:r>
          </w:p>
        </w:tc>
        <w:tc>
          <w:tcPr>
            <w:tcW w:w="589" w:type="pct"/>
            <w:shd w:val="clear" w:color="auto" w:fill="auto"/>
            <w:vAlign w:val="center"/>
          </w:tcPr>
          <w:p w14:paraId="6053FF75" w14:textId="7031F876"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117C0A97" w14:textId="64F04272"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716333" w14:paraId="61CC95D1" w14:textId="77777777" w:rsidTr="00F50DE8">
        <w:trPr>
          <w:trHeight w:val="152"/>
        </w:trPr>
        <w:tc>
          <w:tcPr>
            <w:tcW w:w="462" w:type="pct"/>
            <w:shd w:val="clear" w:color="auto" w:fill="auto"/>
            <w:vAlign w:val="center"/>
            <w:hideMark/>
          </w:tcPr>
          <w:p w14:paraId="7C0FAB50"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10</w:t>
            </w:r>
          </w:p>
        </w:tc>
        <w:tc>
          <w:tcPr>
            <w:tcW w:w="2555" w:type="pct"/>
            <w:shd w:val="clear" w:color="auto" w:fill="auto"/>
            <w:vAlign w:val="center"/>
            <w:hideMark/>
          </w:tcPr>
          <w:p w14:paraId="002C0484"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 xml:space="preserve">Flanela para limpeza 100% algodão, bordas em </w:t>
            </w:r>
            <w:proofErr w:type="spellStart"/>
            <w:r w:rsidRPr="00B50183">
              <w:rPr>
                <w:rFonts w:ascii="Times New Roman" w:eastAsia="Times New Roman" w:hAnsi="Times New Roman" w:cs="Times New Roman"/>
                <w:color w:val="000000"/>
                <w:sz w:val="20"/>
                <w:szCs w:val="20"/>
              </w:rPr>
              <w:t>overlock</w:t>
            </w:r>
            <w:proofErr w:type="spellEnd"/>
            <w:r w:rsidRPr="00B50183">
              <w:rPr>
                <w:rFonts w:ascii="Times New Roman" w:eastAsia="Times New Roman" w:hAnsi="Times New Roman" w:cs="Times New Roman"/>
                <w:color w:val="000000"/>
                <w:sz w:val="20"/>
                <w:szCs w:val="20"/>
              </w:rPr>
              <w:t xml:space="preserve"> nas dimensões 40x60cm, na cor </w:t>
            </w:r>
            <w:proofErr w:type="gramStart"/>
            <w:r w:rsidRPr="00B50183">
              <w:rPr>
                <w:rFonts w:ascii="Times New Roman" w:eastAsia="Times New Roman" w:hAnsi="Times New Roman" w:cs="Times New Roman"/>
                <w:color w:val="000000"/>
                <w:sz w:val="20"/>
                <w:szCs w:val="20"/>
              </w:rPr>
              <w:t>branca,  embalagem</w:t>
            </w:r>
            <w:proofErr w:type="gramEnd"/>
            <w:r w:rsidRPr="00B50183">
              <w:rPr>
                <w:rFonts w:ascii="Times New Roman" w:eastAsia="Times New Roman" w:hAnsi="Times New Roman" w:cs="Times New Roman"/>
                <w:color w:val="000000"/>
                <w:sz w:val="20"/>
                <w:szCs w:val="20"/>
              </w:rPr>
              <w:t xml:space="preserve"> com identificação do produto e marca do fabricante.</w:t>
            </w:r>
          </w:p>
        </w:tc>
        <w:tc>
          <w:tcPr>
            <w:tcW w:w="737" w:type="pct"/>
            <w:shd w:val="clear" w:color="auto" w:fill="auto"/>
            <w:vAlign w:val="center"/>
            <w:hideMark/>
          </w:tcPr>
          <w:p w14:paraId="33B5F786"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120</w:t>
            </w:r>
          </w:p>
        </w:tc>
        <w:tc>
          <w:tcPr>
            <w:tcW w:w="589" w:type="pct"/>
            <w:shd w:val="clear" w:color="auto" w:fill="auto"/>
            <w:vAlign w:val="center"/>
          </w:tcPr>
          <w:p w14:paraId="66E592AA" w14:textId="048EA5CB"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10387AD2" w14:textId="4815BA08"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716333" w14:paraId="5A0D701E" w14:textId="77777777" w:rsidTr="00F50DE8">
        <w:trPr>
          <w:trHeight w:val="54"/>
        </w:trPr>
        <w:tc>
          <w:tcPr>
            <w:tcW w:w="462" w:type="pct"/>
            <w:shd w:val="clear" w:color="auto" w:fill="auto"/>
            <w:vAlign w:val="center"/>
            <w:hideMark/>
          </w:tcPr>
          <w:p w14:paraId="009C505E"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11</w:t>
            </w:r>
          </w:p>
        </w:tc>
        <w:tc>
          <w:tcPr>
            <w:tcW w:w="2555" w:type="pct"/>
            <w:shd w:val="clear" w:color="auto" w:fill="auto"/>
            <w:vAlign w:val="center"/>
            <w:hideMark/>
          </w:tcPr>
          <w:p w14:paraId="07C3C6AC"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Limpador Multiuso, 500ml</w:t>
            </w:r>
          </w:p>
        </w:tc>
        <w:tc>
          <w:tcPr>
            <w:tcW w:w="737" w:type="pct"/>
            <w:shd w:val="clear" w:color="auto" w:fill="auto"/>
            <w:vAlign w:val="center"/>
            <w:hideMark/>
          </w:tcPr>
          <w:p w14:paraId="7CA96184"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24</w:t>
            </w:r>
          </w:p>
        </w:tc>
        <w:tc>
          <w:tcPr>
            <w:tcW w:w="589" w:type="pct"/>
            <w:shd w:val="clear" w:color="auto" w:fill="auto"/>
            <w:vAlign w:val="center"/>
          </w:tcPr>
          <w:p w14:paraId="090EF0AB" w14:textId="5E5E158F"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1D33749D" w14:textId="6F7B0AE6"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716333" w14:paraId="4E071769" w14:textId="77777777" w:rsidTr="00F50DE8">
        <w:trPr>
          <w:trHeight w:val="54"/>
        </w:trPr>
        <w:tc>
          <w:tcPr>
            <w:tcW w:w="462" w:type="pct"/>
            <w:shd w:val="clear" w:color="auto" w:fill="auto"/>
            <w:vAlign w:val="center"/>
            <w:hideMark/>
          </w:tcPr>
          <w:p w14:paraId="50931ADF"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12</w:t>
            </w:r>
          </w:p>
        </w:tc>
        <w:tc>
          <w:tcPr>
            <w:tcW w:w="2555" w:type="pct"/>
            <w:shd w:val="clear" w:color="auto" w:fill="auto"/>
            <w:vAlign w:val="center"/>
            <w:hideMark/>
          </w:tcPr>
          <w:p w14:paraId="367AAD09"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Lustrador de móveis com aroma, 200 ml</w:t>
            </w:r>
          </w:p>
        </w:tc>
        <w:tc>
          <w:tcPr>
            <w:tcW w:w="737" w:type="pct"/>
            <w:shd w:val="clear" w:color="auto" w:fill="auto"/>
            <w:vAlign w:val="center"/>
            <w:hideMark/>
          </w:tcPr>
          <w:p w14:paraId="1B4D0BD0"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4</w:t>
            </w:r>
          </w:p>
        </w:tc>
        <w:tc>
          <w:tcPr>
            <w:tcW w:w="589" w:type="pct"/>
            <w:shd w:val="clear" w:color="auto" w:fill="auto"/>
            <w:vAlign w:val="center"/>
          </w:tcPr>
          <w:p w14:paraId="75CAE05C" w14:textId="4914B630"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030E134D" w14:textId="5A6E0077"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716333" w14:paraId="5EBEFC27" w14:textId="77777777" w:rsidTr="00F50DE8">
        <w:trPr>
          <w:trHeight w:val="601"/>
        </w:trPr>
        <w:tc>
          <w:tcPr>
            <w:tcW w:w="462" w:type="pct"/>
            <w:shd w:val="clear" w:color="auto" w:fill="auto"/>
            <w:vAlign w:val="center"/>
            <w:hideMark/>
          </w:tcPr>
          <w:p w14:paraId="0119F7F5"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13</w:t>
            </w:r>
          </w:p>
        </w:tc>
        <w:tc>
          <w:tcPr>
            <w:tcW w:w="2555" w:type="pct"/>
            <w:shd w:val="clear" w:color="auto" w:fill="auto"/>
            <w:vAlign w:val="center"/>
            <w:hideMark/>
          </w:tcPr>
          <w:p w14:paraId="5C4A3031" w14:textId="5E265913"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Saco para limpeza, em tecido de algodão grosso alvejado, na cor branca, sem furos, medindo aproximadamente 60x80cm, podendo variar 10 mm para mais ou para menos, pesando no mínimo 145 gramas</w:t>
            </w:r>
          </w:p>
        </w:tc>
        <w:tc>
          <w:tcPr>
            <w:tcW w:w="737" w:type="pct"/>
            <w:shd w:val="clear" w:color="auto" w:fill="auto"/>
            <w:vAlign w:val="center"/>
            <w:hideMark/>
          </w:tcPr>
          <w:p w14:paraId="2527BEDD"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24</w:t>
            </w:r>
          </w:p>
        </w:tc>
        <w:tc>
          <w:tcPr>
            <w:tcW w:w="589" w:type="pct"/>
            <w:shd w:val="clear" w:color="auto" w:fill="auto"/>
            <w:vAlign w:val="center"/>
          </w:tcPr>
          <w:p w14:paraId="00D1FB48" w14:textId="60E1979E"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12A1A837" w14:textId="3A9E2AED"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716333" w14:paraId="21DD2CB0" w14:textId="77777777" w:rsidTr="00F50DE8">
        <w:trPr>
          <w:trHeight w:val="829"/>
        </w:trPr>
        <w:tc>
          <w:tcPr>
            <w:tcW w:w="462" w:type="pct"/>
            <w:shd w:val="clear" w:color="auto" w:fill="auto"/>
            <w:vAlign w:val="center"/>
            <w:hideMark/>
          </w:tcPr>
          <w:p w14:paraId="5FDC5605"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14</w:t>
            </w:r>
          </w:p>
        </w:tc>
        <w:tc>
          <w:tcPr>
            <w:tcW w:w="2555" w:type="pct"/>
            <w:shd w:val="clear" w:color="auto" w:fill="auto"/>
            <w:vAlign w:val="center"/>
            <w:hideMark/>
          </w:tcPr>
          <w:p w14:paraId="22DCEAEA"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Papel higiênico em rolos, folha dupla, na cor branca, sem manchas, sem furos, neutro, 100% celulose, picotado, não reciclado, com capacidade de absorção compatível com o uso (alta absorção), evitando tanto o esfarelamento quanto a impermeabilidade, acondicionado em pacotes com 12 rolos</w:t>
            </w:r>
          </w:p>
        </w:tc>
        <w:tc>
          <w:tcPr>
            <w:tcW w:w="737" w:type="pct"/>
            <w:shd w:val="clear" w:color="auto" w:fill="auto"/>
            <w:vAlign w:val="center"/>
            <w:hideMark/>
          </w:tcPr>
          <w:p w14:paraId="102CD878"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100</w:t>
            </w:r>
          </w:p>
        </w:tc>
        <w:tc>
          <w:tcPr>
            <w:tcW w:w="589" w:type="pct"/>
            <w:shd w:val="clear" w:color="auto" w:fill="auto"/>
            <w:vAlign w:val="center"/>
          </w:tcPr>
          <w:p w14:paraId="237935AF" w14:textId="2D976673"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7C0D35FD" w14:textId="49827A37"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716333" w14:paraId="3681DB29" w14:textId="77777777" w:rsidTr="00F50DE8">
        <w:trPr>
          <w:trHeight w:val="296"/>
        </w:trPr>
        <w:tc>
          <w:tcPr>
            <w:tcW w:w="462" w:type="pct"/>
            <w:shd w:val="clear" w:color="auto" w:fill="auto"/>
            <w:vAlign w:val="center"/>
            <w:hideMark/>
          </w:tcPr>
          <w:p w14:paraId="3D08267E"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15</w:t>
            </w:r>
          </w:p>
        </w:tc>
        <w:tc>
          <w:tcPr>
            <w:tcW w:w="2555" w:type="pct"/>
            <w:shd w:val="clear" w:color="auto" w:fill="auto"/>
            <w:vAlign w:val="center"/>
            <w:hideMark/>
          </w:tcPr>
          <w:p w14:paraId="7CB97F58"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Papel Toalha para cozinha, pacote com 2 rolos, 22X20cm, aproximadamente 60 folhas por rolo, com alta capacidade de absorção</w:t>
            </w:r>
          </w:p>
        </w:tc>
        <w:tc>
          <w:tcPr>
            <w:tcW w:w="737" w:type="pct"/>
            <w:shd w:val="clear" w:color="auto" w:fill="auto"/>
            <w:vAlign w:val="center"/>
            <w:hideMark/>
          </w:tcPr>
          <w:p w14:paraId="73574F6C"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250 </w:t>
            </w:r>
          </w:p>
        </w:tc>
        <w:tc>
          <w:tcPr>
            <w:tcW w:w="589" w:type="pct"/>
            <w:shd w:val="clear" w:color="auto" w:fill="auto"/>
            <w:vAlign w:val="center"/>
          </w:tcPr>
          <w:p w14:paraId="778ED732" w14:textId="16240FAE"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3DE287D5" w14:textId="244214C8"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716333" w14:paraId="769E5422" w14:textId="77777777" w:rsidTr="00F50DE8">
        <w:trPr>
          <w:trHeight w:val="65"/>
        </w:trPr>
        <w:tc>
          <w:tcPr>
            <w:tcW w:w="462" w:type="pct"/>
            <w:shd w:val="clear" w:color="auto" w:fill="auto"/>
            <w:vAlign w:val="center"/>
            <w:hideMark/>
          </w:tcPr>
          <w:p w14:paraId="2EC17323"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16</w:t>
            </w:r>
          </w:p>
        </w:tc>
        <w:tc>
          <w:tcPr>
            <w:tcW w:w="2555" w:type="pct"/>
            <w:shd w:val="clear" w:color="auto" w:fill="auto"/>
            <w:vAlign w:val="center"/>
            <w:hideMark/>
          </w:tcPr>
          <w:p w14:paraId="4E6AC4E1"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 xml:space="preserve">Papel toalha de 02 (duas) dobras </w:t>
            </w:r>
            <w:proofErr w:type="spellStart"/>
            <w:r w:rsidRPr="00B50183">
              <w:rPr>
                <w:rFonts w:ascii="Times New Roman" w:eastAsia="Times New Roman" w:hAnsi="Times New Roman" w:cs="Times New Roman"/>
                <w:color w:val="000000"/>
                <w:sz w:val="20"/>
                <w:szCs w:val="20"/>
              </w:rPr>
              <w:t>interfolhados</w:t>
            </w:r>
            <w:proofErr w:type="spellEnd"/>
            <w:r w:rsidRPr="00B50183">
              <w:rPr>
                <w:rFonts w:ascii="Times New Roman" w:eastAsia="Times New Roman" w:hAnsi="Times New Roman" w:cs="Times New Roman"/>
                <w:color w:val="000000"/>
                <w:sz w:val="20"/>
                <w:szCs w:val="20"/>
              </w:rPr>
              <w:t>, 100% celulose, suave, não reciclado, com alta capacidade de absorção, evitando tanto o esfarelamento quanto a impermeabilidade, medindo aproximadamente 230x270mm, podendo variar 5mm para mais ou para menos, sem manchas, sem furos, na cor branca, pacote com 1000 folhas</w:t>
            </w:r>
          </w:p>
        </w:tc>
        <w:tc>
          <w:tcPr>
            <w:tcW w:w="737" w:type="pct"/>
            <w:shd w:val="clear" w:color="auto" w:fill="auto"/>
            <w:vAlign w:val="center"/>
            <w:hideMark/>
          </w:tcPr>
          <w:p w14:paraId="710FCA4C"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300</w:t>
            </w:r>
          </w:p>
        </w:tc>
        <w:tc>
          <w:tcPr>
            <w:tcW w:w="589" w:type="pct"/>
            <w:shd w:val="clear" w:color="auto" w:fill="auto"/>
            <w:vAlign w:val="center"/>
          </w:tcPr>
          <w:p w14:paraId="05D0A84B" w14:textId="6D7F5589"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30D50144" w14:textId="007A4395"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716333" w14:paraId="0548640F" w14:textId="77777777" w:rsidTr="00F50DE8">
        <w:trPr>
          <w:trHeight w:val="54"/>
        </w:trPr>
        <w:tc>
          <w:tcPr>
            <w:tcW w:w="462" w:type="pct"/>
            <w:shd w:val="clear" w:color="auto" w:fill="auto"/>
            <w:vAlign w:val="center"/>
            <w:hideMark/>
          </w:tcPr>
          <w:p w14:paraId="330E92AA"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17</w:t>
            </w:r>
          </w:p>
        </w:tc>
        <w:tc>
          <w:tcPr>
            <w:tcW w:w="2555" w:type="pct"/>
            <w:shd w:val="clear" w:color="auto" w:fill="auto"/>
            <w:vAlign w:val="center"/>
            <w:hideMark/>
          </w:tcPr>
          <w:p w14:paraId="511D5667" w14:textId="23AD8860"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Pedra Sanitária, aromas diversos, com suporte, unidade</w:t>
            </w:r>
          </w:p>
        </w:tc>
        <w:tc>
          <w:tcPr>
            <w:tcW w:w="737" w:type="pct"/>
            <w:shd w:val="clear" w:color="auto" w:fill="auto"/>
            <w:vAlign w:val="center"/>
            <w:hideMark/>
          </w:tcPr>
          <w:p w14:paraId="6D8894AB"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50</w:t>
            </w:r>
          </w:p>
        </w:tc>
        <w:tc>
          <w:tcPr>
            <w:tcW w:w="589" w:type="pct"/>
            <w:shd w:val="clear" w:color="auto" w:fill="auto"/>
            <w:vAlign w:val="center"/>
          </w:tcPr>
          <w:p w14:paraId="2BBC4980" w14:textId="550B426A"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715C8432" w14:textId="490161A1"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716333" w14:paraId="0B2D3601" w14:textId="77777777" w:rsidTr="00F50DE8">
        <w:trPr>
          <w:trHeight w:val="54"/>
        </w:trPr>
        <w:tc>
          <w:tcPr>
            <w:tcW w:w="462" w:type="pct"/>
            <w:shd w:val="clear" w:color="auto" w:fill="auto"/>
            <w:vAlign w:val="center"/>
            <w:hideMark/>
          </w:tcPr>
          <w:p w14:paraId="45334A86"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18</w:t>
            </w:r>
          </w:p>
        </w:tc>
        <w:tc>
          <w:tcPr>
            <w:tcW w:w="2555" w:type="pct"/>
            <w:shd w:val="clear" w:color="auto" w:fill="auto"/>
            <w:vAlign w:val="center"/>
            <w:hideMark/>
          </w:tcPr>
          <w:p w14:paraId="5BBEBD8F"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Sabão em pó (1Kg)</w:t>
            </w:r>
          </w:p>
        </w:tc>
        <w:tc>
          <w:tcPr>
            <w:tcW w:w="737" w:type="pct"/>
            <w:shd w:val="clear" w:color="auto" w:fill="auto"/>
            <w:vAlign w:val="center"/>
            <w:hideMark/>
          </w:tcPr>
          <w:p w14:paraId="3F7B10B5"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12</w:t>
            </w:r>
          </w:p>
        </w:tc>
        <w:tc>
          <w:tcPr>
            <w:tcW w:w="589" w:type="pct"/>
            <w:shd w:val="clear" w:color="auto" w:fill="auto"/>
            <w:vAlign w:val="center"/>
          </w:tcPr>
          <w:p w14:paraId="6F3CCFF6" w14:textId="0FDD39A6"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0B02F2E7" w14:textId="2BFFD00C"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716333" w14:paraId="3D22D9FD" w14:textId="77777777" w:rsidTr="00F50DE8">
        <w:trPr>
          <w:trHeight w:val="54"/>
        </w:trPr>
        <w:tc>
          <w:tcPr>
            <w:tcW w:w="462" w:type="pct"/>
            <w:shd w:val="clear" w:color="auto" w:fill="auto"/>
            <w:vAlign w:val="center"/>
            <w:hideMark/>
          </w:tcPr>
          <w:p w14:paraId="607D6CAC"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19</w:t>
            </w:r>
          </w:p>
        </w:tc>
        <w:tc>
          <w:tcPr>
            <w:tcW w:w="2555" w:type="pct"/>
            <w:shd w:val="clear" w:color="auto" w:fill="auto"/>
            <w:vAlign w:val="center"/>
            <w:hideMark/>
          </w:tcPr>
          <w:p w14:paraId="46BEF80C" w14:textId="1A93E2F5"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Sabão em barra, neutro</w:t>
            </w:r>
            <w:r w:rsidR="00A52B62">
              <w:rPr>
                <w:rFonts w:ascii="Times New Roman" w:eastAsia="Times New Roman" w:hAnsi="Times New Roman" w:cs="Times New Roman"/>
                <w:color w:val="000000"/>
                <w:sz w:val="20"/>
                <w:szCs w:val="20"/>
              </w:rPr>
              <w:t xml:space="preserve"> </w:t>
            </w:r>
            <w:r w:rsidRPr="00B50183">
              <w:rPr>
                <w:rFonts w:ascii="Times New Roman" w:eastAsia="Times New Roman" w:hAnsi="Times New Roman" w:cs="Times New Roman"/>
                <w:color w:val="000000"/>
                <w:sz w:val="20"/>
                <w:szCs w:val="20"/>
              </w:rPr>
              <w:t>(</w:t>
            </w:r>
            <w:proofErr w:type="spellStart"/>
            <w:r w:rsidRPr="00B50183">
              <w:rPr>
                <w:rFonts w:ascii="Times New Roman" w:eastAsia="Times New Roman" w:hAnsi="Times New Roman" w:cs="Times New Roman"/>
                <w:color w:val="000000"/>
                <w:sz w:val="20"/>
                <w:szCs w:val="20"/>
              </w:rPr>
              <w:t>pcte</w:t>
            </w:r>
            <w:proofErr w:type="spellEnd"/>
            <w:r w:rsidRPr="00B50183">
              <w:rPr>
                <w:rFonts w:ascii="Times New Roman" w:eastAsia="Times New Roman" w:hAnsi="Times New Roman" w:cs="Times New Roman"/>
                <w:color w:val="000000"/>
                <w:sz w:val="20"/>
                <w:szCs w:val="20"/>
              </w:rPr>
              <w:t xml:space="preserve"> com 5 unidades)</w:t>
            </w:r>
          </w:p>
        </w:tc>
        <w:tc>
          <w:tcPr>
            <w:tcW w:w="737" w:type="pct"/>
            <w:shd w:val="clear" w:color="auto" w:fill="auto"/>
            <w:vAlign w:val="center"/>
            <w:hideMark/>
          </w:tcPr>
          <w:p w14:paraId="273EBDFA"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8</w:t>
            </w:r>
          </w:p>
        </w:tc>
        <w:tc>
          <w:tcPr>
            <w:tcW w:w="589" w:type="pct"/>
            <w:shd w:val="clear" w:color="auto" w:fill="auto"/>
            <w:vAlign w:val="center"/>
          </w:tcPr>
          <w:p w14:paraId="2D0ADC97" w14:textId="5B3BC8E3"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14BD4C3F" w14:textId="34F94E40"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716333" w14:paraId="5DDF2618" w14:textId="77777777" w:rsidTr="00F50DE8">
        <w:trPr>
          <w:trHeight w:val="54"/>
        </w:trPr>
        <w:tc>
          <w:tcPr>
            <w:tcW w:w="462" w:type="pct"/>
            <w:shd w:val="clear" w:color="auto" w:fill="auto"/>
            <w:vAlign w:val="center"/>
            <w:hideMark/>
          </w:tcPr>
          <w:p w14:paraId="7D119539"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20</w:t>
            </w:r>
          </w:p>
        </w:tc>
        <w:tc>
          <w:tcPr>
            <w:tcW w:w="2555" w:type="pct"/>
            <w:shd w:val="clear" w:color="auto" w:fill="auto"/>
            <w:vAlign w:val="center"/>
            <w:hideMark/>
          </w:tcPr>
          <w:p w14:paraId="2696B581"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Sabonete Líquido para mãos, perolizado, aromas diversos, bombona de 5 litros.</w:t>
            </w:r>
          </w:p>
        </w:tc>
        <w:tc>
          <w:tcPr>
            <w:tcW w:w="737" w:type="pct"/>
            <w:shd w:val="clear" w:color="auto" w:fill="auto"/>
            <w:vAlign w:val="center"/>
            <w:hideMark/>
          </w:tcPr>
          <w:p w14:paraId="7EBDCAD6"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10</w:t>
            </w:r>
          </w:p>
        </w:tc>
        <w:tc>
          <w:tcPr>
            <w:tcW w:w="589" w:type="pct"/>
            <w:shd w:val="clear" w:color="auto" w:fill="auto"/>
            <w:vAlign w:val="center"/>
          </w:tcPr>
          <w:p w14:paraId="521B5DB1" w14:textId="6D82C64E"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7EE62324" w14:textId="1F968BED"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716333" w14:paraId="3B6A2553" w14:textId="77777777" w:rsidTr="00F50DE8">
        <w:trPr>
          <w:trHeight w:val="54"/>
        </w:trPr>
        <w:tc>
          <w:tcPr>
            <w:tcW w:w="462" w:type="pct"/>
            <w:shd w:val="clear" w:color="auto" w:fill="auto"/>
            <w:vAlign w:val="center"/>
            <w:hideMark/>
          </w:tcPr>
          <w:p w14:paraId="54C55709"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21</w:t>
            </w:r>
          </w:p>
        </w:tc>
        <w:tc>
          <w:tcPr>
            <w:tcW w:w="2555" w:type="pct"/>
            <w:shd w:val="clear" w:color="auto" w:fill="auto"/>
            <w:vAlign w:val="center"/>
            <w:hideMark/>
          </w:tcPr>
          <w:p w14:paraId="31A8D8D3"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 xml:space="preserve">Saco de lixo (100 litros), resistente, cor preta, </w:t>
            </w:r>
            <w:proofErr w:type="spellStart"/>
            <w:r w:rsidRPr="00B50183">
              <w:rPr>
                <w:rFonts w:ascii="Times New Roman" w:eastAsia="Times New Roman" w:hAnsi="Times New Roman" w:cs="Times New Roman"/>
                <w:color w:val="000000"/>
                <w:sz w:val="20"/>
                <w:szCs w:val="20"/>
              </w:rPr>
              <w:t>pct</w:t>
            </w:r>
            <w:proofErr w:type="spellEnd"/>
            <w:r w:rsidRPr="00B50183">
              <w:rPr>
                <w:rFonts w:ascii="Times New Roman" w:eastAsia="Times New Roman" w:hAnsi="Times New Roman" w:cs="Times New Roman"/>
                <w:color w:val="000000"/>
                <w:sz w:val="20"/>
                <w:szCs w:val="20"/>
              </w:rPr>
              <w:t xml:space="preserve"> 100 </w:t>
            </w:r>
            <w:proofErr w:type="spellStart"/>
            <w:r w:rsidRPr="00B50183">
              <w:rPr>
                <w:rFonts w:ascii="Times New Roman" w:eastAsia="Times New Roman" w:hAnsi="Times New Roman" w:cs="Times New Roman"/>
                <w:color w:val="000000"/>
                <w:sz w:val="20"/>
                <w:szCs w:val="20"/>
              </w:rPr>
              <w:t>und</w:t>
            </w:r>
            <w:proofErr w:type="spellEnd"/>
          </w:p>
        </w:tc>
        <w:tc>
          <w:tcPr>
            <w:tcW w:w="737" w:type="pct"/>
            <w:shd w:val="clear" w:color="auto" w:fill="auto"/>
            <w:vAlign w:val="center"/>
            <w:hideMark/>
          </w:tcPr>
          <w:p w14:paraId="3592E75A"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6</w:t>
            </w:r>
          </w:p>
        </w:tc>
        <w:tc>
          <w:tcPr>
            <w:tcW w:w="589" w:type="pct"/>
            <w:shd w:val="clear" w:color="auto" w:fill="auto"/>
            <w:vAlign w:val="center"/>
          </w:tcPr>
          <w:p w14:paraId="5FC23339" w14:textId="5EB04A54"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3833EF25" w14:textId="4CFE9BEA"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716333" w14:paraId="40D8DFF1" w14:textId="77777777" w:rsidTr="00F50DE8">
        <w:trPr>
          <w:trHeight w:val="54"/>
        </w:trPr>
        <w:tc>
          <w:tcPr>
            <w:tcW w:w="462" w:type="pct"/>
            <w:shd w:val="clear" w:color="auto" w:fill="auto"/>
            <w:vAlign w:val="center"/>
            <w:hideMark/>
          </w:tcPr>
          <w:p w14:paraId="7226B48B"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22</w:t>
            </w:r>
          </w:p>
        </w:tc>
        <w:tc>
          <w:tcPr>
            <w:tcW w:w="2555" w:type="pct"/>
            <w:shd w:val="clear" w:color="auto" w:fill="auto"/>
            <w:vAlign w:val="center"/>
            <w:hideMark/>
          </w:tcPr>
          <w:p w14:paraId="51E93F11"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 xml:space="preserve">Saco de lixo (100 litros), resistente, cor azul, </w:t>
            </w:r>
            <w:proofErr w:type="spellStart"/>
            <w:r w:rsidRPr="00B50183">
              <w:rPr>
                <w:rFonts w:ascii="Times New Roman" w:eastAsia="Times New Roman" w:hAnsi="Times New Roman" w:cs="Times New Roman"/>
                <w:color w:val="000000"/>
                <w:sz w:val="20"/>
                <w:szCs w:val="20"/>
              </w:rPr>
              <w:t>pct</w:t>
            </w:r>
            <w:proofErr w:type="spellEnd"/>
            <w:r w:rsidRPr="00B50183">
              <w:rPr>
                <w:rFonts w:ascii="Times New Roman" w:eastAsia="Times New Roman" w:hAnsi="Times New Roman" w:cs="Times New Roman"/>
                <w:color w:val="000000"/>
                <w:sz w:val="20"/>
                <w:szCs w:val="20"/>
              </w:rPr>
              <w:t xml:space="preserve"> 100 </w:t>
            </w:r>
            <w:proofErr w:type="spellStart"/>
            <w:r w:rsidRPr="00B50183">
              <w:rPr>
                <w:rFonts w:ascii="Times New Roman" w:eastAsia="Times New Roman" w:hAnsi="Times New Roman" w:cs="Times New Roman"/>
                <w:color w:val="000000"/>
                <w:sz w:val="20"/>
                <w:szCs w:val="20"/>
              </w:rPr>
              <w:t>und</w:t>
            </w:r>
            <w:proofErr w:type="spellEnd"/>
          </w:p>
        </w:tc>
        <w:tc>
          <w:tcPr>
            <w:tcW w:w="737" w:type="pct"/>
            <w:shd w:val="clear" w:color="auto" w:fill="auto"/>
            <w:vAlign w:val="center"/>
            <w:hideMark/>
          </w:tcPr>
          <w:p w14:paraId="7C2551B4"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6</w:t>
            </w:r>
          </w:p>
        </w:tc>
        <w:tc>
          <w:tcPr>
            <w:tcW w:w="589" w:type="pct"/>
            <w:shd w:val="clear" w:color="auto" w:fill="auto"/>
            <w:vAlign w:val="center"/>
          </w:tcPr>
          <w:p w14:paraId="3EBC6120" w14:textId="73512D32"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5BE6D07B" w14:textId="2C206F0E"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716333" w14:paraId="0F915CA0" w14:textId="77777777" w:rsidTr="00F50DE8">
        <w:trPr>
          <w:trHeight w:val="54"/>
        </w:trPr>
        <w:tc>
          <w:tcPr>
            <w:tcW w:w="462" w:type="pct"/>
            <w:shd w:val="clear" w:color="auto" w:fill="auto"/>
            <w:vAlign w:val="center"/>
            <w:hideMark/>
          </w:tcPr>
          <w:p w14:paraId="5B13F18C"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23</w:t>
            </w:r>
          </w:p>
        </w:tc>
        <w:tc>
          <w:tcPr>
            <w:tcW w:w="2555" w:type="pct"/>
            <w:shd w:val="clear" w:color="auto" w:fill="auto"/>
            <w:vAlign w:val="center"/>
            <w:hideMark/>
          </w:tcPr>
          <w:p w14:paraId="27266F43"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 xml:space="preserve">Saco de lixo (40 litros), resistente, cor preta </w:t>
            </w:r>
            <w:proofErr w:type="spellStart"/>
            <w:r w:rsidRPr="00B50183">
              <w:rPr>
                <w:rFonts w:ascii="Times New Roman" w:eastAsia="Times New Roman" w:hAnsi="Times New Roman" w:cs="Times New Roman"/>
                <w:color w:val="000000"/>
                <w:sz w:val="20"/>
                <w:szCs w:val="20"/>
              </w:rPr>
              <w:t>pct</w:t>
            </w:r>
            <w:proofErr w:type="spellEnd"/>
            <w:r w:rsidRPr="00B50183">
              <w:rPr>
                <w:rFonts w:ascii="Times New Roman" w:eastAsia="Times New Roman" w:hAnsi="Times New Roman" w:cs="Times New Roman"/>
                <w:color w:val="000000"/>
                <w:sz w:val="20"/>
                <w:szCs w:val="20"/>
              </w:rPr>
              <w:t xml:space="preserve"> 100 </w:t>
            </w:r>
            <w:proofErr w:type="spellStart"/>
            <w:r w:rsidRPr="00B50183">
              <w:rPr>
                <w:rFonts w:ascii="Times New Roman" w:eastAsia="Times New Roman" w:hAnsi="Times New Roman" w:cs="Times New Roman"/>
                <w:color w:val="000000"/>
                <w:sz w:val="20"/>
                <w:szCs w:val="20"/>
              </w:rPr>
              <w:t>und</w:t>
            </w:r>
            <w:proofErr w:type="spellEnd"/>
          </w:p>
        </w:tc>
        <w:tc>
          <w:tcPr>
            <w:tcW w:w="737" w:type="pct"/>
            <w:shd w:val="clear" w:color="auto" w:fill="auto"/>
            <w:vAlign w:val="center"/>
            <w:hideMark/>
          </w:tcPr>
          <w:p w14:paraId="08872A4B"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20</w:t>
            </w:r>
          </w:p>
        </w:tc>
        <w:tc>
          <w:tcPr>
            <w:tcW w:w="589" w:type="pct"/>
            <w:shd w:val="clear" w:color="auto" w:fill="auto"/>
            <w:vAlign w:val="center"/>
          </w:tcPr>
          <w:p w14:paraId="446E47A0" w14:textId="0752ED0A"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55BEB0CC" w14:textId="0C3FD173"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716333" w14:paraId="08B4345F" w14:textId="77777777" w:rsidTr="00F50DE8">
        <w:trPr>
          <w:trHeight w:val="54"/>
        </w:trPr>
        <w:tc>
          <w:tcPr>
            <w:tcW w:w="462" w:type="pct"/>
            <w:shd w:val="clear" w:color="auto" w:fill="auto"/>
            <w:vAlign w:val="center"/>
            <w:hideMark/>
          </w:tcPr>
          <w:p w14:paraId="569B29C9"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24</w:t>
            </w:r>
          </w:p>
        </w:tc>
        <w:tc>
          <w:tcPr>
            <w:tcW w:w="2555" w:type="pct"/>
            <w:shd w:val="clear" w:color="auto" w:fill="auto"/>
            <w:vAlign w:val="center"/>
            <w:hideMark/>
          </w:tcPr>
          <w:p w14:paraId="199EDEAF"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 xml:space="preserve">Saco de lixo (40 litros), resistente, cor azul, </w:t>
            </w:r>
            <w:proofErr w:type="spellStart"/>
            <w:r w:rsidRPr="00B50183">
              <w:rPr>
                <w:rFonts w:ascii="Times New Roman" w:eastAsia="Times New Roman" w:hAnsi="Times New Roman" w:cs="Times New Roman"/>
                <w:color w:val="000000"/>
                <w:sz w:val="20"/>
                <w:szCs w:val="20"/>
              </w:rPr>
              <w:t>pct</w:t>
            </w:r>
            <w:proofErr w:type="spellEnd"/>
            <w:r w:rsidRPr="00B50183">
              <w:rPr>
                <w:rFonts w:ascii="Times New Roman" w:eastAsia="Times New Roman" w:hAnsi="Times New Roman" w:cs="Times New Roman"/>
                <w:color w:val="000000"/>
                <w:sz w:val="20"/>
                <w:szCs w:val="20"/>
              </w:rPr>
              <w:t xml:space="preserve"> 100 </w:t>
            </w:r>
            <w:proofErr w:type="spellStart"/>
            <w:r w:rsidRPr="00B50183">
              <w:rPr>
                <w:rFonts w:ascii="Times New Roman" w:eastAsia="Times New Roman" w:hAnsi="Times New Roman" w:cs="Times New Roman"/>
                <w:color w:val="000000"/>
                <w:sz w:val="20"/>
                <w:szCs w:val="20"/>
              </w:rPr>
              <w:t>und</w:t>
            </w:r>
            <w:proofErr w:type="spellEnd"/>
          </w:p>
        </w:tc>
        <w:tc>
          <w:tcPr>
            <w:tcW w:w="737" w:type="pct"/>
            <w:shd w:val="clear" w:color="auto" w:fill="auto"/>
            <w:vAlign w:val="center"/>
            <w:hideMark/>
          </w:tcPr>
          <w:p w14:paraId="7ED1B12B"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10</w:t>
            </w:r>
          </w:p>
        </w:tc>
        <w:tc>
          <w:tcPr>
            <w:tcW w:w="589" w:type="pct"/>
            <w:shd w:val="clear" w:color="auto" w:fill="auto"/>
            <w:vAlign w:val="center"/>
          </w:tcPr>
          <w:p w14:paraId="4D86B768" w14:textId="599B206B"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657" w:type="pct"/>
            <w:shd w:val="clear" w:color="auto" w:fill="auto"/>
            <w:vAlign w:val="center"/>
          </w:tcPr>
          <w:p w14:paraId="4436E321" w14:textId="135C5E52" w:rsidR="009F0D1F" w:rsidRPr="00B50183" w:rsidRDefault="009F0D1F" w:rsidP="00F50DE8">
            <w:pPr>
              <w:widowControl/>
              <w:jc w:val="right"/>
              <w:rPr>
                <w:rFonts w:ascii="Times New Roman" w:eastAsia="Times New Roman" w:hAnsi="Times New Roman" w:cs="Times New Roman"/>
                <w:color w:val="000000"/>
                <w:sz w:val="20"/>
                <w:szCs w:val="20"/>
              </w:rPr>
            </w:pPr>
          </w:p>
        </w:tc>
      </w:tr>
      <w:tr w:rsidR="00B50183" w:rsidRPr="00716333" w14:paraId="5E1BB29B" w14:textId="77777777" w:rsidTr="00B50183">
        <w:trPr>
          <w:trHeight w:val="54"/>
        </w:trPr>
        <w:tc>
          <w:tcPr>
            <w:tcW w:w="4343" w:type="pct"/>
            <w:gridSpan w:val="4"/>
            <w:shd w:val="clear" w:color="auto" w:fill="auto"/>
            <w:vAlign w:val="center"/>
            <w:hideMark/>
          </w:tcPr>
          <w:p w14:paraId="0449C9A7" w14:textId="4AFD02AB" w:rsidR="00B50183" w:rsidRPr="00B50183" w:rsidRDefault="00B50183" w:rsidP="00481B4D">
            <w:pPr>
              <w:widowControl/>
              <w:jc w:val="center"/>
              <w:rPr>
                <w:rFonts w:ascii="Times New Roman" w:eastAsia="Times New Roman" w:hAnsi="Times New Roman" w:cs="Times New Roman"/>
                <w:b/>
                <w:bCs/>
                <w:color w:val="000000"/>
                <w:sz w:val="20"/>
                <w:szCs w:val="20"/>
              </w:rPr>
            </w:pPr>
            <w:r w:rsidRPr="00B50183">
              <w:rPr>
                <w:rFonts w:ascii="Times New Roman" w:eastAsia="Times New Roman" w:hAnsi="Times New Roman" w:cs="Times New Roman"/>
                <w:b/>
                <w:bCs/>
                <w:color w:val="000000"/>
                <w:sz w:val="20"/>
                <w:szCs w:val="20"/>
              </w:rPr>
              <w:t>T</w:t>
            </w:r>
            <w:r w:rsidR="006C3B2E">
              <w:rPr>
                <w:rFonts w:ascii="Times New Roman" w:eastAsia="Times New Roman" w:hAnsi="Times New Roman" w:cs="Times New Roman"/>
                <w:b/>
                <w:bCs/>
                <w:color w:val="000000"/>
                <w:sz w:val="20"/>
                <w:szCs w:val="20"/>
              </w:rPr>
              <w:t>otal</w:t>
            </w:r>
          </w:p>
        </w:tc>
        <w:tc>
          <w:tcPr>
            <w:tcW w:w="657" w:type="pct"/>
            <w:shd w:val="clear" w:color="auto" w:fill="auto"/>
            <w:vAlign w:val="center"/>
            <w:hideMark/>
          </w:tcPr>
          <w:p w14:paraId="1DC9B46E" w14:textId="14703443" w:rsidR="00B50183" w:rsidRPr="00B50183" w:rsidRDefault="00B50183" w:rsidP="00B50183">
            <w:pPr>
              <w:widowControl/>
              <w:rPr>
                <w:rFonts w:ascii="Times New Roman" w:eastAsia="Times New Roman" w:hAnsi="Times New Roman" w:cs="Times New Roman"/>
                <w:b/>
                <w:bCs/>
                <w:color w:val="000000"/>
                <w:sz w:val="20"/>
                <w:szCs w:val="20"/>
              </w:rPr>
            </w:pPr>
            <w:r w:rsidRPr="00B50183">
              <w:rPr>
                <w:rFonts w:ascii="Times New Roman" w:eastAsia="Times New Roman" w:hAnsi="Times New Roman" w:cs="Times New Roman"/>
                <w:b/>
                <w:bCs/>
                <w:color w:val="000000"/>
                <w:sz w:val="20"/>
                <w:szCs w:val="20"/>
              </w:rPr>
              <w:t>R$</w:t>
            </w:r>
          </w:p>
        </w:tc>
      </w:tr>
    </w:tbl>
    <w:p w14:paraId="273B3D8B" w14:textId="77777777" w:rsidR="009F0D1F" w:rsidRPr="00764DBC" w:rsidRDefault="009F0D1F" w:rsidP="009F0D1F">
      <w:pPr>
        <w:jc w:val="both"/>
        <w:rPr>
          <w:rFonts w:ascii="Times New Roman" w:eastAsia="Times New Roman" w:hAnsi="Times New Roman" w:cs="Times New Roman"/>
          <w:sz w:val="24"/>
          <w:szCs w:val="24"/>
        </w:rPr>
      </w:pPr>
    </w:p>
    <w:p w14:paraId="26B4B88B" w14:textId="77777777" w:rsidR="009F0D1F" w:rsidRDefault="009F0D1F" w:rsidP="009F0D1F">
      <w:pPr>
        <w:jc w:val="both"/>
        <w:rPr>
          <w:rFonts w:ascii="Times New Roman" w:eastAsia="Times New Roman" w:hAnsi="Times New Roman" w:cs="Times New Roman"/>
          <w:b/>
          <w:bCs/>
          <w:sz w:val="24"/>
          <w:szCs w:val="24"/>
        </w:rPr>
      </w:pPr>
      <w:r w:rsidRPr="00764DBC">
        <w:rPr>
          <w:rFonts w:ascii="Times New Roman" w:eastAsia="Times New Roman" w:hAnsi="Times New Roman" w:cs="Times New Roman"/>
          <w:b/>
          <w:bCs/>
          <w:sz w:val="24"/>
          <w:szCs w:val="24"/>
        </w:rPr>
        <w:t>Lote II - Materiais de Copa e Cozinha</w:t>
      </w:r>
    </w:p>
    <w:p w14:paraId="7E186510" w14:textId="77777777" w:rsidR="009F0D1F" w:rsidRPr="00B50183" w:rsidRDefault="009F0D1F" w:rsidP="009F0D1F">
      <w:pPr>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2"/>
        <w:gridCol w:w="4933"/>
        <w:gridCol w:w="1419"/>
        <w:gridCol w:w="1138"/>
        <w:gridCol w:w="1265"/>
      </w:tblGrid>
      <w:tr w:rsidR="009F0D1F" w:rsidRPr="00B50183" w14:paraId="515350AC" w14:textId="77777777" w:rsidTr="00B50183">
        <w:trPr>
          <w:trHeight w:val="315"/>
        </w:trPr>
        <w:tc>
          <w:tcPr>
            <w:tcW w:w="453" w:type="pct"/>
            <w:shd w:val="clear" w:color="auto" w:fill="auto"/>
            <w:noWrap/>
            <w:vAlign w:val="center"/>
            <w:hideMark/>
          </w:tcPr>
          <w:p w14:paraId="08EA1C57" w14:textId="77777777" w:rsidR="009F0D1F" w:rsidRPr="00B50183" w:rsidRDefault="009F0D1F" w:rsidP="00481B4D">
            <w:pPr>
              <w:widowControl/>
              <w:jc w:val="center"/>
              <w:rPr>
                <w:rFonts w:ascii="Times New Roman" w:eastAsia="Times New Roman" w:hAnsi="Times New Roman" w:cs="Times New Roman"/>
                <w:b/>
                <w:bCs/>
                <w:color w:val="000000"/>
              </w:rPr>
            </w:pPr>
            <w:r w:rsidRPr="00B50183">
              <w:rPr>
                <w:rFonts w:ascii="Times New Roman" w:eastAsia="Times New Roman" w:hAnsi="Times New Roman" w:cs="Times New Roman"/>
                <w:b/>
                <w:bCs/>
                <w:color w:val="000000"/>
              </w:rPr>
              <w:t>Item</w:t>
            </w:r>
          </w:p>
        </w:tc>
        <w:tc>
          <w:tcPr>
            <w:tcW w:w="2562" w:type="pct"/>
            <w:shd w:val="clear" w:color="auto" w:fill="auto"/>
            <w:vAlign w:val="center"/>
            <w:hideMark/>
          </w:tcPr>
          <w:p w14:paraId="184DDD18" w14:textId="77777777" w:rsidR="009F0D1F" w:rsidRPr="00B50183" w:rsidRDefault="009F0D1F" w:rsidP="00481B4D">
            <w:pPr>
              <w:widowControl/>
              <w:jc w:val="center"/>
              <w:rPr>
                <w:rFonts w:ascii="Times New Roman" w:eastAsia="Times New Roman" w:hAnsi="Times New Roman" w:cs="Times New Roman"/>
                <w:b/>
                <w:bCs/>
                <w:color w:val="000000"/>
              </w:rPr>
            </w:pPr>
            <w:r w:rsidRPr="00B50183">
              <w:rPr>
                <w:rFonts w:ascii="Times New Roman" w:eastAsia="Times New Roman" w:hAnsi="Times New Roman" w:cs="Times New Roman"/>
                <w:b/>
                <w:bCs/>
                <w:color w:val="000000"/>
              </w:rPr>
              <w:t>Descrição</w:t>
            </w:r>
          </w:p>
        </w:tc>
        <w:tc>
          <w:tcPr>
            <w:tcW w:w="737" w:type="pct"/>
            <w:shd w:val="clear" w:color="auto" w:fill="auto"/>
            <w:noWrap/>
            <w:vAlign w:val="center"/>
            <w:hideMark/>
          </w:tcPr>
          <w:p w14:paraId="7E27B0FD" w14:textId="77777777" w:rsidR="009F0D1F" w:rsidRPr="00B50183" w:rsidRDefault="009F0D1F" w:rsidP="00481B4D">
            <w:pPr>
              <w:widowControl/>
              <w:jc w:val="center"/>
              <w:rPr>
                <w:rFonts w:ascii="Times New Roman" w:eastAsia="Times New Roman" w:hAnsi="Times New Roman" w:cs="Times New Roman"/>
                <w:b/>
                <w:bCs/>
                <w:color w:val="000000"/>
              </w:rPr>
            </w:pPr>
            <w:r w:rsidRPr="00B50183">
              <w:rPr>
                <w:rFonts w:ascii="Times New Roman" w:eastAsia="Times New Roman" w:hAnsi="Times New Roman" w:cs="Times New Roman"/>
                <w:b/>
                <w:bCs/>
                <w:color w:val="000000"/>
              </w:rPr>
              <w:t>Quantidade</w:t>
            </w:r>
          </w:p>
        </w:tc>
        <w:tc>
          <w:tcPr>
            <w:tcW w:w="591" w:type="pct"/>
            <w:shd w:val="clear" w:color="auto" w:fill="auto"/>
            <w:vAlign w:val="center"/>
            <w:hideMark/>
          </w:tcPr>
          <w:p w14:paraId="53BDE0DB" w14:textId="77777777" w:rsidR="009F0D1F" w:rsidRPr="00B50183" w:rsidRDefault="009F0D1F" w:rsidP="00481B4D">
            <w:pPr>
              <w:widowControl/>
              <w:jc w:val="center"/>
              <w:rPr>
                <w:rFonts w:ascii="Times New Roman" w:eastAsia="Times New Roman" w:hAnsi="Times New Roman" w:cs="Times New Roman"/>
                <w:b/>
                <w:bCs/>
                <w:color w:val="000000"/>
                <w:sz w:val="20"/>
                <w:szCs w:val="20"/>
              </w:rPr>
            </w:pPr>
            <w:r w:rsidRPr="00B50183">
              <w:rPr>
                <w:rFonts w:ascii="Times New Roman" w:eastAsia="Times New Roman" w:hAnsi="Times New Roman" w:cs="Times New Roman"/>
                <w:b/>
                <w:bCs/>
                <w:color w:val="000000"/>
                <w:sz w:val="20"/>
                <w:szCs w:val="20"/>
              </w:rPr>
              <w:t xml:space="preserve">Valor Unitário </w:t>
            </w:r>
          </w:p>
        </w:tc>
        <w:tc>
          <w:tcPr>
            <w:tcW w:w="657" w:type="pct"/>
            <w:shd w:val="clear" w:color="auto" w:fill="auto"/>
            <w:vAlign w:val="center"/>
            <w:hideMark/>
          </w:tcPr>
          <w:p w14:paraId="366810A5" w14:textId="77777777" w:rsidR="009F0D1F" w:rsidRPr="00B50183" w:rsidRDefault="009F0D1F" w:rsidP="00481B4D">
            <w:pPr>
              <w:widowControl/>
              <w:jc w:val="center"/>
              <w:rPr>
                <w:rFonts w:ascii="Times New Roman" w:eastAsia="Times New Roman" w:hAnsi="Times New Roman" w:cs="Times New Roman"/>
                <w:b/>
                <w:bCs/>
                <w:color w:val="000000"/>
                <w:sz w:val="20"/>
                <w:szCs w:val="20"/>
              </w:rPr>
            </w:pPr>
            <w:r w:rsidRPr="00B50183">
              <w:rPr>
                <w:rFonts w:ascii="Times New Roman" w:eastAsia="Times New Roman" w:hAnsi="Times New Roman" w:cs="Times New Roman"/>
                <w:b/>
                <w:bCs/>
                <w:color w:val="000000"/>
                <w:sz w:val="20"/>
                <w:szCs w:val="20"/>
              </w:rPr>
              <w:t xml:space="preserve">Valor Total </w:t>
            </w:r>
          </w:p>
        </w:tc>
      </w:tr>
      <w:tr w:rsidR="009F0D1F" w:rsidRPr="00B50183" w14:paraId="7B46DF63" w14:textId="77777777" w:rsidTr="00F50DE8">
        <w:trPr>
          <w:trHeight w:val="54"/>
        </w:trPr>
        <w:tc>
          <w:tcPr>
            <w:tcW w:w="453" w:type="pct"/>
            <w:shd w:val="clear" w:color="auto" w:fill="auto"/>
            <w:noWrap/>
            <w:vAlign w:val="center"/>
            <w:hideMark/>
          </w:tcPr>
          <w:p w14:paraId="044AC24F"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25</w:t>
            </w:r>
          </w:p>
        </w:tc>
        <w:tc>
          <w:tcPr>
            <w:tcW w:w="2562" w:type="pct"/>
            <w:shd w:val="clear" w:color="auto" w:fill="auto"/>
            <w:vAlign w:val="center"/>
            <w:hideMark/>
          </w:tcPr>
          <w:p w14:paraId="430D12C9" w14:textId="77777777" w:rsidR="009F0D1F" w:rsidRPr="00B50183" w:rsidRDefault="009F0D1F" w:rsidP="00481B4D">
            <w:pPr>
              <w:widowControl/>
              <w:rPr>
                <w:rFonts w:ascii="Times New Roman" w:eastAsia="Times New Roman" w:hAnsi="Times New Roman" w:cs="Times New Roman"/>
                <w:color w:val="000000"/>
              </w:rPr>
            </w:pPr>
            <w:r w:rsidRPr="00B50183">
              <w:rPr>
                <w:rFonts w:ascii="Times New Roman" w:eastAsia="Times New Roman" w:hAnsi="Times New Roman" w:cs="Times New Roman"/>
                <w:color w:val="000000"/>
              </w:rPr>
              <w:t>Açúcar refinado, 1ª qualidade, embalagens de 1 kg, validade mínima de 12 meses.</w:t>
            </w:r>
          </w:p>
        </w:tc>
        <w:tc>
          <w:tcPr>
            <w:tcW w:w="737" w:type="pct"/>
            <w:shd w:val="clear" w:color="auto" w:fill="auto"/>
            <w:noWrap/>
            <w:vAlign w:val="center"/>
            <w:hideMark/>
          </w:tcPr>
          <w:p w14:paraId="67968ACD"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20</w:t>
            </w:r>
          </w:p>
        </w:tc>
        <w:tc>
          <w:tcPr>
            <w:tcW w:w="591" w:type="pct"/>
            <w:shd w:val="clear" w:color="auto" w:fill="auto"/>
            <w:vAlign w:val="center"/>
          </w:tcPr>
          <w:p w14:paraId="1557B5E3" w14:textId="7EF4B96A" w:rsidR="009F0D1F" w:rsidRPr="00B50183" w:rsidRDefault="009F0D1F" w:rsidP="00F50DE8">
            <w:pPr>
              <w:widowControl/>
              <w:jc w:val="right"/>
              <w:rPr>
                <w:rFonts w:ascii="Times New Roman" w:eastAsia="Times New Roman" w:hAnsi="Times New Roman" w:cs="Times New Roman"/>
                <w:color w:val="000000"/>
              </w:rPr>
            </w:pPr>
          </w:p>
        </w:tc>
        <w:tc>
          <w:tcPr>
            <w:tcW w:w="657" w:type="pct"/>
            <w:shd w:val="clear" w:color="auto" w:fill="auto"/>
            <w:vAlign w:val="center"/>
          </w:tcPr>
          <w:p w14:paraId="60E99004" w14:textId="2F377E4A" w:rsidR="009F0D1F" w:rsidRPr="00B50183" w:rsidRDefault="009F0D1F" w:rsidP="00F50DE8">
            <w:pPr>
              <w:widowControl/>
              <w:jc w:val="right"/>
              <w:rPr>
                <w:rFonts w:ascii="Times New Roman" w:eastAsia="Times New Roman" w:hAnsi="Times New Roman" w:cs="Times New Roman"/>
                <w:color w:val="000000"/>
              </w:rPr>
            </w:pPr>
          </w:p>
        </w:tc>
      </w:tr>
      <w:tr w:rsidR="009F0D1F" w:rsidRPr="00B50183" w14:paraId="40665C03" w14:textId="77777777" w:rsidTr="00F50DE8">
        <w:trPr>
          <w:trHeight w:val="248"/>
        </w:trPr>
        <w:tc>
          <w:tcPr>
            <w:tcW w:w="453" w:type="pct"/>
            <w:shd w:val="clear" w:color="auto" w:fill="auto"/>
            <w:noWrap/>
            <w:vAlign w:val="center"/>
            <w:hideMark/>
          </w:tcPr>
          <w:p w14:paraId="68F4D56B"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26</w:t>
            </w:r>
          </w:p>
        </w:tc>
        <w:tc>
          <w:tcPr>
            <w:tcW w:w="2562" w:type="pct"/>
            <w:shd w:val="clear" w:color="auto" w:fill="auto"/>
            <w:vAlign w:val="center"/>
            <w:hideMark/>
          </w:tcPr>
          <w:p w14:paraId="13AC5ED6" w14:textId="77777777" w:rsidR="009F0D1F" w:rsidRPr="00B50183" w:rsidRDefault="009F0D1F" w:rsidP="00481B4D">
            <w:pPr>
              <w:widowControl/>
              <w:rPr>
                <w:rFonts w:ascii="Times New Roman" w:eastAsia="Times New Roman" w:hAnsi="Times New Roman" w:cs="Times New Roman"/>
                <w:color w:val="000000"/>
              </w:rPr>
            </w:pPr>
            <w:r w:rsidRPr="00B50183">
              <w:rPr>
                <w:rFonts w:ascii="Times New Roman" w:eastAsia="Times New Roman" w:hAnsi="Times New Roman" w:cs="Times New Roman"/>
                <w:color w:val="000000"/>
              </w:rPr>
              <w:t>Café torrado e moído empacotado a vácuo, acondicionado em embalagem aluminizada de 500 gramas (caixa/pacote), produto de primeira qualidade, extraforte, validade mínima de 12 meses</w:t>
            </w:r>
          </w:p>
        </w:tc>
        <w:tc>
          <w:tcPr>
            <w:tcW w:w="737" w:type="pct"/>
            <w:shd w:val="clear" w:color="auto" w:fill="auto"/>
            <w:noWrap/>
            <w:vAlign w:val="center"/>
            <w:hideMark/>
          </w:tcPr>
          <w:p w14:paraId="56BEFFF9"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80</w:t>
            </w:r>
          </w:p>
        </w:tc>
        <w:tc>
          <w:tcPr>
            <w:tcW w:w="591" w:type="pct"/>
            <w:shd w:val="clear" w:color="auto" w:fill="auto"/>
            <w:vAlign w:val="center"/>
          </w:tcPr>
          <w:p w14:paraId="786ED130" w14:textId="21CC7D58" w:rsidR="009F0D1F" w:rsidRPr="00B50183" w:rsidRDefault="009F0D1F" w:rsidP="00F50DE8">
            <w:pPr>
              <w:widowControl/>
              <w:jc w:val="right"/>
              <w:rPr>
                <w:rFonts w:ascii="Times New Roman" w:eastAsia="Times New Roman" w:hAnsi="Times New Roman" w:cs="Times New Roman"/>
                <w:color w:val="000000"/>
              </w:rPr>
            </w:pPr>
          </w:p>
        </w:tc>
        <w:tc>
          <w:tcPr>
            <w:tcW w:w="657" w:type="pct"/>
            <w:shd w:val="clear" w:color="auto" w:fill="auto"/>
            <w:vAlign w:val="center"/>
          </w:tcPr>
          <w:p w14:paraId="4E5C278E" w14:textId="0D7A243A" w:rsidR="009F0D1F" w:rsidRPr="00B50183" w:rsidRDefault="009F0D1F" w:rsidP="00F50DE8">
            <w:pPr>
              <w:widowControl/>
              <w:jc w:val="right"/>
              <w:rPr>
                <w:rFonts w:ascii="Times New Roman" w:eastAsia="Times New Roman" w:hAnsi="Times New Roman" w:cs="Times New Roman"/>
                <w:color w:val="000000"/>
              </w:rPr>
            </w:pPr>
          </w:p>
        </w:tc>
      </w:tr>
      <w:tr w:rsidR="009F0D1F" w:rsidRPr="00B50183" w14:paraId="25662F05" w14:textId="77777777" w:rsidTr="00F50DE8">
        <w:trPr>
          <w:trHeight w:val="152"/>
        </w:trPr>
        <w:tc>
          <w:tcPr>
            <w:tcW w:w="453" w:type="pct"/>
            <w:shd w:val="clear" w:color="auto" w:fill="auto"/>
            <w:noWrap/>
            <w:vAlign w:val="center"/>
            <w:hideMark/>
          </w:tcPr>
          <w:p w14:paraId="31E4A85F"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27</w:t>
            </w:r>
          </w:p>
        </w:tc>
        <w:tc>
          <w:tcPr>
            <w:tcW w:w="2562" w:type="pct"/>
            <w:shd w:val="clear" w:color="auto" w:fill="auto"/>
            <w:vAlign w:val="center"/>
            <w:hideMark/>
          </w:tcPr>
          <w:p w14:paraId="2C1C10B7" w14:textId="77777777" w:rsidR="009F0D1F" w:rsidRPr="00B50183" w:rsidRDefault="009F0D1F" w:rsidP="00481B4D">
            <w:pPr>
              <w:widowControl/>
              <w:rPr>
                <w:rFonts w:ascii="Times New Roman" w:eastAsia="Times New Roman" w:hAnsi="Times New Roman" w:cs="Times New Roman"/>
                <w:color w:val="000000"/>
              </w:rPr>
            </w:pPr>
            <w:r w:rsidRPr="00B50183">
              <w:rPr>
                <w:rFonts w:ascii="Times New Roman" w:eastAsia="Times New Roman" w:hAnsi="Times New Roman" w:cs="Times New Roman"/>
                <w:color w:val="000000"/>
              </w:rPr>
              <w:t>Chá de maçã, caixa com 15 sachês embalados individualmente, peso líquido mínimo 10g</w:t>
            </w:r>
          </w:p>
        </w:tc>
        <w:tc>
          <w:tcPr>
            <w:tcW w:w="737" w:type="pct"/>
            <w:shd w:val="clear" w:color="auto" w:fill="auto"/>
            <w:noWrap/>
            <w:vAlign w:val="center"/>
            <w:hideMark/>
          </w:tcPr>
          <w:p w14:paraId="4BBA0BE7"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10</w:t>
            </w:r>
          </w:p>
        </w:tc>
        <w:tc>
          <w:tcPr>
            <w:tcW w:w="591" w:type="pct"/>
            <w:shd w:val="clear" w:color="auto" w:fill="auto"/>
            <w:vAlign w:val="center"/>
          </w:tcPr>
          <w:p w14:paraId="3B678B70" w14:textId="126D07CD" w:rsidR="009F0D1F" w:rsidRPr="00B50183" w:rsidRDefault="009F0D1F" w:rsidP="00F50DE8">
            <w:pPr>
              <w:widowControl/>
              <w:jc w:val="right"/>
              <w:rPr>
                <w:rFonts w:ascii="Times New Roman" w:eastAsia="Times New Roman" w:hAnsi="Times New Roman" w:cs="Times New Roman"/>
                <w:color w:val="000000"/>
              </w:rPr>
            </w:pPr>
          </w:p>
        </w:tc>
        <w:tc>
          <w:tcPr>
            <w:tcW w:w="657" w:type="pct"/>
            <w:shd w:val="clear" w:color="auto" w:fill="auto"/>
            <w:vAlign w:val="center"/>
          </w:tcPr>
          <w:p w14:paraId="0E5D1E75" w14:textId="3CF15C41" w:rsidR="009F0D1F" w:rsidRPr="00B50183" w:rsidRDefault="009F0D1F" w:rsidP="00F50DE8">
            <w:pPr>
              <w:widowControl/>
              <w:jc w:val="right"/>
              <w:rPr>
                <w:rFonts w:ascii="Times New Roman" w:eastAsia="Times New Roman" w:hAnsi="Times New Roman" w:cs="Times New Roman"/>
                <w:color w:val="000000"/>
              </w:rPr>
            </w:pPr>
          </w:p>
        </w:tc>
      </w:tr>
      <w:tr w:rsidR="009F0D1F" w:rsidRPr="00B50183" w14:paraId="21E9E4A3" w14:textId="77777777" w:rsidTr="00F50DE8">
        <w:trPr>
          <w:trHeight w:val="54"/>
        </w:trPr>
        <w:tc>
          <w:tcPr>
            <w:tcW w:w="453" w:type="pct"/>
            <w:shd w:val="clear" w:color="auto" w:fill="auto"/>
            <w:noWrap/>
            <w:vAlign w:val="center"/>
            <w:hideMark/>
          </w:tcPr>
          <w:p w14:paraId="5C26955A"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28</w:t>
            </w:r>
          </w:p>
        </w:tc>
        <w:tc>
          <w:tcPr>
            <w:tcW w:w="2562" w:type="pct"/>
            <w:shd w:val="clear" w:color="auto" w:fill="auto"/>
            <w:vAlign w:val="center"/>
            <w:hideMark/>
          </w:tcPr>
          <w:p w14:paraId="4F3C82EC" w14:textId="77777777" w:rsidR="009F0D1F" w:rsidRPr="00B50183" w:rsidRDefault="009F0D1F" w:rsidP="00481B4D">
            <w:pPr>
              <w:widowControl/>
              <w:rPr>
                <w:rFonts w:ascii="Times New Roman" w:eastAsia="Times New Roman" w:hAnsi="Times New Roman" w:cs="Times New Roman"/>
                <w:color w:val="000000"/>
              </w:rPr>
            </w:pPr>
            <w:r w:rsidRPr="00B50183">
              <w:rPr>
                <w:rFonts w:ascii="Times New Roman" w:eastAsia="Times New Roman" w:hAnsi="Times New Roman" w:cs="Times New Roman"/>
                <w:color w:val="000000"/>
              </w:rPr>
              <w:t xml:space="preserve">Chá de </w:t>
            </w:r>
            <w:proofErr w:type="spellStart"/>
            <w:r w:rsidRPr="00B50183">
              <w:rPr>
                <w:rFonts w:ascii="Times New Roman" w:eastAsia="Times New Roman" w:hAnsi="Times New Roman" w:cs="Times New Roman"/>
                <w:color w:val="000000"/>
              </w:rPr>
              <w:t>matte</w:t>
            </w:r>
            <w:proofErr w:type="spellEnd"/>
            <w:r w:rsidRPr="00B50183">
              <w:rPr>
                <w:rFonts w:ascii="Times New Roman" w:eastAsia="Times New Roman" w:hAnsi="Times New Roman" w:cs="Times New Roman"/>
                <w:color w:val="000000"/>
              </w:rPr>
              <w:t>, caixa com 15 sachês embalados individualmente, peso líquido mínimo 10g</w:t>
            </w:r>
          </w:p>
        </w:tc>
        <w:tc>
          <w:tcPr>
            <w:tcW w:w="737" w:type="pct"/>
            <w:shd w:val="clear" w:color="auto" w:fill="auto"/>
            <w:noWrap/>
            <w:vAlign w:val="center"/>
            <w:hideMark/>
          </w:tcPr>
          <w:p w14:paraId="5F7780C8"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30</w:t>
            </w:r>
          </w:p>
        </w:tc>
        <w:tc>
          <w:tcPr>
            <w:tcW w:w="591" w:type="pct"/>
            <w:shd w:val="clear" w:color="auto" w:fill="auto"/>
            <w:vAlign w:val="center"/>
          </w:tcPr>
          <w:p w14:paraId="06946BD3" w14:textId="1C78E49D" w:rsidR="009F0D1F" w:rsidRPr="00B50183" w:rsidRDefault="009F0D1F" w:rsidP="00F50DE8">
            <w:pPr>
              <w:widowControl/>
              <w:jc w:val="right"/>
              <w:rPr>
                <w:rFonts w:ascii="Times New Roman" w:eastAsia="Times New Roman" w:hAnsi="Times New Roman" w:cs="Times New Roman"/>
                <w:color w:val="000000"/>
              </w:rPr>
            </w:pPr>
          </w:p>
        </w:tc>
        <w:tc>
          <w:tcPr>
            <w:tcW w:w="657" w:type="pct"/>
            <w:shd w:val="clear" w:color="auto" w:fill="auto"/>
            <w:vAlign w:val="center"/>
          </w:tcPr>
          <w:p w14:paraId="06F9381A" w14:textId="7BD1034F" w:rsidR="009F0D1F" w:rsidRPr="00B50183" w:rsidRDefault="009F0D1F" w:rsidP="00F50DE8">
            <w:pPr>
              <w:widowControl/>
              <w:jc w:val="right"/>
              <w:rPr>
                <w:rFonts w:ascii="Times New Roman" w:eastAsia="Times New Roman" w:hAnsi="Times New Roman" w:cs="Times New Roman"/>
                <w:color w:val="000000"/>
              </w:rPr>
            </w:pPr>
          </w:p>
        </w:tc>
      </w:tr>
      <w:tr w:rsidR="009F0D1F" w:rsidRPr="00B50183" w14:paraId="70BC35F5" w14:textId="77777777" w:rsidTr="00F50DE8">
        <w:trPr>
          <w:trHeight w:val="54"/>
        </w:trPr>
        <w:tc>
          <w:tcPr>
            <w:tcW w:w="453" w:type="pct"/>
            <w:shd w:val="clear" w:color="auto" w:fill="auto"/>
            <w:noWrap/>
            <w:vAlign w:val="center"/>
            <w:hideMark/>
          </w:tcPr>
          <w:p w14:paraId="24F4F49E"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29</w:t>
            </w:r>
          </w:p>
        </w:tc>
        <w:tc>
          <w:tcPr>
            <w:tcW w:w="2562" w:type="pct"/>
            <w:shd w:val="clear" w:color="auto" w:fill="auto"/>
            <w:vAlign w:val="center"/>
            <w:hideMark/>
          </w:tcPr>
          <w:p w14:paraId="64591C1A" w14:textId="77777777" w:rsidR="009F0D1F" w:rsidRPr="00B50183" w:rsidRDefault="009F0D1F" w:rsidP="00481B4D">
            <w:pPr>
              <w:widowControl/>
              <w:rPr>
                <w:rFonts w:ascii="Times New Roman" w:eastAsia="Times New Roman" w:hAnsi="Times New Roman" w:cs="Times New Roman"/>
                <w:color w:val="000000"/>
              </w:rPr>
            </w:pPr>
            <w:r w:rsidRPr="00B50183">
              <w:rPr>
                <w:rFonts w:ascii="Times New Roman" w:eastAsia="Times New Roman" w:hAnsi="Times New Roman" w:cs="Times New Roman"/>
                <w:color w:val="000000"/>
              </w:rPr>
              <w:t>Chá de morango, caixa com 15 sachês embalados individualmente, peso líquido mínimo 10g</w:t>
            </w:r>
          </w:p>
        </w:tc>
        <w:tc>
          <w:tcPr>
            <w:tcW w:w="737" w:type="pct"/>
            <w:shd w:val="clear" w:color="auto" w:fill="auto"/>
            <w:noWrap/>
            <w:vAlign w:val="center"/>
            <w:hideMark/>
          </w:tcPr>
          <w:p w14:paraId="4997EEF5"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10</w:t>
            </w:r>
          </w:p>
        </w:tc>
        <w:tc>
          <w:tcPr>
            <w:tcW w:w="591" w:type="pct"/>
            <w:shd w:val="clear" w:color="auto" w:fill="auto"/>
            <w:vAlign w:val="center"/>
          </w:tcPr>
          <w:p w14:paraId="64B6FADA" w14:textId="10AB77AD" w:rsidR="009F0D1F" w:rsidRPr="00B50183" w:rsidRDefault="009F0D1F" w:rsidP="00F50DE8">
            <w:pPr>
              <w:widowControl/>
              <w:jc w:val="right"/>
              <w:rPr>
                <w:rFonts w:ascii="Times New Roman" w:eastAsia="Times New Roman" w:hAnsi="Times New Roman" w:cs="Times New Roman"/>
                <w:color w:val="000000"/>
              </w:rPr>
            </w:pPr>
          </w:p>
        </w:tc>
        <w:tc>
          <w:tcPr>
            <w:tcW w:w="657" w:type="pct"/>
            <w:shd w:val="clear" w:color="auto" w:fill="auto"/>
            <w:vAlign w:val="center"/>
          </w:tcPr>
          <w:p w14:paraId="5AC272D5" w14:textId="64E718B3" w:rsidR="009F0D1F" w:rsidRPr="00B50183" w:rsidRDefault="009F0D1F" w:rsidP="00F50DE8">
            <w:pPr>
              <w:widowControl/>
              <w:jc w:val="right"/>
              <w:rPr>
                <w:rFonts w:ascii="Times New Roman" w:eastAsia="Times New Roman" w:hAnsi="Times New Roman" w:cs="Times New Roman"/>
                <w:color w:val="000000"/>
              </w:rPr>
            </w:pPr>
          </w:p>
        </w:tc>
      </w:tr>
      <w:tr w:rsidR="009F0D1F" w:rsidRPr="00B50183" w14:paraId="054102E6" w14:textId="77777777" w:rsidTr="00F50DE8">
        <w:trPr>
          <w:trHeight w:val="122"/>
        </w:trPr>
        <w:tc>
          <w:tcPr>
            <w:tcW w:w="453" w:type="pct"/>
            <w:shd w:val="clear" w:color="auto" w:fill="auto"/>
            <w:noWrap/>
            <w:vAlign w:val="center"/>
            <w:hideMark/>
          </w:tcPr>
          <w:p w14:paraId="7F6EFD5F"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30</w:t>
            </w:r>
          </w:p>
        </w:tc>
        <w:tc>
          <w:tcPr>
            <w:tcW w:w="2562" w:type="pct"/>
            <w:shd w:val="clear" w:color="auto" w:fill="auto"/>
            <w:vAlign w:val="center"/>
            <w:hideMark/>
          </w:tcPr>
          <w:p w14:paraId="5FFB3200" w14:textId="77777777" w:rsidR="009F0D1F" w:rsidRPr="00B50183" w:rsidRDefault="009F0D1F" w:rsidP="00481B4D">
            <w:pPr>
              <w:widowControl/>
              <w:rPr>
                <w:rFonts w:ascii="Times New Roman" w:eastAsia="Times New Roman" w:hAnsi="Times New Roman" w:cs="Times New Roman"/>
                <w:color w:val="000000"/>
              </w:rPr>
            </w:pPr>
            <w:r w:rsidRPr="00B50183">
              <w:rPr>
                <w:rFonts w:ascii="Times New Roman" w:eastAsia="Times New Roman" w:hAnsi="Times New Roman" w:cs="Times New Roman"/>
                <w:color w:val="000000"/>
              </w:rPr>
              <w:t>Chá de erva doce, caixa com 15 sachês embalados individualmente, peso líquido mínimo 10g</w:t>
            </w:r>
          </w:p>
        </w:tc>
        <w:tc>
          <w:tcPr>
            <w:tcW w:w="737" w:type="pct"/>
            <w:shd w:val="clear" w:color="auto" w:fill="auto"/>
            <w:noWrap/>
            <w:vAlign w:val="center"/>
            <w:hideMark/>
          </w:tcPr>
          <w:p w14:paraId="42BA1A05"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15</w:t>
            </w:r>
          </w:p>
        </w:tc>
        <w:tc>
          <w:tcPr>
            <w:tcW w:w="591" w:type="pct"/>
            <w:shd w:val="clear" w:color="auto" w:fill="auto"/>
            <w:vAlign w:val="center"/>
          </w:tcPr>
          <w:p w14:paraId="7884FA7E" w14:textId="2C8A77BD" w:rsidR="009F0D1F" w:rsidRPr="00B50183" w:rsidRDefault="009F0D1F" w:rsidP="00F50DE8">
            <w:pPr>
              <w:widowControl/>
              <w:jc w:val="right"/>
              <w:rPr>
                <w:rFonts w:ascii="Times New Roman" w:eastAsia="Times New Roman" w:hAnsi="Times New Roman" w:cs="Times New Roman"/>
                <w:color w:val="000000"/>
              </w:rPr>
            </w:pPr>
          </w:p>
        </w:tc>
        <w:tc>
          <w:tcPr>
            <w:tcW w:w="657" w:type="pct"/>
            <w:shd w:val="clear" w:color="auto" w:fill="auto"/>
            <w:vAlign w:val="center"/>
          </w:tcPr>
          <w:p w14:paraId="208ABB52" w14:textId="1D1AE9DD" w:rsidR="009F0D1F" w:rsidRPr="00B50183" w:rsidRDefault="009F0D1F" w:rsidP="00F50DE8">
            <w:pPr>
              <w:widowControl/>
              <w:jc w:val="right"/>
              <w:rPr>
                <w:rFonts w:ascii="Times New Roman" w:eastAsia="Times New Roman" w:hAnsi="Times New Roman" w:cs="Times New Roman"/>
                <w:color w:val="000000"/>
              </w:rPr>
            </w:pPr>
          </w:p>
        </w:tc>
      </w:tr>
      <w:tr w:rsidR="009F0D1F" w:rsidRPr="00B50183" w14:paraId="10F2E968" w14:textId="77777777" w:rsidTr="00F50DE8">
        <w:trPr>
          <w:trHeight w:val="201"/>
        </w:trPr>
        <w:tc>
          <w:tcPr>
            <w:tcW w:w="453" w:type="pct"/>
            <w:shd w:val="clear" w:color="auto" w:fill="auto"/>
            <w:noWrap/>
            <w:vAlign w:val="center"/>
            <w:hideMark/>
          </w:tcPr>
          <w:p w14:paraId="2A18D752"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31</w:t>
            </w:r>
          </w:p>
        </w:tc>
        <w:tc>
          <w:tcPr>
            <w:tcW w:w="2562" w:type="pct"/>
            <w:shd w:val="clear" w:color="auto" w:fill="auto"/>
            <w:vAlign w:val="center"/>
            <w:hideMark/>
          </w:tcPr>
          <w:p w14:paraId="16092D3F" w14:textId="77777777" w:rsidR="009F0D1F" w:rsidRPr="00B50183" w:rsidRDefault="009F0D1F" w:rsidP="00481B4D">
            <w:pPr>
              <w:widowControl/>
              <w:rPr>
                <w:rFonts w:ascii="Times New Roman" w:eastAsia="Times New Roman" w:hAnsi="Times New Roman" w:cs="Times New Roman"/>
                <w:color w:val="000000"/>
              </w:rPr>
            </w:pPr>
            <w:r w:rsidRPr="00B50183">
              <w:rPr>
                <w:rFonts w:ascii="Times New Roman" w:eastAsia="Times New Roman" w:hAnsi="Times New Roman" w:cs="Times New Roman"/>
                <w:color w:val="000000"/>
              </w:rPr>
              <w:t>Chá de maçã com canela, caixa com 15 sachês embalados individualmente, peso líquido mínimo 10g</w:t>
            </w:r>
          </w:p>
        </w:tc>
        <w:tc>
          <w:tcPr>
            <w:tcW w:w="737" w:type="pct"/>
            <w:shd w:val="clear" w:color="auto" w:fill="auto"/>
            <w:noWrap/>
            <w:vAlign w:val="center"/>
            <w:hideMark/>
          </w:tcPr>
          <w:p w14:paraId="79199629"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15</w:t>
            </w:r>
          </w:p>
        </w:tc>
        <w:tc>
          <w:tcPr>
            <w:tcW w:w="591" w:type="pct"/>
            <w:shd w:val="clear" w:color="auto" w:fill="auto"/>
            <w:vAlign w:val="center"/>
          </w:tcPr>
          <w:p w14:paraId="65A29FA6" w14:textId="0C4A2390" w:rsidR="009F0D1F" w:rsidRPr="00B50183" w:rsidRDefault="009F0D1F" w:rsidP="00F50DE8">
            <w:pPr>
              <w:widowControl/>
              <w:jc w:val="right"/>
              <w:rPr>
                <w:rFonts w:ascii="Times New Roman" w:eastAsia="Times New Roman" w:hAnsi="Times New Roman" w:cs="Times New Roman"/>
                <w:color w:val="000000"/>
              </w:rPr>
            </w:pPr>
          </w:p>
        </w:tc>
        <w:tc>
          <w:tcPr>
            <w:tcW w:w="657" w:type="pct"/>
            <w:shd w:val="clear" w:color="auto" w:fill="auto"/>
            <w:vAlign w:val="center"/>
          </w:tcPr>
          <w:p w14:paraId="2AD38DC8" w14:textId="572046D4" w:rsidR="009F0D1F" w:rsidRPr="00B50183" w:rsidRDefault="009F0D1F" w:rsidP="00F50DE8">
            <w:pPr>
              <w:widowControl/>
              <w:jc w:val="right"/>
              <w:rPr>
                <w:rFonts w:ascii="Times New Roman" w:eastAsia="Times New Roman" w:hAnsi="Times New Roman" w:cs="Times New Roman"/>
                <w:color w:val="000000"/>
              </w:rPr>
            </w:pPr>
          </w:p>
        </w:tc>
      </w:tr>
      <w:tr w:rsidR="009F0D1F" w:rsidRPr="00B50183" w14:paraId="37FFD15F" w14:textId="77777777" w:rsidTr="00F50DE8">
        <w:trPr>
          <w:trHeight w:val="295"/>
        </w:trPr>
        <w:tc>
          <w:tcPr>
            <w:tcW w:w="453" w:type="pct"/>
            <w:shd w:val="clear" w:color="auto" w:fill="auto"/>
            <w:noWrap/>
            <w:vAlign w:val="center"/>
            <w:hideMark/>
          </w:tcPr>
          <w:p w14:paraId="51F0F3A7"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32</w:t>
            </w:r>
          </w:p>
        </w:tc>
        <w:tc>
          <w:tcPr>
            <w:tcW w:w="2562" w:type="pct"/>
            <w:shd w:val="clear" w:color="auto" w:fill="auto"/>
            <w:vAlign w:val="center"/>
            <w:hideMark/>
          </w:tcPr>
          <w:p w14:paraId="23C02257" w14:textId="77777777" w:rsidR="009F0D1F" w:rsidRPr="00B50183" w:rsidRDefault="009F0D1F" w:rsidP="00481B4D">
            <w:pPr>
              <w:widowControl/>
              <w:rPr>
                <w:rFonts w:ascii="Times New Roman" w:eastAsia="Times New Roman" w:hAnsi="Times New Roman" w:cs="Times New Roman"/>
                <w:color w:val="000000"/>
              </w:rPr>
            </w:pPr>
            <w:r w:rsidRPr="00B50183">
              <w:rPr>
                <w:rFonts w:ascii="Times New Roman" w:eastAsia="Times New Roman" w:hAnsi="Times New Roman" w:cs="Times New Roman"/>
                <w:color w:val="000000"/>
              </w:rPr>
              <w:t>Chá de frutas vermelhas, caixa com 15 sachês embalados individualmente, peso líquido mínimo 10g</w:t>
            </w:r>
          </w:p>
        </w:tc>
        <w:tc>
          <w:tcPr>
            <w:tcW w:w="737" w:type="pct"/>
            <w:shd w:val="clear" w:color="auto" w:fill="auto"/>
            <w:noWrap/>
            <w:vAlign w:val="center"/>
            <w:hideMark/>
          </w:tcPr>
          <w:p w14:paraId="1CF220D3"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10</w:t>
            </w:r>
          </w:p>
        </w:tc>
        <w:tc>
          <w:tcPr>
            <w:tcW w:w="591" w:type="pct"/>
            <w:shd w:val="clear" w:color="auto" w:fill="auto"/>
            <w:vAlign w:val="center"/>
          </w:tcPr>
          <w:p w14:paraId="0FE2017E" w14:textId="0B32A8B3" w:rsidR="009F0D1F" w:rsidRPr="00B50183" w:rsidRDefault="009F0D1F" w:rsidP="00F50DE8">
            <w:pPr>
              <w:widowControl/>
              <w:jc w:val="right"/>
              <w:rPr>
                <w:rFonts w:ascii="Times New Roman" w:eastAsia="Times New Roman" w:hAnsi="Times New Roman" w:cs="Times New Roman"/>
                <w:color w:val="000000"/>
              </w:rPr>
            </w:pPr>
          </w:p>
        </w:tc>
        <w:tc>
          <w:tcPr>
            <w:tcW w:w="657" w:type="pct"/>
            <w:shd w:val="clear" w:color="auto" w:fill="auto"/>
            <w:vAlign w:val="center"/>
          </w:tcPr>
          <w:p w14:paraId="6C5FF325" w14:textId="1342F80C" w:rsidR="009F0D1F" w:rsidRPr="00B50183" w:rsidRDefault="009F0D1F" w:rsidP="00F50DE8">
            <w:pPr>
              <w:widowControl/>
              <w:jc w:val="right"/>
              <w:rPr>
                <w:rFonts w:ascii="Times New Roman" w:eastAsia="Times New Roman" w:hAnsi="Times New Roman" w:cs="Times New Roman"/>
                <w:color w:val="000000"/>
              </w:rPr>
            </w:pPr>
          </w:p>
        </w:tc>
      </w:tr>
      <w:tr w:rsidR="009F0D1F" w:rsidRPr="00B50183" w14:paraId="55B20E07" w14:textId="77777777" w:rsidTr="00F50DE8">
        <w:trPr>
          <w:trHeight w:val="54"/>
        </w:trPr>
        <w:tc>
          <w:tcPr>
            <w:tcW w:w="453" w:type="pct"/>
            <w:shd w:val="clear" w:color="auto" w:fill="auto"/>
            <w:noWrap/>
            <w:vAlign w:val="center"/>
            <w:hideMark/>
          </w:tcPr>
          <w:p w14:paraId="6C0FF7F6"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33</w:t>
            </w:r>
          </w:p>
        </w:tc>
        <w:tc>
          <w:tcPr>
            <w:tcW w:w="2562" w:type="pct"/>
            <w:shd w:val="clear" w:color="auto" w:fill="auto"/>
            <w:vAlign w:val="center"/>
            <w:hideMark/>
          </w:tcPr>
          <w:p w14:paraId="3BA87906" w14:textId="77777777" w:rsidR="009F0D1F" w:rsidRPr="00B50183" w:rsidRDefault="009F0D1F" w:rsidP="00481B4D">
            <w:pPr>
              <w:widowControl/>
              <w:rPr>
                <w:rFonts w:ascii="Times New Roman" w:eastAsia="Times New Roman" w:hAnsi="Times New Roman" w:cs="Times New Roman"/>
                <w:color w:val="000000"/>
              </w:rPr>
            </w:pPr>
            <w:r w:rsidRPr="00B50183">
              <w:rPr>
                <w:rFonts w:ascii="Times New Roman" w:eastAsia="Times New Roman" w:hAnsi="Times New Roman" w:cs="Times New Roman"/>
                <w:color w:val="000000"/>
              </w:rPr>
              <w:t>Filtro de papel para café, descartável, número 103, caixa contendo 30 unidades</w:t>
            </w:r>
          </w:p>
        </w:tc>
        <w:tc>
          <w:tcPr>
            <w:tcW w:w="737" w:type="pct"/>
            <w:shd w:val="clear" w:color="auto" w:fill="auto"/>
            <w:noWrap/>
            <w:vAlign w:val="center"/>
            <w:hideMark/>
          </w:tcPr>
          <w:p w14:paraId="4937C14F"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24</w:t>
            </w:r>
          </w:p>
        </w:tc>
        <w:tc>
          <w:tcPr>
            <w:tcW w:w="591" w:type="pct"/>
            <w:shd w:val="clear" w:color="auto" w:fill="auto"/>
            <w:vAlign w:val="center"/>
          </w:tcPr>
          <w:p w14:paraId="7AFFBD47" w14:textId="5D33D34C" w:rsidR="009F0D1F" w:rsidRPr="00B50183" w:rsidRDefault="009F0D1F" w:rsidP="00F50DE8">
            <w:pPr>
              <w:widowControl/>
              <w:jc w:val="right"/>
              <w:rPr>
                <w:rFonts w:ascii="Times New Roman" w:eastAsia="Times New Roman" w:hAnsi="Times New Roman" w:cs="Times New Roman"/>
                <w:color w:val="000000"/>
              </w:rPr>
            </w:pPr>
          </w:p>
        </w:tc>
        <w:tc>
          <w:tcPr>
            <w:tcW w:w="657" w:type="pct"/>
            <w:shd w:val="clear" w:color="auto" w:fill="auto"/>
            <w:vAlign w:val="center"/>
          </w:tcPr>
          <w:p w14:paraId="400D34DE" w14:textId="317E8151" w:rsidR="009F0D1F" w:rsidRPr="00B50183" w:rsidRDefault="009F0D1F" w:rsidP="00F50DE8">
            <w:pPr>
              <w:widowControl/>
              <w:jc w:val="right"/>
              <w:rPr>
                <w:rFonts w:ascii="Times New Roman" w:eastAsia="Times New Roman" w:hAnsi="Times New Roman" w:cs="Times New Roman"/>
                <w:color w:val="000000"/>
              </w:rPr>
            </w:pPr>
          </w:p>
        </w:tc>
      </w:tr>
      <w:tr w:rsidR="009F0D1F" w:rsidRPr="00B50183" w14:paraId="1DAA4E30" w14:textId="77777777" w:rsidTr="00F50DE8">
        <w:trPr>
          <w:trHeight w:val="54"/>
        </w:trPr>
        <w:tc>
          <w:tcPr>
            <w:tcW w:w="453" w:type="pct"/>
            <w:shd w:val="clear" w:color="auto" w:fill="auto"/>
            <w:noWrap/>
            <w:vAlign w:val="center"/>
            <w:hideMark/>
          </w:tcPr>
          <w:p w14:paraId="2AD0F32B"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34</w:t>
            </w:r>
          </w:p>
        </w:tc>
        <w:tc>
          <w:tcPr>
            <w:tcW w:w="2562" w:type="pct"/>
            <w:shd w:val="clear" w:color="auto" w:fill="auto"/>
            <w:vAlign w:val="center"/>
            <w:hideMark/>
          </w:tcPr>
          <w:p w14:paraId="2D0D7D2F" w14:textId="77777777" w:rsidR="009F0D1F" w:rsidRPr="00B50183" w:rsidRDefault="009F0D1F" w:rsidP="00481B4D">
            <w:pPr>
              <w:widowControl/>
              <w:rPr>
                <w:rFonts w:ascii="Times New Roman" w:eastAsia="Times New Roman" w:hAnsi="Times New Roman" w:cs="Times New Roman"/>
                <w:color w:val="000000"/>
              </w:rPr>
            </w:pPr>
            <w:r w:rsidRPr="00B50183">
              <w:rPr>
                <w:rFonts w:ascii="Times New Roman" w:eastAsia="Times New Roman" w:hAnsi="Times New Roman" w:cs="Times New Roman"/>
                <w:color w:val="000000"/>
              </w:rPr>
              <w:t>Adoçante líquido, Sucralose, embalagem com 200ml</w:t>
            </w:r>
          </w:p>
        </w:tc>
        <w:tc>
          <w:tcPr>
            <w:tcW w:w="737" w:type="pct"/>
            <w:shd w:val="clear" w:color="auto" w:fill="auto"/>
            <w:noWrap/>
            <w:vAlign w:val="center"/>
            <w:hideMark/>
          </w:tcPr>
          <w:p w14:paraId="79882F44"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2</w:t>
            </w:r>
          </w:p>
        </w:tc>
        <w:tc>
          <w:tcPr>
            <w:tcW w:w="591" w:type="pct"/>
            <w:shd w:val="clear" w:color="auto" w:fill="auto"/>
            <w:vAlign w:val="center"/>
          </w:tcPr>
          <w:p w14:paraId="788A3092" w14:textId="68D6A86E" w:rsidR="009F0D1F" w:rsidRPr="00B50183" w:rsidRDefault="009F0D1F" w:rsidP="00F50DE8">
            <w:pPr>
              <w:widowControl/>
              <w:jc w:val="right"/>
              <w:rPr>
                <w:rFonts w:ascii="Times New Roman" w:eastAsia="Times New Roman" w:hAnsi="Times New Roman" w:cs="Times New Roman"/>
                <w:color w:val="000000"/>
              </w:rPr>
            </w:pPr>
          </w:p>
        </w:tc>
        <w:tc>
          <w:tcPr>
            <w:tcW w:w="657" w:type="pct"/>
            <w:shd w:val="clear" w:color="auto" w:fill="auto"/>
            <w:vAlign w:val="center"/>
          </w:tcPr>
          <w:p w14:paraId="68764E64" w14:textId="283DE067" w:rsidR="009F0D1F" w:rsidRPr="00B50183" w:rsidRDefault="009F0D1F" w:rsidP="00F50DE8">
            <w:pPr>
              <w:widowControl/>
              <w:jc w:val="right"/>
              <w:rPr>
                <w:rFonts w:ascii="Times New Roman" w:eastAsia="Times New Roman" w:hAnsi="Times New Roman" w:cs="Times New Roman"/>
                <w:color w:val="000000"/>
              </w:rPr>
            </w:pPr>
          </w:p>
        </w:tc>
      </w:tr>
      <w:tr w:rsidR="009F0D1F" w:rsidRPr="00B50183" w14:paraId="52780E91" w14:textId="77777777" w:rsidTr="00F50DE8">
        <w:trPr>
          <w:trHeight w:val="54"/>
        </w:trPr>
        <w:tc>
          <w:tcPr>
            <w:tcW w:w="453" w:type="pct"/>
            <w:shd w:val="clear" w:color="auto" w:fill="auto"/>
            <w:noWrap/>
            <w:vAlign w:val="center"/>
            <w:hideMark/>
          </w:tcPr>
          <w:p w14:paraId="29864495"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35</w:t>
            </w:r>
          </w:p>
        </w:tc>
        <w:tc>
          <w:tcPr>
            <w:tcW w:w="2562" w:type="pct"/>
            <w:shd w:val="clear" w:color="auto" w:fill="auto"/>
            <w:vAlign w:val="center"/>
            <w:hideMark/>
          </w:tcPr>
          <w:p w14:paraId="1F01C400" w14:textId="77777777" w:rsidR="009F0D1F" w:rsidRPr="00B50183" w:rsidRDefault="009F0D1F" w:rsidP="00481B4D">
            <w:pPr>
              <w:widowControl/>
              <w:rPr>
                <w:rFonts w:ascii="Times New Roman" w:eastAsia="Times New Roman" w:hAnsi="Times New Roman" w:cs="Times New Roman"/>
                <w:color w:val="000000"/>
              </w:rPr>
            </w:pPr>
            <w:r w:rsidRPr="00B50183">
              <w:rPr>
                <w:rFonts w:ascii="Times New Roman" w:eastAsia="Times New Roman" w:hAnsi="Times New Roman" w:cs="Times New Roman"/>
                <w:color w:val="000000"/>
              </w:rPr>
              <w:t xml:space="preserve">Adoçante em pó, </w:t>
            </w:r>
            <w:proofErr w:type="spellStart"/>
            <w:r w:rsidRPr="00B50183">
              <w:rPr>
                <w:rFonts w:ascii="Times New Roman" w:eastAsia="Times New Roman" w:hAnsi="Times New Roman" w:cs="Times New Roman"/>
                <w:color w:val="000000"/>
              </w:rPr>
              <w:t>Sulcralose</w:t>
            </w:r>
            <w:proofErr w:type="spellEnd"/>
            <w:r w:rsidRPr="00B50183">
              <w:rPr>
                <w:rFonts w:ascii="Times New Roman" w:eastAsia="Times New Roman" w:hAnsi="Times New Roman" w:cs="Times New Roman"/>
                <w:color w:val="000000"/>
              </w:rPr>
              <w:t xml:space="preserve">, Xilitol ou </w:t>
            </w:r>
            <w:proofErr w:type="spellStart"/>
            <w:r w:rsidRPr="00B50183">
              <w:rPr>
                <w:rFonts w:ascii="Times New Roman" w:eastAsia="Times New Roman" w:hAnsi="Times New Roman" w:cs="Times New Roman"/>
                <w:color w:val="000000"/>
              </w:rPr>
              <w:t>Stévia</w:t>
            </w:r>
            <w:proofErr w:type="spellEnd"/>
            <w:r w:rsidRPr="00B50183">
              <w:rPr>
                <w:rFonts w:ascii="Times New Roman" w:eastAsia="Times New Roman" w:hAnsi="Times New Roman" w:cs="Times New Roman"/>
                <w:color w:val="000000"/>
              </w:rPr>
              <w:t xml:space="preserve"> caixa com 50 unidades</w:t>
            </w:r>
          </w:p>
        </w:tc>
        <w:tc>
          <w:tcPr>
            <w:tcW w:w="737" w:type="pct"/>
            <w:shd w:val="clear" w:color="auto" w:fill="auto"/>
            <w:noWrap/>
            <w:vAlign w:val="center"/>
            <w:hideMark/>
          </w:tcPr>
          <w:p w14:paraId="21C8EC80"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30</w:t>
            </w:r>
          </w:p>
        </w:tc>
        <w:tc>
          <w:tcPr>
            <w:tcW w:w="591" w:type="pct"/>
            <w:shd w:val="clear" w:color="auto" w:fill="auto"/>
            <w:vAlign w:val="center"/>
          </w:tcPr>
          <w:p w14:paraId="34259C54" w14:textId="768C9EE5" w:rsidR="009F0D1F" w:rsidRPr="00B50183" w:rsidRDefault="009F0D1F" w:rsidP="00F50DE8">
            <w:pPr>
              <w:widowControl/>
              <w:jc w:val="right"/>
              <w:rPr>
                <w:rFonts w:ascii="Times New Roman" w:eastAsia="Times New Roman" w:hAnsi="Times New Roman" w:cs="Times New Roman"/>
                <w:color w:val="000000"/>
              </w:rPr>
            </w:pPr>
          </w:p>
        </w:tc>
        <w:tc>
          <w:tcPr>
            <w:tcW w:w="657" w:type="pct"/>
            <w:shd w:val="clear" w:color="auto" w:fill="auto"/>
            <w:vAlign w:val="center"/>
          </w:tcPr>
          <w:p w14:paraId="21EB1457" w14:textId="0E087C13" w:rsidR="009F0D1F" w:rsidRPr="00B50183" w:rsidRDefault="009F0D1F" w:rsidP="00F50DE8">
            <w:pPr>
              <w:widowControl/>
              <w:jc w:val="right"/>
              <w:rPr>
                <w:rFonts w:ascii="Times New Roman" w:eastAsia="Times New Roman" w:hAnsi="Times New Roman" w:cs="Times New Roman"/>
                <w:color w:val="000000"/>
              </w:rPr>
            </w:pPr>
          </w:p>
        </w:tc>
      </w:tr>
      <w:tr w:rsidR="009F0D1F" w:rsidRPr="00B50183" w14:paraId="10EC4F1A" w14:textId="77777777" w:rsidTr="00F50DE8">
        <w:trPr>
          <w:trHeight w:val="54"/>
        </w:trPr>
        <w:tc>
          <w:tcPr>
            <w:tcW w:w="453" w:type="pct"/>
            <w:shd w:val="clear" w:color="auto" w:fill="auto"/>
            <w:noWrap/>
            <w:vAlign w:val="center"/>
            <w:hideMark/>
          </w:tcPr>
          <w:p w14:paraId="62D3BD05"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36</w:t>
            </w:r>
          </w:p>
        </w:tc>
        <w:tc>
          <w:tcPr>
            <w:tcW w:w="2562" w:type="pct"/>
            <w:shd w:val="clear" w:color="auto" w:fill="auto"/>
            <w:vAlign w:val="center"/>
            <w:hideMark/>
          </w:tcPr>
          <w:p w14:paraId="70075BAE" w14:textId="77777777" w:rsidR="009F0D1F" w:rsidRPr="00B50183" w:rsidRDefault="009F0D1F" w:rsidP="00481B4D">
            <w:pPr>
              <w:widowControl/>
              <w:rPr>
                <w:rFonts w:ascii="Times New Roman" w:eastAsia="Times New Roman" w:hAnsi="Times New Roman" w:cs="Times New Roman"/>
              </w:rPr>
            </w:pPr>
            <w:r w:rsidRPr="00B50183">
              <w:rPr>
                <w:rFonts w:ascii="Times New Roman" w:eastAsia="Times New Roman" w:hAnsi="Times New Roman" w:cs="Times New Roman"/>
              </w:rPr>
              <w:t xml:space="preserve">Guardanapo </w:t>
            </w:r>
            <w:proofErr w:type="spellStart"/>
            <w:r w:rsidRPr="00B50183">
              <w:rPr>
                <w:rFonts w:ascii="Times New Roman" w:eastAsia="Times New Roman" w:hAnsi="Times New Roman" w:cs="Times New Roman"/>
              </w:rPr>
              <w:t>pcte</w:t>
            </w:r>
            <w:proofErr w:type="spellEnd"/>
            <w:r w:rsidRPr="00B50183">
              <w:rPr>
                <w:rFonts w:ascii="Times New Roman" w:eastAsia="Times New Roman" w:hAnsi="Times New Roman" w:cs="Times New Roman"/>
              </w:rPr>
              <w:t xml:space="preserve"> c/ 50 unid., cor branca, dupla folha, macio, medida aproximada de 23x20cm</w:t>
            </w:r>
          </w:p>
        </w:tc>
        <w:tc>
          <w:tcPr>
            <w:tcW w:w="737" w:type="pct"/>
            <w:shd w:val="clear" w:color="auto" w:fill="auto"/>
            <w:noWrap/>
            <w:vAlign w:val="center"/>
            <w:hideMark/>
          </w:tcPr>
          <w:p w14:paraId="65550D82"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30</w:t>
            </w:r>
          </w:p>
        </w:tc>
        <w:tc>
          <w:tcPr>
            <w:tcW w:w="591" w:type="pct"/>
            <w:shd w:val="clear" w:color="auto" w:fill="auto"/>
            <w:vAlign w:val="center"/>
          </w:tcPr>
          <w:p w14:paraId="0AF41244" w14:textId="4604CA99" w:rsidR="009F0D1F" w:rsidRPr="00B50183" w:rsidRDefault="009F0D1F" w:rsidP="00F50DE8">
            <w:pPr>
              <w:widowControl/>
              <w:jc w:val="right"/>
              <w:rPr>
                <w:rFonts w:ascii="Times New Roman" w:eastAsia="Times New Roman" w:hAnsi="Times New Roman" w:cs="Times New Roman"/>
                <w:color w:val="000000"/>
              </w:rPr>
            </w:pPr>
          </w:p>
        </w:tc>
        <w:tc>
          <w:tcPr>
            <w:tcW w:w="657" w:type="pct"/>
            <w:shd w:val="clear" w:color="auto" w:fill="auto"/>
            <w:vAlign w:val="center"/>
          </w:tcPr>
          <w:p w14:paraId="506D6C9B" w14:textId="0BB8A7AA" w:rsidR="009F0D1F" w:rsidRPr="00B50183" w:rsidRDefault="009F0D1F" w:rsidP="00F50DE8">
            <w:pPr>
              <w:widowControl/>
              <w:jc w:val="right"/>
              <w:rPr>
                <w:rFonts w:ascii="Times New Roman" w:eastAsia="Times New Roman" w:hAnsi="Times New Roman" w:cs="Times New Roman"/>
                <w:color w:val="000000"/>
              </w:rPr>
            </w:pPr>
          </w:p>
        </w:tc>
      </w:tr>
      <w:tr w:rsidR="009F0D1F" w:rsidRPr="00B50183" w14:paraId="04A419AB" w14:textId="77777777" w:rsidTr="00F50DE8">
        <w:trPr>
          <w:trHeight w:val="54"/>
        </w:trPr>
        <w:tc>
          <w:tcPr>
            <w:tcW w:w="453" w:type="pct"/>
            <w:shd w:val="clear" w:color="auto" w:fill="auto"/>
            <w:noWrap/>
            <w:vAlign w:val="center"/>
            <w:hideMark/>
          </w:tcPr>
          <w:p w14:paraId="54A35549"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37</w:t>
            </w:r>
          </w:p>
        </w:tc>
        <w:tc>
          <w:tcPr>
            <w:tcW w:w="2562" w:type="pct"/>
            <w:shd w:val="clear" w:color="auto" w:fill="auto"/>
            <w:vAlign w:val="center"/>
            <w:hideMark/>
          </w:tcPr>
          <w:p w14:paraId="190BBE3E" w14:textId="77777777" w:rsidR="009F0D1F" w:rsidRPr="00B50183" w:rsidRDefault="009F0D1F" w:rsidP="00481B4D">
            <w:pPr>
              <w:widowControl/>
              <w:rPr>
                <w:rFonts w:ascii="Times New Roman" w:eastAsia="Times New Roman" w:hAnsi="Times New Roman" w:cs="Times New Roman"/>
                <w:color w:val="000000"/>
              </w:rPr>
            </w:pPr>
            <w:r w:rsidRPr="00B50183">
              <w:rPr>
                <w:rFonts w:ascii="Times New Roman" w:eastAsia="Times New Roman" w:hAnsi="Times New Roman" w:cs="Times New Roman"/>
                <w:color w:val="000000"/>
              </w:rPr>
              <w:t xml:space="preserve">Copo descartável, material poliestireno, para uso com água, capacidade 200ml, atóxico, de acordo com norma da </w:t>
            </w:r>
            <w:proofErr w:type="spellStart"/>
            <w:r w:rsidRPr="00B50183">
              <w:rPr>
                <w:rFonts w:ascii="Times New Roman" w:eastAsia="Times New Roman" w:hAnsi="Times New Roman" w:cs="Times New Roman"/>
                <w:color w:val="000000"/>
              </w:rPr>
              <w:t>abnt</w:t>
            </w:r>
            <w:proofErr w:type="spellEnd"/>
            <w:r w:rsidRPr="00B50183">
              <w:rPr>
                <w:rFonts w:ascii="Times New Roman" w:eastAsia="Times New Roman" w:hAnsi="Times New Roman" w:cs="Times New Roman"/>
                <w:color w:val="000000"/>
              </w:rPr>
              <w:t>, branco, pacote com 100 unidades</w:t>
            </w:r>
          </w:p>
        </w:tc>
        <w:tc>
          <w:tcPr>
            <w:tcW w:w="737" w:type="pct"/>
            <w:shd w:val="clear" w:color="auto" w:fill="auto"/>
            <w:noWrap/>
            <w:vAlign w:val="center"/>
            <w:hideMark/>
          </w:tcPr>
          <w:p w14:paraId="728E1980"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150</w:t>
            </w:r>
          </w:p>
        </w:tc>
        <w:tc>
          <w:tcPr>
            <w:tcW w:w="591" w:type="pct"/>
            <w:shd w:val="clear" w:color="auto" w:fill="auto"/>
            <w:vAlign w:val="center"/>
          </w:tcPr>
          <w:p w14:paraId="5075408E" w14:textId="7DFB57E1" w:rsidR="009F0D1F" w:rsidRPr="00B50183" w:rsidRDefault="009F0D1F" w:rsidP="00F50DE8">
            <w:pPr>
              <w:widowControl/>
              <w:jc w:val="right"/>
              <w:rPr>
                <w:rFonts w:ascii="Times New Roman" w:eastAsia="Times New Roman" w:hAnsi="Times New Roman" w:cs="Times New Roman"/>
                <w:color w:val="000000"/>
              </w:rPr>
            </w:pPr>
          </w:p>
        </w:tc>
        <w:tc>
          <w:tcPr>
            <w:tcW w:w="657" w:type="pct"/>
            <w:shd w:val="clear" w:color="auto" w:fill="auto"/>
            <w:vAlign w:val="center"/>
          </w:tcPr>
          <w:p w14:paraId="3D3A6792" w14:textId="40DD1F02" w:rsidR="009F0D1F" w:rsidRPr="00B50183" w:rsidRDefault="009F0D1F" w:rsidP="00F50DE8">
            <w:pPr>
              <w:widowControl/>
              <w:jc w:val="right"/>
              <w:rPr>
                <w:rFonts w:ascii="Times New Roman" w:eastAsia="Times New Roman" w:hAnsi="Times New Roman" w:cs="Times New Roman"/>
                <w:color w:val="000000"/>
              </w:rPr>
            </w:pPr>
          </w:p>
        </w:tc>
      </w:tr>
      <w:tr w:rsidR="009F0D1F" w:rsidRPr="00B50183" w14:paraId="1A50320C" w14:textId="77777777" w:rsidTr="00F50DE8">
        <w:trPr>
          <w:trHeight w:val="54"/>
        </w:trPr>
        <w:tc>
          <w:tcPr>
            <w:tcW w:w="453" w:type="pct"/>
            <w:shd w:val="clear" w:color="auto" w:fill="auto"/>
            <w:noWrap/>
            <w:vAlign w:val="center"/>
            <w:hideMark/>
          </w:tcPr>
          <w:p w14:paraId="26796F7E"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38</w:t>
            </w:r>
          </w:p>
        </w:tc>
        <w:tc>
          <w:tcPr>
            <w:tcW w:w="2562" w:type="pct"/>
            <w:shd w:val="clear" w:color="auto" w:fill="auto"/>
            <w:vAlign w:val="center"/>
            <w:hideMark/>
          </w:tcPr>
          <w:p w14:paraId="1BB6FB5C" w14:textId="77777777" w:rsidR="009F0D1F" w:rsidRPr="00B50183" w:rsidRDefault="009F0D1F" w:rsidP="00481B4D">
            <w:pPr>
              <w:widowControl/>
              <w:rPr>
                <w:rFonts w:ascii="Times New Roman" w:eastAsia="Times New Roman" w:hAnsi="Times New Roman" w:cs="Times New Roman"/>
                <w:color w:val="000000"/>
              </w:rPr>
            </w:pPr>
            <w:r w:rsidRPr="00B50183">
              <w:rPr>
                <w:rFonts w:ascii="Times New Roman" w:eastAsia="Times New Roman" w:hAnsi="Times New Roman" w:cs="Times New Roman"/>
                <w:color w:val="000000"/>
              </w:rPr>
              <w:t xml:space="preserve">Copo descartável, material poliestireno, aplicação água ou café, capacidade 80ml, atóxico, de acordo com norma da </w:t>
            </w:r>
            <w:proofErr w:type="spellStart"/>
            <w:r w:rsidRPr="00B50183">
              <w:rPr>
                <w:rFonts w:ascii="Times New Roman" w:eastAsia="Times New Roman" w:hAnsi="Times New Roman" w:cs="Times New Roman"/>
                <w:color w:val="000000"/>
              </w:rPr>
              <w:t>abnt</w:t>
            </w:r>
            <w:proofErr w:type="spellEnd"/>
            <w:r w:rsidRPr="00B50183">
              <w:rPr>
                <w:rFonts w:ascii="Times New Roman" w:eastAsia="Times New Roman" w:hAnsi="Times New Roman" w:cs="Times New Roman"/>
                <w:color w:val="000000"/>
              </w:rPr>
              <w:t>, branco, pacote com 100 unidades</w:t>
            </w:r>
          </w:p>
        </w:tc>
        <w:tc>
          <w:tcPr>
            <w:tcW w:w="737" w:type="pct"/>
            <w:shd w:val="clear" w:color="auto" w:fill="auto"/>
            <w:noWrap/>
            <w:vAlign w:val="center"/>
            <w:hideMark/>
          </w:tcPr>
          <w:p w14:paraId="55D5AFF1" w14:textId="0E9C1221"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50</w:t>
            </w:r>
          </w:p>
        </w:tc>
        <w:tc>
          <w:tcPr>
            <w:tcW w:w="591" w:type="pct"/>
            <w:shd w:val="clear" w:color="auto" w:fill="auto"/>
            <w:vAlign w:val="center"/>
          </w:tcPr>
          <w:p w14:paraId="01CBA13F" w14:textId="4C6FDEAD" w:rsidR="009F0D1F" w:rsidRPr="00B50183" w:rsidRDefault="009F0D1F" w:rsidP="00F50DE8">
            <w:pPr>
              <w:widowControl/>
              <w:jc w:val="right"/>
              <w:rPr>
                <w:rFonts w:ascii="Times New Roman" w:eastAsia="Times New Roman" w:hAnsi="Times New Roman" w:cs="Times New Roman"/>
                <w:color w:val="000000"/>
              </w:rPr>
            </w:pPr>
          </w:p>
        </w:tc>
        <w:tc>
          <w:tcPr>
            <w:tcW w:w="657" w:type="pct"/>
            <w:shd w:val="clear" w:color="auto" w:fill="auto"/>
            <w:vAlign w:val="center"/>
          </w:tcPr>
          <w:p w14:paraId="7BF5A88D" w14:textId="2E674FDF" w:rsidR="009F0D1F" w:rsidRPr="00B50183" w:rsidRDefault="009F0D1F" w:rsidP="00F50DE8">
            <w:pPr>
              <w:widowControl/>
              <w:jc w:val="right"/>
              <w:rPr>
                <w:rFonts w:ascii="Times New Roman" w:eastAsia="Times New Roman" w:hAnsi="Times New Roman" w:cs="Times New Roman"/>
                <w:color w:val="000000"/>
              </w:rPr>
            </w:pPr>
          </w:p>
        </w:tc>
      </w:tr>
      <w:tr w:rsidR="009F0D1F" w:rsidRPr="00B50183" w14:paraId="264B74D7" w14:textId="77777777" w:rsidTr="00F50DE8">
        <w:trPr>
          <w:trHeight w:val="572"/>
        </w:trPr>
        <w:tc>
          <w:tcPr>
            <w:tcW w:w="453" w:type="pct"/>
            <w:shd w:val="clear" w:color="auto" w:fill="auto"/>
            <w:noWrap/>
            <w:vAlign w:val="center"/>
            <w:hideMark/>
          </w:tcPr>
          <w:p w14:paraId="119CB47A"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39</w:t>
            </w:r>
          </w:p>
        </w:tc>
        <w:tc>
          <w:tcPr>
            <w:tcW w:w="2562" w:type="pct"/>
            <w:shd w:val="clear" w:color="auto" w:fill="auto"/>
            <w:vAlign w:val="center"/>
            <w:hideMark/>
          </w:tcPr>
          <w:p w14:paraId="43C4760D" w14:textId="77777777" w:rsidR="009F0D1F" w:rsidRPr="00B50183" w:rsidRDefault="009F0D1F" w:rsidP="00481B4D">
            <w:pPr>
              <w:widowControl/>
              <w:rPr>
                <w:rFonts w:ascii="Times New Roman" w:eastAsia="Times New Roman" w:hAnsi="Times New Roman" w:cs="Times New Roman"/>
                <w:color w:val="000000"/>
              </w:rPr>
            </w:pPr>
            <w:r w:rsidRPr="00B50183">
              <w:rPr>
                <w:rFonts w:ascii="Times New Roman" w:eastAsia="Times New Roman" w:hAnsi="Times New Roman" w:cs="Times New Roman"/>
                <w:color w:val="000000"/>
              </w:rPr>
              <w:t>Mexedor para bebidas/drink descartável, tamanho de 10 a 12 centímetros, cor cristal/ transparente, composição poliestireno atóxico, próprio para contato com alimentos, utilização para misturar café, chá e similares quentes ou frios, pacote com 500 unidades,</w:t>
            </w:r>
          </w:p>
        </w:tc>
        <w:tc>
          <w:tcPr>
            <w:tcW w:w="737" w:type="pct"/>
            <w:shd w:val="clear" w:color="auto" w:fill="auto"/>
            <w:noWrap/>
            <w:vAlign w:val="center"/>
            <w:hideMark/>
          </w:tcPr>
          <w:p w14:paraId="62F1A05F"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15</w:t>
            </w:r>
          </w:p>
        </w:tc>
        <w:tc>
          <w:tcPr>
            <w:tcW w:w="591" w:type="pct"/>
            <w:shd w:val="clear" w:color="auto" w:fill="auto"/>
            <w:vAlign w:val="center"/>
          </w:tcPr>
          <w:p w14:paraId="6AA23992" w14:textId="74F51DC6" w:rsidR="009F0D1F" w:rsidRPr="00B50183" w:rsidRDefault="009F0D1F" w:rsidP="00F50DE8">
            <w:pPr>
              <w:widowControl/>
              <w:jc w:val="right"/>
              <w:rPr>
                <w:rFonts w:ascii="Times New Roman" w:eastAsia="Times New Roman" w:hAnsi="Times New Roman" w:cs="Times New Roman"/>
                <w:color w:val="000000"/>
              </w:rPr>
            </w:pPr>
          </w:p>
        </w:tc>
        <w:tc>
          <w:tcPr>
            <w:tcW w:w="657" w:type="pct"/>
            <w:shd w:val="clear" w:color="auto" w:fill="auto"/>
            <w:vAlign w:val="center"/>
          </w:tcPr>
          <w:p w14:paraId="6C8786CE" w14:textId="7ABE6351" w:rsidR="009F0D1F" w:rsidRPr="00B50183" w:rsidRDefault="009F0D1F" w:rsidP="00F50DE8">
            <w:pPr>
              <w:widowControl/>
              <w:jc w:val="right"/>
              <w:rPr>
                <w:rFonts w:ascii="Times New Roman" w:eastAsia="Times New Roman" w:hAnsi="Times New Roman" w:cs="Times New Roman"/>
                <w:color w:val="000000"/>
              </w:rPr>
            </w:pPr>
          </w:p>
        </w:tc>
      </w:tr>
      <w:tr w:rsidR="009F0D1F" w:rsidRPr="00B50183" w14:paraId="2D15E63A" w14:textId="77777777" w:rsidTr="00F50DE8">
        <w:trPr>
          <w:trHeight w:val="54"/>
        </w:trPr>
        <w:tc>
          <w:tcPr>
            <w:tcW w:w="453" w:type="pct"/>
            <w:shd w:val="clear" w:color="auto" w:fill="auto"/>
            <w:noWrap/>
            <w:vAlign w:val="center"/>
            <w:hideMark/>
          </w:tcPr>
          <w:p w14:paraId="37CE1414"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40</w:t>
            </w:r>
          </w:p>
        </w:tc>
        <w:tc>
          <w:tcPr>
            <w:tcW w:w="2562" w:type="pct"/>
            <w:shd w:val="clear" w:color="auto" w:fill="auto"/>
            <w:vAlign w:val="center"/>
            <w:hideMark/>
          </w:tcPr>
          <w:p w14:paraId="77E5110A" w14:textId="77777777" w:rsidR="009F0D1F" w:rsidRPr="00B50183" w:rsidRDefault="009F0D1F" w:rsidP="00481B4D">
            <w:pPr>
              <w:widowControl/>
              <w:rPr>
                <w:rFonts w:ascii="Times New Roman" w:eastAsia="Times New Roman" w:hAnsi="Times New Roman" w:cs="Times New Roman"/>
                <w:color w:val="000000"/>
              </w:rPr>
            </w:pPr>
            <w:r w:rsidRPr="00B50183">
              <w:rPr>
                <w:rFonts w:ascii="Times New Roman" w:eastAsia="Times New Roman" w:hAnsi="Times New Roman" w:cs="Times New Roman"/>
                <w:color w:val="000000"/>
              </w:rPr>
              <w:t>Açúcar em sachê, refinado, granulado. embalagem de 5g, 1.000 unidades</w:t>
            </w:r>
          </w:p>
        </w:tc>
        <w:tc>
          <w:tcPr>
            <w:tcW w:w="737" w:type="pct"/>
            <w:shd w:val="clear" w:color="auto" w:fill="auto"/>
            <w:noWrap/>
            <w:vAlign w:val="center"/>
            <w:hideMark/>
          </w:tcPr>
          <w:p w14:paraId="29CB9B4E"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5</w:t>
            </w:r>
          </w:p>
        </w:tc>
        <w:tc>
          <w:tcPr>
            <w:tcW w:w="591" w:type="pct"/>
            <w:shd w:val="clear" w:color="auto" w:fill="auto"/>
            <w:vAlign w:val="center"/>
          </w:tcPr>
          <w:p w14:paraId="0311BDC1" w14:textId="399E91A3" w:rsidR="009F0D1F" w:rsidRPr="00B50183" w:rsidRDefault="009F0D1F" w:rsidP="00F50DE8">
            <w:pPr>
              <w:widowControl/>
              <w:jc w:val="right"/>
              <w:rPr>
                <w:rFonts w:ascii="Times New Roman" w:eastAsia="Times New Roman" w:hAnsi="Times New Roman" w:cs="Times New Roman"/>
                <w:color w:val="000000"/>
              </w:rPr>
            </w:pPr>
          </w:p>
        </w:tc>
        <w:tc>
          <w:tcPr>
            <w:tcW w:w="657" w:type="pct"/>
            <w:shd w:val="clear" w:color="auto" w:fill="auto"/>
            <w:vAlign w:val="center"/>
          </w:tcPr>
          <w:p w14:paraId="5AA9545A" w14:textId="7A841ECD" w:rsidR="009F0D1F" w:rsidRPr="00B50183" w:rsidRDefault="009F0D1F" w:rsidP="00F50DE8">
            <w:pPr>
              <w:widowControl/>
              <w:jc w:val="right"/>
              <w:rPr>
                <w:rFonts w:ascii="Times New Roman" w:eastAsia="Times New Roman" w:hAnsi="Times New Roman" w:cs="Times New Roman"/>
                <w:color w:val="000000"/>
              </w:rPr>
            </w:pPr>
          </w:p>
        </w:tc>
      </w:tr>
      <w:tr w:rsidR="009F0D1F" w:rsidRPr="00B50183" w14:paraId="5CF903FF" w14:textId="77777777" w:rsidTr="00F50DE8">
        <w:trPr>
          <w:trHeight w:val="54"/>
        </w:trPr>
        <w:tc>
          <w:tcPr>
            <w:tcW w:w="453" w:type="pct"/>
            <w:shd w:val="clear" w:color="auto" w:fill="auto"/>
            <w:noWrap/>
            <w:vAlign w:val="center"/>
            <w:hideMark/>
          </w:tcPr>
          <w:p w14:paraId="3C2E0E45"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41</w:t>
            </w:r>
          </w:p>
        </w:tc>
        <w:tc>
          <w:tcPr>
            <w:tcW w:w="2562" w:type="pct"/>
            <w:shd w:val="clear" w:color="auto" w:fill="auto"/>
            <w:vAlign w:val="center"/>
            <w:hideMark/>
          </w:tcPr>
          <w:p w14:paraId="4DE646AE" w14:textId="1534895C" w:rsidR="009F0D1F" w:rsidRPr="00B50183" w:rsidRDefault="009F0D1F" w:rsidP="00481B4D">
            <w:pPr>
              <w:widowControl/>
              <w:rPr>
                <w:rFonts w:ascii="Times New Roman" w:eastAsia="Times New Roman" w:hAnsi="Times New Roman" w:cs="Times New Roman"/>
                <w:color w:val="000000"/>
              </w:rPr>
            </w:pPr>
            <w:r w:rsidRPr="00B50183">
              <w:rPr>
                <w:rFonts w:ascii="Times New Roman" w:eastAsia="Times New Roman" w:hAnsi="Times New Roman" w:cs="Times New Roman"/>
                <w:color w:val="000000"/>
              </w:rPr>
              <w:t xml:space="preserve">Água mineral com </w:t>
            </w:r>
            <w:r w:rsidR="006C3B2E">
              <w:rPr>
                <w:rFonts w:ascii="Times New Roman" w:eastAsia="Times New Roman" w:hAnsi="Times New Roman" w:cs="Times New Roman"/>
                <w:color w:val="000000"/>
              </w:rPr>
              <w:t>gás</w:t>
            </w:r>
            <w:r w:rsidRPr="00B50183">
              <w:rPr>
                <w:rFonts w:ascii="Times New Roman" w:eastAsia="Times New Roman" w:hAnsi="Times New Roman" w:cs="Times New Roman"/>
                <w:color w:val="000000"/>
              </w:rPr>
              <w:t xml:space="preserve"> 500ml</w:t>
            </w:r>
          </w:p>
        </w:tc>
        <w:tc>
          <w:tcPr>
            <w:tcW w:w="737" w:type="pct"/>
            <w:shd w:val="clear" w:color="auto" w:fill="auto"/>
            <w:noWrap/>
            <w:vAlign w:val="center"/>
            <w:hideMark/>
          </w:tcPr>
          <w:p w14:paraId="16326458"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500</w:t>
            </w:r>
          </w:p>
        </w:tc>
        <w:tc>
          <w:tcPr>
            <w:tcW w:w="591" w:type="pct"/>
            <w:shd w:val="clear" w:color="auto" w:fill="auto"/>
            <w:vAlign w:val="center"/>
          </w:tcPr>
          <w:p w14:paraId="2640435C" w14:textId="7EBEC299" w:rsidR="009F0D1F" w:rsidRPr="00B50183" w:rsidRDefault="009F0D1F" w:rsidP="00F50DE8">
            <w:pPr>
              <w:widowControl/>
              <w:jc w:val="right"/>
              <w:rPr>
                <w:rFonts w:ascii="Times New Roman" w:eastAsia="Times New Roman" w:hAnsi="Times New Roman" w:cs="Times New Roman"/>
                <w:color w:val="000000"/>
              </w:rPr>
            </w:pPr>
          </w:p>
        </w:tc>
        <w:tc>
          <w:tcPr>
            <w:tcW w:w="657" w:type="pct"/>
            <w:shd w:val="clear" w:color="auto" w:fill="auto"/>
            <w:vAlign w:val="center"/>
          </w:tcPr>
          <w:p w14:paraId="0A64ED87" w14:textId="1345FB1A" w:rsidR="009F0D1F" w:rsidRPr="00B50183" w:rsidRDefault="009F0D1F" w:rsidP="00F50DE8">
            <w:pPr>
              <w:widowControl/>
              <w:jc w:val="right"/>
              <w:rPr>
                <w:rFonts w:ascii="Times New Roman" w:eastAsia="Times New Roman" w:hAnsi="Times New Roman" w:cs="Times New Roman"/>
                <w:color w:val="000000"/>
              </w:rPr>
            </w:pPr>
          </w:p>
        </w:tc>
      </w:tr>
      <w:tr w:rsidR="009F0D1F" w:rsidRPr="00B50183" w14:paraId="618A8CF9" w14:textId="77777777" w:rsidTr="00F50DE8">
        <w:trPr>
          <w:trHeight w:val="54"/>
        </w:trPr>
        <w:tc>
          <w:tcPr>
            <w:tcW w:w="453" w:type="pct"/>
            <w:shd w:val="clear" w:color="auto" w:fill="auto"/>
            <w:noWrap/>
            <w:vAlign w:val="center"/>
            <w:hideMark/>
          </w:tcPr>
          <w:p w14:paraId="581B3111"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42</w:t>
            </w:r>
          </w:p>
        </w:tc>
        <w:tc>
          <w:tcPr>
            <w:tcW w:w="2562" w:type="pct"/>
            <w:shd w:val="clear" w:color="auto" w:fill="auto"/>
            <w:vAlign w:val="center"/>
            <w:hideMark/>
          </w:tcPr>
          <w:p w14:paraId="26363471" w14:textId="77777777" w:rsidR="009F0D1F" w:rsidRPr="00B50183" w:rsidRDefault="009F0D1F" w:rsidP="00481B4D">
            <w:pPr>
              <w:widowControl/>
              <w:rPr>
                <w:rFonts w:ascii="Times New Roman" w:eastAsia="Times New Roman" w:hAnsi="Times New Roman" w:cs="Times New Roman"/>
                <w:color w:val="000000"/>
              </w:rPr>
            </w:pPr>
            <w:r w:rsidRPr="00B50183">
              <w:rPr>
                <w:rFonts w:ascii="Times New Roman" w:eastAsia="Times New Roman" w:hAnsi="Times New Roman" w:cs="Times New Roman"/>
                <w:color w:val="000000"/>
              </w:rPr>
              <w:t>Água mineral sem gás 500ml</w:t>
            </w:r>
          </w:p>
        </w:tc>
        <w:tc>
          <w:tcPr>
            <w:tcW w:w="737" w:type="pct"/>
            <w:shd w:val="clear" w:color="auto" w:fill="auto"/>
            <w:noWrap/>
            <w:vAlign w:val="center"/>
            <w:hideMark/>
          </w:tcPr>
          <w:p w14:paraId="08868FAC" w14:textId="77777777" w:rsidR="009F0D1F" w:rsidRPr="00B50183" w:rsidRDefault="009F0D1F" w:rsidP="00481B4D">
            <w:pPr>
              <w:widowControl/>
              <w:jc w:val="center"/>
              <w:rPr>
                <w:rFonts w:ascii="Times New Roman" w:eastAsia="Times New Roman" w:hAnsi="Times New Roman" w:cs="Times New Roman"/>
                <w:color w:val="000000"/>
              </w:rPr>
            </w:pPr>
            <w:r w:rsidRPr="00B50183">
              <w:rPr>
                <w:rFonts w:ascii="Times New Roman" w:eastAsia="Times New Roman" w:hAnsi="Times New Roman" w:cs="Times New Roman"/>
                <w:color w:val="000000"/>
              </w:rPr>
              <w:t>800</w:t>
            </w:r>
          </w:p>
        </w:tc>
        <w:tc>
          <w:tcPr>
            <w:tcW w:w="591" w:type="pct"/>
            <w:shd w:val="clear" w:color="auto" w:fill="auto"/>
            <w:vAlign w:val="center"/>
          </w:tcPr>
          <w:p w14:paraId="2D426AF0" w14:textId="62C56302" w:rsidR="009F0D1F" w:rsidRPr="00B50183" w:rsidRDefault="009F0D1F" w:rsidP="00F50DE8">
            <w:pPr>
              <w:widowControl/>
              <w:jc w:val="right"/>
              <w:rPr>
                <w:rFonts w:ascii="Times New Roman" w:eastAsia="Times New Roman" w:hAnsi="Times New Roman" w:cs="Times New Roman"/>
                <w:color w:val="000000"/>
              </w:rPr>
            </w:pPr>
          </w:p>
        </w:tc>
        <w:tc>
          <w:tcPr>
            <w:tcW w:w="657" w:type="pct"/>
            <w:shd w:val="clear" w:color="auto" w:fill="auto"/>
            <w:vAlign w:val="center"/>
          </w:tcPr>
          <w:p w14:paraId="680D4E87" w14:textId="773C6396" w:rsidR="009F0D1F" w:rsidRPr="00B50183" w:rsidRDefault="009F0D1F" w:rsidP="00F50DE8">
            <w:pPr>
              <w:widowControl/>
              <w:jc w:val="right"/>
              <w:rPr>
                <w:rFonts w:ascii="Times New Roman" w:eastAsia="Times New Roman" w:hAnsi="Times New Roman" w:cs="Times New Roman"/>
                <w:color w:val="000000"/>
              </w:rPr>
            </w:pPr>
          </w:p>
        </w:tc>
      </w:tr>
      <w:tr w:rsidR="00B50183" w:rsidRPr="00B50183" w14:paraId="6E4A6E45" w14:textId="77777777" w:rsidTr="00B50183">
        <w:trPr>
          <w:trHeight w:val="54"/>
        </w:trPr>
        <w:tc>
          <w:tcPr>
            <w:tcW w:w="4343" w:type="pct"/>
            <w:gridSpan w:val="4"/>
            <w:shd w:val="clear" w:color="auto" w:fill="auto"/>
            <w:vAlign w:val="center"/>
            <w:hideMark/>
          </w:tcPr>
          <w:p w14:paraId="1B4F16EF" w14:textId="42866E5A" w:rsidR="00B50183" w:rsidRPr="00B50183" w:rsidRDefault="00B50183" w:rsidP="00481B4D">
            <w:pPr>
              <w:widowControl/>
              <w:jc w:val="center"/>
              <w:rPr>
                <w:rFonts w:ascii="Times New Roman" w:eastAsia="Times New Roman" w:hAnsi="Times New Roman" w:cs="Times New Roman"/>
                <w:b/>
                <w:bCs/>
                <w:color w:val="000000"/>
                <w:sz w:val="20"/>
                <w:szCs w:val="20"/>
              </w:rPr>
            </w:pPr>
            <w:r w:rsidRPr="00B50183">
              <w:rPr>
                <w:rFonts w:ascii="Times New Roman" w:eastAsia="Times New Roman" w:hAnsi="Times New Roman" w:cs="Times New Roman"/>
                <w:b/>
                <w:bCs/>
                <w:color w:val="000000"/>
                <w:sz w:val="20"/>
                <w:szCs w:val="20"/>
              </w:rPr>
              <w:t>T</w:t>
            </w:r>
            <w:r>
              <w:rPr>
                <w:rFonts w:ascii="Times New Roman" w:eastAsia="Times New Roman" w:hAnsi="Times New Roman" w:cs="Times New Roman"/>
                <w:b/>
                <w:bCs/>
                <w:color w:val="000000"/>
                <w:sz w:val="20"/>
                <w:szCs w:val="20"/>
              </w:rPr>
              <w:t>otal</w:t>
            </w:r>
          </w:p>
        </w:tc>
        <w:tc>
          <w:tcPr>
            <w:tcW w:w="657" w:type="pct"/>
            <w:shd w:val="clear" w:color="auto" w:fill="auto"/>
            <w:vAlign w:val="center"/>
            <w:hideMark/>
          </w:tcPr>
          <w:p w14:paraId="442F8692" w14:textId="27C7157B" w:rsidR="00B50183" w:rsidRPr="00B50183" w:rsidRDefault="00B50183" w:rsidP="00F50DE8">
            <w:pPr>
              <w:widowControl/>
              <w:jc w:val="right"/>
              <w:rPr>
                <w:rFonts w:ascii="Times New Roman" w:eastAsia="Times New Roman" w:hAnsi="Times New Roman" w:cs="Times New Roman"/>
                <w:b/>
                <w:bCs/>
                <w:color w:val="000000"/>
                <w:sz w:val="20"/>
                <w:szCs w:val="20"/>
              </w:rPr>
            </w:pPr>
            <w:r w:rsidRPr="00B50183">
              <w:rPr>
                <w:rFonts w:ascii="Times New Roman" w:eastAsia="Times New Roman" w:hAnsi="Times New Roman" w:cs="Times New Roman"/>
                <w:b/>
                <w:bCs/>
                <w:color w:val="000000"/>
                <w:sz w:val="20"/>
                <w:szCs w:val="20"/>
              </w:rPr>
              <w:t>R$</w:t>
            </w:r>
          </w:p>
        </w:tc>
      </w:tr>
    </w:tbl>
    <w:p w14:paraId="18D7B3AF" w14:textId="367697AA" w:rsidR="009F0D1F" w:rsidRDefault="009F0D1F" w:rsidP="009F0D1F">
      <w:pPr>
        <w:jc w:val="both"/>
        <w:rPr>
          <w:rFonts w:ascii="Times New Roman" w:eastAsia="Times New Roman" w:hAnsi="Times New Roman" w:cs="Times New Roman"/>
          <w:color w:val="000000"/>
          <w:sz w:val="24"/>
          <w:szCs w:val="24"/>
        </w:rPr>
      </w:pPr>
    </w:p>
    <w:p w14:paraId="7EA5133F" w14:textId="1DE04476" w:rsidR="00A52B62" w:rsidRDefault="00A52B62" w:rsidP="009F0D1F">
      <w:pPr>
        <w:jc w:val="both"/>
        <w:rPr>
          <w:rFonts w:ascii="Times New Roman" w:eastAsia="Times New Roman" w:hAnsi="Times New Roman" w:cs="Times New Roman"/>
          <w:color w:val="000000"/>
          <w:sz w:val="24"/>
          <w:szCs w:val="24"/>
        </w:rPr>
      </w:pPr>
    </w:p>
    <w:p w14:paraId="3FAF1DFC" w14:textId="3C1E3273" w:rsidR="00A52B62" w:rsidRDefault="00A52B62" w:rsidP="009F0D1F">
      <w:pPr>
        <w:jc w:val="both"/>
        <w:rPr>
          <w:rFonts w:ascii="Times New Roman" w:eastAsia="Times New Roman" w:hAnsi="Times New Roman" w:cs="Times New Roman"/>
          <w:color w:val="000000"/>
          <w:sz w:val="24"/>
          <w:szCs w:val="24"/>
        </w:rPr>
      </w:pPr>
    </w:p>
    <w:p w14:paraId="6D8240D0" w14:textId="77777777" w:rsidR="00A52B62" w:rsidRPr="00B50183" w:rsidRDefault="00A52B62" w:rsidP="009F0D1F">
      <w:pPr>
        <w:jc w:val="both"/>
        <w:rPr>
          <w:rFonts w:ascii="Times New Roman" w:eastAsia="Times New Roman" w:hAnsi="Times New Roman" w:cs="Times New Roman"/>
          <w:color w:val="000000"/>
          <w:sz w:val="24"/>
          <w:szCs w:val="24"/>
        </w:rPr>
      </w:pPr>
    </w:p>
    <w:p w14:paraId="2614FE9E" w14:textId="77777777" w:rsidR="009F0D1F" w:rsidRPr="00764DBC" w:rsidRDefault="009F0D1F" w:rsidP="009F0D1F">
      <w:pPr>
        <w:jc w:val="both"/>
        <w:rPr>
          <w:rFonts w:ascii="Times New Roman" w:eastAsia="Times New Roman" w:hAnsi="Times New Roman" w:cs="Times New Roman"/>
          <w:b/>
          <w:bCs/>
          <w:color w:val="000000"/>
          <w:sz w:val="24"/>
          <w:szCs w:val="24"/>
        </w:rPr>
      </w:pPr>
      <w:r w:rsidRPr="00764DBC">
        <w:rPr>
          <w:rFonts w:ascii="Times New Roman" w:eastAsia="Times New Roman" w:hAnsi="Times New Roman" w:cs="Times New Roman"/>
          <w:b/>
          <w:bCs/>
          <w:color w:val="000000"/>
          <w:sz w:val="24"/>
          <w:szCs w:val="24"/>
        </w:rPr>
        <w:t>Lote III - Materiais de Expediente</w:t>
      </w:r>
    </w:p>
    <w:p w14:paraId="0E78CD2A" w14:textId="77777777" w:rsidR="009F0D1F" w:rsidRDefault="009F0D1F" w:rsidP="009F0D1F">
      <w:pPr>
        <w:jc w:val="both"/>
        <w:rPr>
          <w:rFonts w:ascii="Times New Roman" w:eastAsia="Times New Roman" w:hAnsi="Times New Roman" w:cs="Times New Roman"/>
          <w:color w:val="000000"/>
          <w:sz w:val="24"/>
          <w:szCs w:val="24"/>
          <w:highlight w:val="white"/>
        </w:rPr>
      </w:pPr>
    </w:p>
    <w:tbl>
      <w:tblPr>
        <w:tblW w:w="4893" w:type="pct"/>
        <w:jc w:val="center"/>
        <w:tblLayout w:type="fixed"/>
        <w:tblCellMar>
          <w:left w:w="70" w:type="dxa"/>
          <w:right w:w="70" w:type="dxa"/>
        </w:tblCellMar>
        <w:tblLook w:val="04A0" w:firstRow="1" w:lastRow="0" w:firstColumn="1" w:lastColumn="0" w:noHBand="0" w:noVBand="1"/>
      </w:tblPr>
      <w:tblGrid>
        <w:gridCol w:w="562"/>
        <w:gridCol w:w="4404"/>
        <w:gridCol w:w="990"/>
        <w:gridCol w:w="1268"/>
        <w:gridCol w:w="1142"/>
        <w:gridCol w:w="1055"/>
      </w:tblGrid>
      <w:tr w:rsidR="009F0D1F" w:rsidRPr="000836D6" w14:paraId="6B584EA1" w14:textId="77777777" w:rsidTr="006C3B2E">
        <w:trPr>
          <w:trHeight w:val="315"/>
          <w:tblHeader/>
          <w:jc w:val="center"/>
        </w:trPr>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38EF6" w14:textId="77777777" w:rsidR="009F0D1F" w:rsidRPr="00B50183" w:rsidRDefault="009F0D1F" w:rsidP="00481B4D">
            <w:pPr>
              <w:widowControl/>
              <w:jc w:val="center"/>
              <w:rPr>
                <w:rFonts w:ascii="Times New Roman" w:eastAsia="Times New Roman" w:hAnsi="Times New Roman" w:cs="Times New Roman"/>
                <w:b/>
                <w:bCs/>
                <w:color w:val="000000"/>
                <w:sz w:val="20"/>
                <w:szCs w:val="20"/>
              </w:rPr>
            </w:pPr>
            <w:r w:rsidRPr="00B50183">
              <w:rPr>
                <w:rFonts w:ascii="Times New Roman" w:eastAsia="Times New Roman" w:hAnsi="Times New Roman" w:cs="Times New Roman"/>
                <w:b/>
                <w:bCs/>
                <w:color w:val="000000"/>
                <w:sz w:val="20"/>
                <w:szCs w:val="20"/>
              </w:rPr>
              <w:t>Nº</w:t>
            </w:r>
          </w:p>
        </w:tc>
        <w:tc>
          <w:tcPr>
            <w:tcW w:w="2337" w:type="pct"/>
            <w:tcBorders>
              <w:top w:val="single" w:sz="4" w:space="0" w:color="auto"/>
              <w:left w:val="nil"/>
              <w:bottom w:val="single" w:sz="4" w:space="0" w:color="auto"/>
              <w:right w:val="single" w:sz="4" w:space="0" w:color="auto"/>
            </w:tcBorders>
            <w:shd w:val="clear" w:color="auto" w:fill="auto"/>
            <w:noWrap/>
            <w:vAlign w:val="center"/>
            <w:hideMark/>
          </w:tcPr>
          <w:p w14:paraId="457050E1" w14:textId="77777777" w:rsidR="009F0D1F" w:rsidRPr="00B50183" w:rsidRDefault="009F0D1F" w:rsidP="00481B4D">
            <w:pPr>
              <w:widowControl/>
              <w:jc w:val="center"/>
              <w:rPr>
                <w:rFonts w:ascii="Times New Roman" w:eastAsia="Times New Roman" w:hAnsi="Times New Roman" w:cs="Times New Roman"/>
                <w:b/>
                <w:bCs/>
                <w:color w:val="000000"/>
                <w:sz w:val="20"/>
                <w:szCs w:val="20"/>
              </w:rPr>
            </w:pPr>
            <w:r w:rsidRPr="00B50183">
              <w:rPr>
                <w:rFonts w:ascii="Times New Roman" w:eastAsia="Times New Roman" w:hAnsi="Times New Roman" w:cs="Times New Roman"/>
                <w:b/>
                <w:bCs/>
                <w:color w:val="000000"/>
                <w:sz w:val="20"/>
                <w:szCs w:val="20"/>
              </w:rPr>
              <w:t>Item</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14:paraId="00DB9598" w14:textId="77777777" w:rsidR="009F0D1F" w:rsidRPr="00B50183" w:rsidRDefault="009F0D1F" w:rsidP="00481B4D">
            <w:pPr>
              <w:widowControl/>
              <w:jc w:val="center"/>
              <w:rPr>
                <w:rFonts w:ascii="Times New Roman" w:eastAsia="Times New Roman" w:hAnsi="Times New Roman" w:cs="Times New Roman"/>
                <w:b/>
                <w:bCs/>
                <w:color w:val="000000"/>
                <w:sz w:val="20"/>
                <w:szCs w:val="20"/>
              </w:rPr>
            </w:pPr>
            <w:r w:rsidRPr="00B50183">
              <w:rPr>
                <w:rFonts w:ascii="Times New Roman" w:eastAsia="Times New Roman" w:hAnsi="Times New Roman" w:cs="Times New Roman"/>
                <w:b/>
                <w:bCs/>
                <w:color w:val="000000"/>
                <w:sz w:val="20"/>
                <w:szCs w:val="20"/>
              </w:rPr>
              <w:t>Medida</w:t>
            </w:r>
          </w:p>
        </w:tc>
        <w:tc>
          <w:tcPr>
            <w:tcW w:w="673" w:type="pct"/>
            <w:tcBorders>
              <w:top w:val="single" w:sz="4" w:space="0" w:color="auto"/>
              <w:left w:val="nil"/>
              <w:bottom w:val="single" w:sz="4" w:space="0" w:color="auto"/>
              <w:right w:val="single" w:sz="4" w:space="0" w:color="auto"/>
            </w:tcBorders>
            <w:shd w:val="clear" w:color="auto" w:fill="auto"/>
            <w:noWrap/>
            <w:vAlign w:val="center"/>
            <w:hideMark/>
          </w:tcPr>
          <w:p w14:paraId="03069122" w14:textId="77777777" w:rsidR="009F0D1F" w:rsidRPr="00B50183" w:rsidRDefault="009F0D1F" w:rsidP="00481B4D">
            <w:pPr>
              <w:widowControl/>
              <w:jc w:val="center"/>
              <w:rPr>
                <w:rFonts w:ascii="Times New Roman" w:eastAsia="Times New Roman" w:hAnsi="Times New Roman" w:cs="Times New Roman"/>
                <w:b/>
                <w:bCs/>
                <w:color w:val="000000"/>
                <w:sz w:val="20"/>
                <w:szCs w:val="20"/>
              </w:rPr>
            </w:pPr>
            <w:r w:rsidRPr="00B50183">
              <w:rPr>
                <w:rFonts w:ascii="Times New Roman" w:eastAsia="Times New Roman" w:hAnsi="Times New Roman" w:cs="Times New Roman"/>
                <w:b/>
                <w:bCs/>
                <w:color w:val="000000"/>
                <w:sz w:val="20"/>
                <w:szCs w:val="20"/>
              </w:rPr>
              <w:t>Quantidade</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14:paraId="2DFA7F93" w14:textId="77777777" w:rsidR="009F0D1F" w:rsidRPr="00B50183" w:rsidRDefault="009F0D1F" w:rsidP="00481B4D">
            <w:pPr>
              <w:widowControl/>
              <w:jc w:val="center"/>
              <w:rPr>
                <w:rFonts w:ascii="Times New Roman" w:eastAsia="Times New Roman" w:hAnsi="Times New Roman" w:cs="Times New Roman"/>
                <w:b/>
                <w:bCs/>
                <w:color w:val="000000"/>
                <w:sz w:val="20"/>
                <w:szCs w:val="20"/>
              </w:rPr>
            </w:pPr>
            <w:r w:rsidRPr="00B50183">
              <w:rPr>
                <w:rFonts w:ascii="Times New Roman" w:eastAsia="Times New Roman" w:hAnsi="Times New Roman" w:cs="Times New Roman"/>
                <w:b/>
                <w:bCs/>
                <w:color w:val="000000"/>
                <w:sz w:val="20"/>
                <w:szCs w:val="20"/>
              </w:rPr>
              <w:t xml:space="preserve">Valor Unitário </w:t>
            </w:r>
          </w:p>
        </w:tc>
        <w:tc>
          <w:tcPr>
            <w:tcW w:w="560" w:type="pct"/>
            <w:tcBorders>
              <w:top w:val="single" w:sz="4" w:space="0" w:color="auto"/>
              <w:left w:val="nil"/>
              <w:bottom w:val="single" w:sz="4" w:space="0" w:color="auto"/>
              <w:right w:val="single" w:sz="4" w:space="0" w:color="auto"/>
            </w:tcBorders>
            <w:shd w:val="clear" w:color="auto" w:fill="auto"/>
            <w:noWrap/>
            <w:vAlign w:val="center"/>
            <w:hideMark/>
          </w:tcPr>
          <w:p w14:paraId="7DFCEE8B" w14:textId="77777777" w:rsidR="009F0D1F" w:rsidRPr="00B50183" w:rsidRDefault="009F0D1F" w:rsidP="00481B4D">
            <w:pPr>
              <w:widowControl/>
              <w:jc w:val="center"/>
              <w:rPr>
                <w:rFonts w:ascii="Times New Roman" w:eastAsia="Times New Roman" w:hAnsi="Times New Roman" w:cs="Times New Roman"/>
                <w:b/>
                <w:bCs/>
                <w:color w:val="000000"/>
                <w:sz w:val="20"/>
                <w:szCs w:val="20"/>
              </w:rPr>
            </w:pPr>
            <w:r w:rsidRPr="00B50183">
              <w:rPr>
                <w:rFonts w:ascii="Times New Roman" w:eastAsia="Times New Roman" w:hAnsi="Times New Roman" w:cs="Times New Roman"/>
                <w:b/>
                <w:bCs/>
                <w:color w:val="000000"/>
                <w:sz w:val="20"/>
                <w:szCs w:val="20"/>
              </w:rPr>
              <w:t xml:space="preserve">Valor Total </w:t>
            </w:r>
          </w:p>
        </w:tc>
      </w:tr>
      <w:tr w:rsidR="009F0D1F" w:rsidRPr="000836D6" w14:paraId="19D59CD6"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35CD6FF3"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43</w:t>
            </w:r>
          </w:p>
        </w:tc>
        <w:tc>
          <w:tcPr>
            <w:tcW w:w="2337" w:type="pct"/>
            <w:tcBorders>
              <w:top w:val="nil"/>
              <w:left w:val="nil"/>
              <w:bottom w:val="single" w:sz="4" w:space="0" w:color="auto"/>
              <w:right w:val="single" w:sz="4" w:space="0" w:color="auto"/>
            </w:tcBorders>
            <w:shd w:val="clear" w:color="auto" w:fill="auto"/>
            <w:noWrap/>
            <w:vAlign w:val="center"/>
            <w:hideMark/>
          </w:tcPr>
          <w:p w14:paraId="254C81B0"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Apontador, com reservatório</w:t>
            </w:r>
          </w:p>
        </w:tc>
        <w:tc>
          <w:tcPr>
            <w:tcW w:w="525" w:type="pct"/>
            <w:tcBorders>
              <w:top w:val="nil"/>
              <w:left w:val="nil"/>
              <w:bottom w:val="single" w:sz="4" w:space="0" w:color="auto"/>
              <w:right w:val="single" w:sz="4" w:space="0" w:color="auto"/>
            </w:tcBorders>
            <w:shd w:val="clear" w:color="auto" w:fill="auto"/>
            <w:noWrap/>
            <w:vAlign w:val="center"/>
            <w:hideMark/>
          </w:tcPr>
          <w:p w14:paraId="03181090"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unidade</w:t>
            </w:r>
          </w:p>
        </w:tc>
        <w:tc>
          <w:tcPr>
            <w:tcW w:w="673" w:type="pct"/>
            <w:tcBorders>
              <w:top w:val="nil"/>
              <w:left w:val="nil"/>
              <w:bottom w:val="single" w:sz="4" w:space="0" w:color="auto"/>
              <w:right w:val="single" w:sz="4" w:space="0" w:color="auto"/>
            </w:tcBorders>
            <w:shd w:val="clear" w:color="auto" w:fill="auto"/>
            <w:noWrap/>
            <w:vAlign w:val="center"/>
            <w:hideMark/>
          </w:tcPr>
          <w:p w14:paraId="4D400CB3"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12</w:t>
            </w:r>
          </w:p>
        </w:tc>
        <w:tc>
          <w:tcPr>
            <w:tcW w:w="606" w:type="pct"/>
            <w:tcBorders>
              <w:top w:val="nil"/>
              <w:left w:val="nil"/>
              <w:bottom w:val="single" w:sz="4" w:space="0" w:color="auto"/>
              <w:right w:val="single" w:sz="4" w:space="0" w:color="auto"/>
            </w:tcBorders>
            <w:shd w:val="clear" w:color="auto" w:fill="auto"/>
            <w:noWrap/>
            <w:vAlign w:val="center"/>
          </w:tcPr>
          <w:p w14:paraId="2D340533" w14:textId="07B308F0"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3FB83BA9" w14:textId="497424C2"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349AE626" w14:textId="77777777" w:rsidTr="00F50DE8">
        <w:trPr>
          <w:trHeight w:val="208"/>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32EE7A6F"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44</w:t>
            </w:r>
          </w:p>
        </w:tc>
        <w:tc>
          <w:tcPr>
            <w:tcW w:w="2337" w:type="pct"/>
            <w:tcBorders>
              <w:top w:val="nil"/>
              <w:left w:val="nil"/>
              <w:bottom w:val="single" w:sz="4" w:space="0" w:color="auto"/>
              <w:right w:val="single" w:sz="4" w:space="0" w:color="auto"/>
            </w:tcBorders>
            <w:shd w:val="clear" w:color="auto" w:fill="auto"/>
            <w:noWrap/>
            <w:vAlign w:val="center"/>
            <w:hideMark/>
          </w:tcPr>
          <w:p w14:paraId="01DBD31D"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Bandeja dupla para documentos, em acrílico, cor fumê</w:t>
            </w:r>
          </w:p>
        </w:tc>
        <w:tc>
          <w:tcPr>
            <w:tcW w:w="525" w:type="pct"/>
            <w:tcBorders>
              <w:top w:val="nil"/>
              <w:left w:val="nil"/>
              <w:bottom w:val="single" w:sz="4" w:space="0" w:color="auto"/>
              <w:right w:val="single" w:sz="4" w:space="0" w:color="auto"/>
            </w:tcBorders>
            <w:shd w:val="clear" w:color="auto" w:fill="auto"/>
            <w:noWrap/>
            <w:vAlign w:val="center"/>
            <w:hideMark/>
          </w:tcPr>
          <w:p w14:paraId="693EAA64"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unidade</w:t>
            </w:r>
          </w:p>
        </w:tc>
        <w:tc>
          <w:tcPr>
            <w:tcW w:w="673" w:type="pct"/>
            <w:tcBorders>
              <w:top w:val="nil"/>
              <w:left w:val="nil"/>
              <w:bottom w:val="single" w:sz="4" w:space="0" w:color="auto"/>
              <w:right w:val="single" w:sz="4" w:space="0" w:color="auto"/>
            </w:tcBorders>
            <w:shd w:val="clear" w:color="auto" w:fill="auto"/>
            <w:noWrap/>
            <w:vAlign w:val="center"/>
            <w:hideMark/>
          </w:tcPr>
          <w:p w14:paraId="241BBAA3"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2</w:t>
            </w:r>
          </w:p>
        </w:tc>
        <w:tc>
          <w:tcPr>
            <w:tcW w:w="606" w:type="pct"/>
            <w:tcBorders>
              <w:top w:val="nil"/>
              <w:left w:val="nil"/>
              <w:bottom w:val="single" w:sz="4" w:space="0" w:color="auto"/>
              <w:right w:val="single" w:sz="4" w:space="0" w:color="auto"/>
            </w:tcBorders>
            <w:shd w:val="clear" w:color="auto" w:fill="auto"/>
            <w:noWrap/>
            <w:vAlign w:val="center"/>
          </w:tcPr>
          <w:p w14:paraId="56D3D6CE" w14:textId="63AC2AE5"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17E483A4" w14:textId="7A6A8639"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530E1424"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357C02CB"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45</w:t>
            </w:r>
          </w:p>
        </w:tc>
        <w:tc>
          <w:tcPr>
            <w:tcW w:w="2337" w:type="pct"/>
            <w:tcBorders>
              <w:top w:val="nil"/>
              <w:left w:val="nil"/>
              <w:bottom w:val="single" w:sz="4" w:space="0" w:color="auto"/>
              <w:right w:val="single" w:sz="4" w:space="0" w:color="auto"/>
            </w:tcBorders>
            <w:shd w:val="clear" w:color="auto" w:fill="auto"/>
            <w:noWrap/>
            <w:vAlign w:val="center"/>
            <w:hideMark/>
          </w:tcPr>
          <w:p w14:paraId="7183E80E"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Bateria Alcalina 9 volts</w:t>
            </w:r>
          </w:p>
        </w:tc>
        <w:tc>
          <w:tcPr>
            <w:tcW w:w="525" w:type="pct"/>
            <w:tcBorders>
              <w:top w:val="nil"/>
              <w:left w:val="nil"/>
              <w:bottom w:val="single" w:sz="4" w:space="0" w:color="auto"/>
              <w:right w:val="single" w:sz="4" w:space="0" w:color="auto"/>
            </w:tcBorders>
            <w:shd w:val="clear" w:color="auto" w:fill="auto"/>
            <w:noWrap/>
            <w:vAlign w:val="center"/>
            <w:hideMark/>
          </w:tcPr>
          <w:p w14:paraId="6C6A57C5"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unidade</w:t>
            </w:r>
          </w:p>
        </w:tc>
        <w:tc>
          <w:tcPr>
            <w:tcW w:w="673" w:type="pct"/>
            <w:tcBorders>
              <w:top w:val="nil"/>
              <w:left w:val="nil"/>
              <w:bottom w:val="single" w:sz="4" w:space="0" w:color="auto"/>
              <w:right w:val="single" w:sz="4" w:space="0" w:color="auto"/>
            </w:tcBorders>
            <w:shd w:val="clear" w:color="auto" w:fill="auto"/>
            <w:noWrap/>
            <w:vAlign w:val="center"/>
            <w:hideMark/>
          </w:tcPr>
          <w:p w14:paraId="46B615FB"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6</w:t>
            </w:r>
          </w:p>
        </w:tc>
        <w:tc>
          <w:tcPr>
            <w:tcW w:w="606" w:type="pct"/>
            <w:tcBorders>
              <w:top w:val="nil"/>
              <w:left w:val="nil"/>
              <w:bottom w:val="single" w:sz="4" w:space="0" w:color="auto"/>
              <w:right w:val="single" w:sz="4" w:space="0" w:color="auto"/>
            </w:tcBorders>
            <w:shd w:val="clear" w:color="auto" w:fill="auto"/>
            <w:noWrap/>
            <w:vAlign w:val="center"/>
          </w:tcPr>
          <w:p w14:paraId="527609EF" w14:textId="3378E743"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1568082B" w14:textId="5EF68C80"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1D63763B"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5E277D99"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46</w:t>
            </w:r>
          </w:p>
        </w:tc>
        <w:tc>
          <w:tcPr>
            <w:tcW w:w="2337" w:type="pct"/>
            <w:tcBorders>
              <w:top w:val="nil"/>
              <w:left w:val="nil"/>
              <w:bottom w:val="single" w:sz="4" w:space="0" w:color="auto"/>
              <w:right w:val="single" w:sz="4" w:space="0" w:color="auto"/>
            </w:tcBorders>
            <w:shd w:val="clear" w:color="auto" w:fill="auto"/>
            <w:noWrap/>
            <w:vAlign w:val="center"/>
            <w:hideMark/>
          </w:tcPr>
          <w:p w14:paraId="2C0A2C3A"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 xml:space="preserve">Borracha com capa plástica, caixa com </w:t>
            </w:r>
            <w:proofErr w:type="spellStart"/>
            <w:r w:rsidRPr="00B50183">
              <w:rPr>
                <w:rFonts w:ascii="Times New Roman" w:eastAsia="Times New Roman" w:hAnsi="Times New Roman" w:cs="Times New Roman"/>
                <w:color w:val="000000"/>
                <w:sz w:val="20"/>
                <w:szCs w:val="20"/>
              </w:rPr>
              <w:t>com</w:t>
            </w:r>
            <w:proofErr w:type="spellEnd"/>
            <w:r w:rsidRPr="00B50183">
              <w:rPr>
                <w:rFonts w:ascii="Times New Roman" w:eastAsia="Times New Roman" w:hAnsi="Times New Roman" w:cs="Times New Roman"/>
                <w:color w:val="000000"/>
                <w:sz w:val="20"/>
                <w:szCs w:val="20"/>
              </w:rPr>
              <w:t xml:space="preserve"> 20 unidades</w:t>
            </w:r>
          </w:p>
        </w:tc>
        <w:tc>
          <w:tcPr>
            <w:tcW w:w="525" w:type="pct"/>
            <w:tcBorders>
              <w:top w:val="nil"/>
              <w:left w:val="nil"/>
              <w:bottom w:val="single" w:sz="4" w:space="0" w:color="auto"/>
              <w:right w:val="single" w:sz="4" w:space="0" w:color="auto"/>
            </w:tcBorders>
            <w:shd w:val="clear" w:color="auto" w:fill="auto"/>
            <w:noWrap/>
            <w:vAlign w:val="center"/>
            <w:hideMark/>
          </w:tcPr>
          <w:p w14:paraId="1D4F7827"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 xml:space="preserve">caixa </w:t>
            </w:r>
          </w:p>
        </w:tc>
        <w:tc>
          <w:tcPr>
            <w:tcW w:w="673" w:type="pct"/>
            <w:tcBorders>
              <w:top w:val="nil"/>
              <w:left w:val="nil"/>
              <w:bottom w:val="single" w:sz="4" w:space="0" w:color="auto"/>
              <w:right w:val="single" w:sz="4" w:space="0" w:color="auto"/>
            </w:tcBorders>
            <w:shd w:val="clear" w:color="auto" w:fill="auto"/>
            <w:noWrap/>
            <w:vAlign w:val="center"/>
            <w:hideMark/>
          </w:tcPr>
          <w:p w14:paraId="0CC123CC"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w:t>
            </w:r>
          </w:p>
        </w:tc>
        <w:tc>
          <w:tcPr>
            <w:tcW w:w="606" w:type="pct"/>
            <w:tcBorders>
              <w:top w:val="nil"/>
              <w:left w:val="nil"/>
              <w:bottom w:val="single" w:sz="4" w:space="0" w:color="auto"/>
              <w:right w:val="single" w:sz="4" w:space="0" w:color="auto"/>
            </w:tcBorders>
            <w:shd w:val="clear" w:color="auto" w:fill="auto"/>
            <w:noWrap/>
            <w:vAlign w:val="center"/>
          </w:tcPr>
          <w:p w14:paraId="6887025A" w14:textId="5CF731EB"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1E722E35" w14:textId="404CCA3C"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580F3A86" w14:textId="77777777" w:rsidTr="00F50DE8">
        <w:trPr>
          <w:trHeight w:val="70"/>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0BBB7A25"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47</w:t>
            </w:r>
          </w:p>
        </w:tc>
        <w:tc>
          <w:tcPr>
            <w:tcW w:w="2337" w:type="pct"/>
            <w:tcBorders>
              <w:top w:val="nil"/>
              <w:left w:val="nil"/>
              <w:bottom w:val="single" w:sz="4" w:space="0" w:color="auto"/>
              <w:right w:val="single" w:sz="4" w:space="0" w:color="auto"/>
            </w:tcBorders>
            <w:shd w:val="clear" w:color="auto" w:fill="auto"/>
            <w:noWrap/>
            <w:vAlign w:val="center"/>
            <w:hideMark/>
          </w:tcPr>
          <w:p w14:paraId="3249A693"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Caneta azul, cristal, caixa com 50 unidades</w:t>
            </w:r>
          </w:p>
        </w:tc>
        <w:tc>
          <w:tcPr>
            <w:tcW w:w="525" w:type="pct"/>
            <w:tcBorders>
              <w:top w:val="nil"/>
              <w:left w:val="nil"/>
              <w:bottom w:val="single" w:sz="4" w:space="0" w:color="auto"/>
              <w:right w:val="single" w:sz="4" w:space="0" w:color="auto"/>
            </w:tcBorders>
            <w:shd w:val="clear" w:color="auto" w:fill="auto"/>
            <w:noWrap/>
            <w:vAlign w:val="center"/>
            <w:hideMark/>
          </w:tcPr>
          <w:p w14:paraId="4E8813AB"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 xml:space="preserve">caixa </w:t>
            </w:r>
          </w:p>
        </w:tc>
        <w:tc>
          <w:tcPr>
            <w:tcW w:w="673" w:type="pct"/>
            <w:tcBorders>
              <w:top w:val="nil"/>
              <w:left w:val="nil"/>
              <w:bottom w:val="single" w:sz="4" w:space="0" w:color="auto"/>
              <w:right w:val="single" w:sz="4" w:space="0" w:color="auto"/>
            </w:tcBorders>
            <w:shd w:val="clear" w:color="auto" w:fill="auto"/>
            <w:noWrap/>
            <w:vAlign w:val="center"/>
            <w:hideMark/>
          </w:tcPr>
          <w:p w14:paraId="55675EC9"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10</w:t>
            </w:r>
          </w:p>
        </w:tc>
        <w:tc>
          <w:tcPr>
            <w:tcW w:w="606" w:type="pct"/>
            <w:tcBorders>
              <w:top w:val="nil"/>
              <w:left w:val="nil"/>
              <w:bottom w:val="single" w:sz="4" w:space="0" w:color="auto"/>
              <w:right w:val="single" w:sz="4" w:space="0" w:color="auto"/>
            </w:tcBorders>
            <w:shd w:val="clear" w:color="auto" w:fill="auto"/>
            <w:noWrap/>
            <w:vAlign w:val="center"/>
          </w:tcPr>
          <w:p w14:paraId="79AC32C9" w14:textId="2AC68A1E"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5E254D31" w14:textId="1242E136"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3EC378FE"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5B450BD5"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48</w:t>
            </w:r>
          </w:p>
        </w:tc>
        <w:tc>
          <w:tcPr>
            <w:tcW w:w="2337" w:type="pct"/>
            <w:tcBorders>
              <w:top w:val="nil"/>
              <w:left w:val="nil"/>
              <w:bottom w:val="single" w:sz="4" w:space="0" w:color="auto"/>
              <w:right w:val="single" w:sz="4" w:space="0" w:color="auto"/>
            </w:tcBorders>
            <w:shd w:val="clear" w:color="auto" w:fill="auto"/>
            <w:noWrap/>
            <w:vAlign w:val="center"/>
            <w:hideMark/>
          </w:tcPr>
          <w:p w14:paraId="02E3CC77"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Caneta preta, cristal - caixa com 50 unidades</w:t>
            </w:r>
          </w:p>
        </w:tc>
        <w:tc>
          <w:tcPr>
            <w:tcW w:w="525" w:type="pct"/>
            <w:tcBorders>
              <w:top w:val="nil"/>
              <w:left w:val="nil"/>
              <w:bottom w:val="single" w:sz="4" w:space="0" w:color="auto"/>
              <w:right w:val="single" w:sz="4" w:space="0" w:color="auto"/>
            </w:tcBorders>
            <w:shd w:val="clear" w:color="auto" w:fill="auto"/>
            <w:noWrap/>
            <w:vAlign w:val="center"/>
            <w:hideMark/>
          </w:tcPr>
          <w:p w14:paraId="78279BC9"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 xml:space="preserve">caixa </w:t>
            </w:r>
          </w:p>
        </w:tc>
        <w:tc>
          <w:tcPr>
            <w:tcW w:w="673" w:type="pct"/>
            <w:tcBorders>
              <w:top w:val="nil"/>
              <w:left w:val="nil"/>
              <w:bottom w:val="single" w:sz="4" w:space="0" w:color="auto"/>
              <w:right w:val="single" w:sz="4" w:space="0" w:color="auto"/>
            </w:tcBorders>
            <w:shd w:val="clear" w:color="auto" w:fill="auto"/>
            <w:noWrap/>
            <w:vAlign w:val="center"/>
            <w:hideMark/>
          </w:tcPr>
          <w:p w14:paraId="229074D2"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5</w:t>
            </w:r>
          </w:p>
        </w:tc>
        <w:tc>
          <w:tcPr>
            <w:tcW w:w="606" w:type="pct"/>
            <w:tcBorders>
              <w:top w:val="nil"/>
              <w:left w:val="nil"/>
              <w:bottom w:val="single" w:sz="4" w:space="0" w:color="auto"/>
              <w:right w:val="single" w:sz="4" w:space="0" w:color="auto"/>
            </w:tcBorders>
            <w:shd w:val="clear" w:color="auto" w:fill="auto"/>
            <w:noWrap/>
            <w:vAlign w:val="center"/>
          </w:tcPr>
          <w:p w14:paraId="1ADE5E01" w14:textId="21844AC5"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5FC90B4D" w14:textId="1DAD6EE7"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54364113"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6C0570F4"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49</w:t>
            </w:r>
          </w:p>
        </w:tc>
        <w:tc>
          <w:tcPr>
            <w:tcW w:w="2337" w:type="pct"/>
            <w:tcBorders>
              <w:top w:val="nil"/>
              <w:left w:val="nil"/>
              <w:bottom w:val="single" w:sz="4" w:space="0" w:color="auto"/>
              <w:right w:val="single" w:sz="4" w:space="0" w:color="auto"/>
            </w:tcBorders>
            <w:shd w:val="clear" w:color="auto" w:fill="auto"/>
            <w:noWrap/>
            <w:vAlign w:val="center"/>
            <w:hideMark/>
          </w:tcPr>
          <w:p w14:paraId="27CB21D3"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Caneta marca texto amarela, caixa com 12</w:t>
            </w:r>
          </w:p>
        </w:tc>
        <w:tc>
          <w:tcPr>
            <w:tcW w:w="525" w:type="pct"/>
            <w:tcBorders>
              <w:top w:val="nil"/>
              <w:left w:val="nil"/>
              <w:bottom w:val="single" w:sz="4" w:space="0" w:color="auto"/>
              <w:right w:val="single" w:sz="4" w:space="0" w:color="auto"/>
            </w:tcBorders>
            <w:shd w:val="clear" w:color="auto" w:fill="auto"/>
            <w:noWrap/>
            <w:vAlign w:val="center"/>
            <w:hideMark/>
          </w:tcPr>
          <w:p w14:paraId="36DD65C2"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 xml:space="preserve">caixa </w:t>
            </w:r>
          </w:p>
        </w:tc>
        <w:tc>
          <w:tcPr>
            <w:tcW w:w="673" w:type="pct"/>
            <w:tcBorders>
              <w:top w:val="nil"/>
              <w:left w:val="nil"/>
              <w:bottom w:val="single" w:sz="4" w:space="0" w:color="auto"/>
              <w:right w:val="single" w:sz="4" w:space="0" w:color="auto"/>
            </w:tcBorders>
            <w:shd w:val="clear" w:color="auto" w:fill="auto"/>
            <w:noWrap/>
            <w:vAlign w:val="center"/>
            <w:hideMark/>
          </w:tcPr>
          <w:p w14:paraId="66958F9A"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3</w:t>
            </w:r>
          </w:p>
        </w:tc>
        <w:tc>
          <w:tcPr>
            <w:tcW w:w="606" w:type="pct"/>
            <w:tcBorders>
              <w:top w:val="nil"/>
              <w:left w:val="nil"/>
              <w:bottom w:val="single" w:sz="4" w:space="0" w:color="auto"/>
              <w:right w:val="single" w:sz="4" w:space="0" w:color="auto"/>
            </w:tcBorders>
            <w:shd w:val="clear" w:color="auto" w:fill="auto"/>
            <w:noWrap/>
            <w:vAlign w:val="center"/>
          </w:tcPr>
          <w:p w14:paraId="12B2F5C4" w14:textId="6F21C940"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768B2C7A" w14:textId="6B35198B"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2A626E0E"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406B6060"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50</w:t>
            </w:r>
          </w:p>
        </w:tc>
        <w:tc>
          <w:tcPr>
            <w:tcW w:w="2337" w:type="pct"/>
            <w:tcBorders>
              <w:top w:val="nil"/>
              <w:left w:val="nil"/>
              <w:bottom w:val="single" w:sz="4" w:space="0" w:color="auto"/>
              <w:right w:val="single" w:sz="4" w:space="0" w:color="auto"/>
            </w:tcBorders>
            <w:shd w:val="clear" w:color="auto" w:fill="auto"/>
            <w:noWrap/>
            <w:vAlign w:val="center"/>
            <w:hideMark/>
          </w:tcPr>
          <w:p w14:paraId="725D20FB"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Fita adesiva de espuma Dupla-Face, rolo com 5,5m</w:t>
            </w:r>
          </w:p>
        </w:tc>
        <w:tc>
          <w:tcPr>
            <w:tcW w:w="525" w:type="pct"/>
            <w:tcBorders>
              <w:top w:val="nil"/>
              <w:left w:val="nil"/>
              <w:bottom w:val="single" w:sz="4" w:space="0" w:color="auto"/>
              <w:right w:val="single" w:sz="4" w:space="0" w:color="auto"/>
            </w:tcBorders>
            <w:shd w:val="clear" w:color="auto" w:fill="auto"/>
            <w:noWrap/>
            <w:vAlign w:val="center"/>
            <w:hideMark/>
          </w:tcPr>
          <w:p w14:paraId="79C742C7"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rolo</w:t>
            </w:r>
          </w:p>
        </w:tc>
        <w:tc>
          <w:tcPr>
            <w:tcW w:w="673" w:type="pct"/>
            <w:tcBorders>
              <w:top w:val="nil"/>
              <w:left w:val="nil"/>
              <w:bottom w:val="single" w:sz="4" w:space="0" w:color="auto"/>
              <w:right w:val="single" w:sz="4" w:space="0" w:color="auto"/>
            </w:tcBorders>
            <w:shd w:val="clear" w:color="auto" w:fill="auto"/>
            <w:noWrap/>
            <w:vAlign w:val="center"/>
            <w:hideMark/>
          </w:tcPr>
          <w:p w14:paraId="6C59C766"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2</w:t>
            </w:r>
          </w:p>
        </w:tc>
        <w:tc>
          <w:tcPr>
            <w:tcW w:w="606" w:type="pct"/>
            <w:tcBorders>
              <w:top w:val="nil"/>
              <w:left w:val="nil"/>
              <w:bottom w:val="single" w:sz="4" w:space="0" w:color="auto"/>
              <w:right w:val="single" w:sz="4" w:space="0" w:color="auto"/>
            </w:tcBorders>
            <w:shd w:val="clear" w:color="auto" w:fill="auto"/>
            <w:noWrap/>
            <w:vAlign w:val="center"/>
          </w:tcPr>
          <w:p w14:paraId="4B437EAD" w14:textId="7777D693"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775F9EF7" w14:textId="7E32A1D8"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07BB4618"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1D24E089"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51</w:t>
            </w:r>
          </w:p>
        </w:tc>
        <w:tc>
          <w:tcPr>
            <w:tcW w:w="2337" w:type="pct"/>
            <w:tcBorders>
              <w:top w:val="nil"/>
              <w:left w:val="nil"/>
              <w:bottom w:val="single" w:sz="4" w:space="0" w:color="auto"/>
              <w:right w:val="single" w:sz="4" w:space="0" w:color="auto"/>
            </w:tcBorders>
            <w:shd w:val="clear" w:color="auto" w:fill="auto"/>
            <w:noWrap/>
            <w:vAlign w:val="center"/>
            <w:hideMark/>
          </w:tcPr>
          <w:p w14:paraId="2AC6AC41"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 xml:space="preserve">Clips nº 2/0 - </w:t>
            </w:r>
            <w:proofErr w:type="spellStart"/>
            <w:r w:rsidRPr="00B50183">
              <w:rPr>
                <w:rFonts w:ascii="Times New Roman" w:eastAsia="Times New Roman" w:hAnsi="Times New Roman" w:cs="Times New Roman"/>
                <w:color w:val="000000"/>
                <w:sz w:val="20"/>
                <w:szCs w:val="20"/>
              </w:rPr>
              <w:t>cx</w:t>
            </w:r>
            <w:proofErr w:type="spellEnd"/>
            <w:r w:rsidRPr="00B50183">
              <w:rPr>
                <w:rFonts w:ascii="Times New Roman" w:eastAsia="Times New Roman" w:hAnsi="Times New Roman" w:cs="Times New Roman"/>
                <w:color w:val="000000"/>
                <w:sz w:val="20"/>
                <w:szCs w:val="20"/>
              </w:rPr>
              <w:t xml:space="preserve"> com 100 unid.</w:t>
            </w:r>
          </w:p>
        </w:tc>
        <w:tc>
          <w:tcPr>
            <w:tcW w:w="525" w:type="pct"/>
            <w:tcBorders>
              <w:top w:val="nil"/>
              <w:left w:val="nil"/>
              <w:bottom w:val="single" w:sz="4" w:space="0" w:color="auto"/>
              <w:right w:val="single" w:sz="4" w:space="0" w:color="auto"/>
            </w:tcBorders>
            <w:shd w:val="clear" w:color="auto" w:fill="auto"/>
            <w:noWrap/>
            <w:vAlign w:val="center"/>
            <w:hideMark/>
          </w:tcPr>
          <w:p w14:paraId="22CB1434"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caixa</w:t>
            </w:r>
          </w:p>
        </w:tc>
        <w:tc>
          <w:tcPr>
            <w:tcW w:w="673" w:type="pct"/>
            <w:tcBorders>
              <w:top w:val="nil"/>
              <w:left w:val="nil"/>
              <w:bottom w:val="single" w:sz="4" w:space="0" w:color="auto"/>
              <w:right w:val="single" w:sz="4" w:space="0" w:color="auto"/>
            </w:tcBorders>
            <w:shd w:val="clear" w:color="auto" w:fill="auto"/>
            <w:noWrap/>
            <w:vAlign w:val="center"/>
            <w:hideMark/>
          </w:tcPr>
          <w:p w14:paraId="63D2D984"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24</w:t>
            </w:r>
          </w:p>
        </w:tc>
        <w:tc>
          <w:tcPr>
            <w:tcW w:w="606" w:type="pct"/>
            <w:tcBorders>
              <w:top w:val="nil"/>
              <w:left w:val="nil"/>
              <w:bottom w:val="single" w:sz="4" w:space="0" w:color="auto"/>
              <w:right w:val="single" w:sz="4" w:space="0" w:color="auto"/>
            </w:tcBorders>
            <w:shd w:val="clear" w:color="auto" w:fill="auto"/>
            <w:noWrap/>
            <w:vAlign w:val="center"/>
          </w:tcPr>
          <w:p w14:paraId="2AEF99DC" w14:textId="16C0C24E"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44EE5EE5" w14:textId="4B6FB006"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4DFD0C6F"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367CC476"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52</w:t>
            </w:r>
          </w:p>
        </w:tc>
        <w:tc>
          <w:tcPr>
            <w:tcW w:w="2337" w:type="pct"/>
            <w:tcBorders>
              <w:top w:val="nil"/>
              <w:left w:val="nil"/>
              <w:bottom w:val="single" w:sz="4" w:space="0" w:color="auto"/>
              <w:right w:val="single" w:sz="4" w:space="0" w:color="auto"/>
            </w:tcBorders>
            <w:shd w:val="clear" w:color="auto" w:fill="auto"/>
            <w:noWrap/>
            <w:vAlign w:val="center"/>
            <w:hideMark/>
          </w:tcPr>
          <w:p w14:paraId="6B89B01E"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 xml:space="preserve">Clips nº 3 - </w:t>
            </w:r>
            <w:proofErr w:type="spellStart"/>
            <w:r w:rsidRPr="00B50183">
              <w:rPr>
                <w:rFonts w:ascii="Times New Roman" w:eastAsia="Times New Roman" w:hAnsi="Times New Roman" w:cs="Times New Roman"/>
                <w:color w:val="000000"/>
                <w:sz w:val="20"/>
                <w:szCs w:val="20"/>
              </w:rPr>
              <w:t>cx</w:t>
            </w:r>
            <w:proofErr w:type="spellEnd"/>
            <w:r w:rsidRPr="00B50183">
              <w:rPr>
                <w:rFonts w:ascii="Times New Roman" w:eastAsia="Times New Roman" w:hAnsi="Times New Roman" w:cs="Times New Roman"/>
                <w:color w:val="000000"/>
                <w:sz w:val="20"/>
                <w:szCs w:val="20"/>
              </w:rPr>
              <w:t xml:space="preserve"> com 100 unid.</w:t>
            </w:r>
          </w:p>
        </w:tc>
        <w:tc>
          <w:tcPr>
            <w:tcW w:w="525" w:type="pct"/>
            <w:tcBorders>
              <w:top w:val="nil"/>
              <w:left w:val="nil"/>
              <w:bottom w:val="single" w:sz="4" w:space="0" w:color="auto"/>
              <w:right w:val="single" w:sz="4" w:space="0" w:color="auto"/>
            </w:tcBorders>
            <w:shd w:val="clear" w:color="auto" w:fill="auto"/>
            <w:noWrap/>
            <w:vAlign w:val="center"/>
            <w:hideMark/>
          </w:tcPr>
          <w:p w14:paraId="1C365328"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caixa</w:t>
            </w:r>
          </w:p>
        </w:tc>
        <w:tc>
          <w:tcPr>
            <w:tcW w:w="673" w:type="pct"/>
            <w:tcBorders>
              <w:top w:val="nil"/>
              <w:left w:val="nil"/>
              <w:bottom w:val="single" w:sz="4" w:space="0" w:color="auto"/>
              <w:right w:val="single" w:sz="4" w:space="0" w:color="auto"/>
            </w:tcBorders>
            <w:shd w:val="clear" w:color="auto" w:fill="auto"/>
            <w:noWrap/>
            <w:vAlign w:val="center"/>
            <w:hideMark/>
          </w:tcPr>
          <w:p w14:paraId="6B20DA81"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20</w:t>
            </w:r>
          </w:p>
        </w:tc>
        <w:tc>
          <w:tcPr>
            <w:tcW w:w="606" w:type="pct"/>
            <w:tcBorders>
              <w:top w:val="nil"/>
              <w:left w:val="nil"/>
              <w:bottom w:val="single" w:sz="4" w:space="0" w:color="auto"/>
              <w:right w:val="single" w:sz="4" w:space="0" w:color="auto"/>
            </w:tcBorders>
            <w:shd w:val="clear" w:color="auto" w:fill="auto"/>
            <w:noWrap/>
            <w:vAlign w:val="center"/>
          </w:tcPr>
          <w:p w14:paraId="666B70CF" w14:textId="7CEA5F1E"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42D3AF68" w14:textId="7BEAE1EE"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0305F261"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7FD2EE7D"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53</w:t>
            </w:r>
          </w:p>
        </w:tc>
        <w:tc>
          <w:tcPr>
            <w:tcW w:w="2337" w:type="pct"/>
            <w:tcBorders>
              <w:top w:val="nil"/>
              <w:left w:val="nil"/>
              <w:bottom w:val="single" w:sz="4" w:space="0" w:color="auto"/>
              <w:right w:val="single" w:sz="4" w:space="0" w:color="auto"/>
            </w:tcBorders>
            <w:shd w:val="clear" w:color="auto" w:fill="auto"/>
            <w:noWrap/>
            <w:vAlign w:val="center"/>
            <w:hideMark/>
          </w:tcPr>
          <w:p w14:paraId="5A142E64"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 xml:space="preserve">Clips nº 6/0 - </w:t>
            </w:r>
            <w:proofErr w:type="spellStart"/>
            <w:r w:rsidRPr="00B50183">
              <w:rPr>
                <w:rFonts w:ascii="Times New Roman" w:eastAsia="Times New Roman" w:hAnsi="Times New Roman" w:cs="Times New Roman"/>
                <w:color w:val="000000"/>
                <w:sz w:val="20"/>
                <w:szCs w:val="20"/>
              </w:rPr>
              <w:t>cx</w:t>
            </w:r>
            <w:proofErr w:type="spellEnd"/>
            <w:r w:rsidRPr="00B50183">
              <w:rPr>
                <w:rFonts w:ascii="Times New Roman" w:eastAsia="Times New Roman" w:hAnsi="Times New Roman" w:cs="Times New Roman"/>
                <w:color w:val="000000"/>
                <w:sz w:val="20"/>
                <w:szCs w:val="20"/>
              </w:rPr>
              <w:t xml:space="preserve"> com 50 unid.</w:t>
            </w:r>
          </w:p>
        </w:tc>
        <w:tc>
          <w:tcPr>
            <w:tcW w:w="525" w:type="pct"/>
            <w:tcBorders>
              <w:top w:val="nil"/>
              <w:left w:val="nil"/>
              <w:bottom w:val="single" w:sz="4" w:space="0" w:color="auto"/>
              <w:right w:val="single" w:sz="4" w:space="0" w:color="auto"/>
            </w:tcBorders>
            <w:shd w:val="clear" w:color="auto" w:fill="auto"/>
            <w:noWrap/>
            <w:vAlign w:val="center"/>
            <w:hideMark/>
          </w:tcPr>
          <w:p w14:paraId="53448B44"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caixa</w:t>
            </w:r>
          </w:p>
        </w:tc>
        <w:tc>
          <w:tcPr>
            <w:tcW w:w="673" w:type="pct"/>
            <w:tcBorders>
              <w:top w:val="nil"/>
              <w:left w:val="nil"/>
              <w:bottom w:val="single" w:sz="4" w:space="0" w:color="auto"/>
              <w:right w:val="single" w:sz="4" w:space="0" w:color="auto"/>
            </w:tcBorders>
            <w:shd w:val="clear" w:color="auto" w:fill="auto"/>
            <w:noWrap/>
            <w:vAlign w:val="center"/>
            <w:hideMark/>
          </w:tcPr>
          <w:p w14:paraId="079FA0D9"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5</w:t>
            </w:r>
          </w:p>
        </w:tc>
        <w:tc>
          <w:tcPr>
            <w:tcW w:w="606" w:type="pct"/>
            <w:tcBorders>
              <w:top w:val="nil"/>
              <w:left w:val="nil"/>
              <w:bottom w:val="single" w:sz="4" w:space="0" w:color="auto"/>
              <w:right w:val="single" w:sz="4" w:space="0" w:color="auto"/>
            </w:tcBorders>
            <w:shd w:val="clear" w:color="auto" w:fill="auto"/>
            <w:noWrap/>
            <w:vAlign w:val="center"/>
          </w:tcPr>
          <w:p w14:paraId="11EA62F3" w14:textId="06E62BC4"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67E2CE01" w14:textId="4650053F"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066FECEA"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163029F0"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54</w:t>
            </w:r>
          </w:p>
        </w:tc>
        <w:tc>
          <w:tcPr>
            <w:tcW w:w="2337" w:type="pct"/>
            <w:tcBorders>
              <w:top w:val="nil"/>
              <w:left w:val="nil"/>
              <w:bottom w:val="single" w:sz="4" w:space="0" w:color="auto"/>
              <w:right w:val="single" w:sz="4" w:space="0" w:color="auto"/>
            </w:tcBorders>
            <w:shd w:val="clear" w:color="auto" w:fill="auto"/>
            <w:noWrap/>
            <w:vAlign w:val="center"/>
            <w:hideMark/>
          </w:tcPr>
          <w:p w14:paraId="50C5A698" w14:textId="6062AEF4"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 xml:space="preserve">Clips nº 8/0 </w:t>
            </w:r>
            <w:r w:rsidR="001C1496" w:rsidRPr="00B50183">
              <w:rPr>
                <w:rFonts w:ascii="Times New Roman" w:eastAsia="Times New Roman" w:hAnsi="Times New Roman" w:cs="Times New Roman"/>
                <w:color w:val="000000"/>
                <w:sz w:val="20"/>
                <w:szCs w:val="20"/>
              </w:rPr>
              <w:t>-</w:t>
            </w:r>
            <w:r w:rsidRPr="00B50183">
              <w:rPr>
                <w:rFonts w:ascii="Times New Roman" w:eastAsia="Times New Roman" w:hAnsi="Times New Roman" w:cs="Times New Roman"/>
                <w:color w:val="000000"/>
                <w:sz w:val="20"/>
                <w:szCs w:val="20"/>
              </w:rPr>
              <w:t xml:space="preserve"> </w:t>
            </w:r>
            <w:proofErr w:type="spellStart"/>
            <w:r w:rsidRPr="00B50183">
              <w:rPr>
                <w:rFonts w:ascii="Times New Roman" w:eastAsia="Times New Roman" w:hAnsi="Times New Roman" w:cs="Times New Roman"/>
                <w:color w:val="000000"/>
                <w:sz w:val="20"/>
                <w:szCs w:val="20"/>
              </w:rPr>
              <w:t>cx</w:t>
            </w:r>
            <w:proofErr w:type="spellEnd"/>
            <w:r w:rsidRPr="00B50183">
              <w:rPr>
                <w:rFonts w:ascii="Times New Roman" w:eastAsia="Times New Roman" w:hAnsi="Times New Roman" w:cs="Times New Roman"/>
                <w:color w:val="000000"/>
                <w:sz w:val="20"/>
                <w:szCs w:val="20"/>
              </w:rPr>
              <w:t xml:space="preserve"> com 50 unid.</w:t>
            </w:r>
          </w:p>
        </w:tc>
        <w:tc>
          <w:tcPr>
            <w:tcW w:w="525" w:type="pct"/>
            <w:tcBorders>
              <w:top w:val="nil"/>
              <w:left w:val="nil"/>
              <w:bottom w:val="single" w:sz="4" w:space="0" w:color="auto"/>
              <w:right w:val="single" w:sz="4" w:space="0" w:color="auto"/>
            </w:tcBorders>
            <w:shd w:val="clear" w:color="auto" w:fill="auto"/>
            <w:noWrap/>
            <w:vAlign w:val="center"/>
            <w:hideMark/>
          </w:tcPr>
          <w:p w14:paraId="4994EDDC"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caixa</w:t>
            </w:r>
          </w:p>
        </w:tc>
        <w:tc>
          <w:tcPr>
            <w:tcW w:w="673" w:type="pct"/>
            <w:tcBorders>
              <w:top w:val="nil"/>
              <w:left w:val="nil"/>
              <w:bottom w:val="single" w:sz="4" w:space="0" w:color="auto"/>
              <w:right w:val="single" w:sz="4" w:space="0" w:color="auto"/>
            </w:tcBorders>
            <w:shd w:val="clear" w:color="auto" w:fill="auto"/>
            <w:noWrap/>
            <w:vAlign w:val="center"/>
            <w:hideMark/>
          </w:tcPr>
          <w:p w14:paraId="7175E630"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10</w:t>
            </w:r>
          </w:p>
        </w:tc>
        <w:tc>
          <w:tcPr>
            <w:tcW w:w="606" w:type="pct"/>
            <w:tcBorders>
              <w:top w:val="nil"/>
              <w:left w:val="nil"/>
              <w:bottom w:val="single" w:sz="4" w:space="0" w:color="auto"/>
              <w:right w:val="single" w:sz="4" w:space="0" w:color="auto"/>
            </w:tcBorders>
            <w:shd w:val="clear" w:color="auto" w:fill="auto"/>
            <w:noWrap/>
            <w:vAlign w:val="center"/>
          </w:tcPr>
          <w:p w14:paraId="530CB466" w14:textId="239B2884"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29719BBA" w14:textId="4729A491"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5DC05E3D"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0EE08548"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55</w:t>
            </w:r>
          </w:p>
        </w:tc>
        <w:tc>
          <w:tcPr>
            <w:tcW w:w="2337" w:type="pct"/>
            <w:tcBorders>
              <w:top w:val="nil"/>
              <w:left w:val="nil"/>
              <w:bottom w:val="single" w:sz="4" w:space="0" w:color="auto"/>
              <w:right w:val="single" w:sz="4" w:space="0" w:color="auto"/>
            </w:tcBorders>
            <w:shd w:val="clear" w:color="auto" w:fill="auto"/>
            <w:noWrap/>
            <w:vAlign w:val="center"/>
            <w:hideMark/>
          </w:tcPr>
          <w:p w14:paraId="5665DE71"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Clips trançado nº 1- Caixa com 50 unid.</w:t>
            </w:r>
          </w:p>
        </w:tc>
        <w:tc>
          <w:tcPr>
            <w:tcW w:w="525" w:type="pct"/>
            <w:tcBorders>
              <w:top w:val="nil"/>
              <w:left w:val="nil"/>
              <w:bottom w:val="single" w:sz="4" w:space="0" w:color="auto"/>
              <w:right w:val="single" w:sz="4" w:space="0" w:color="auto"/>
            </w:tcBorders>
            <w:shd w:val="clear" w:color="auto" w:fill="auto"/>
            <w:noWrap/>
            <w:vAlign w:val="center"/>
            <w:hideMark/>
          </w:tcPr>
          <w:p w14:paraId="1D13733D"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caixa</w:t>
            </w:r>
          </w:p>
        </w:tc>
        <w:tc>
          <w:tcPr>
            <w:tcW w:w="673" w:type="pct"/>
            <w:tcBorders>
              <w:top w:val="nil"/>
              <w:left w:val="nil"/>
              <w:bottom w:val="single" w:sz="4" w:space="0" w:color="auto"/>
              <w:right w:val="single" w:sz="4" w:space="0" w:color="auto"/>
            </w:tcBorders>
            <w:shd w:val="clear" w:color="auto" w:fill="auto"/>
            <w:noWrap/>
            <w:vAlign w:val="center"/>
            <w:hideMark/>
          </w:tcPr>
          <w:p w14:paraId="0E38AB01"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10</w:t>
            </w:r>
          </w:p>
        </w:tc>
        <w:tc>
          <w:tcPr>
            <w:tcW w:w="606" w:type="pct"/>
            <w:tcBorders>
              <w:top w:val="nil"/>
              <w:left w:val="nil"/>
              <w:bottom w:val="single" w:sz="4" w:space="0" w:color="auto"/>
              <w:right w:val="single" w:sz="4" w:space="0" w:color="auto"/>
            </w:tcBorders>
            <w:shd w:val="clear" w:color="auto" w:fill="auto"/>
            <w:noWrap/>
            <w:vAlign w:val="center"/>
          </w:tcPr>
          <w:p w14:paraId="2F04EF8D" w14:textId="260CD084"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6B66B1D0" w14:textId="126E21A1"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68B2830F"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37EC36BB"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56</w:t>
            </w:r>
          </w:p>
        </w:tc>
        <w:tc>
          <w:tcPr>
            <w:tcW w:w="2337" w:type="pct"/>
            <w:tcBorders>
              <w:top w:val="nil"/>
              <w:left w:val="nil"/>
              <w:bottom w:val="single" w:sz="4" w:space="0" w:color="auto"/>
              <w:right w:val="single" w:sz="4" w:space="0" w:color="auto"/>
            </w:tcBorders>
            <w:shd w:val="clear" w:color="auto" w:fill="auto"/>
            <w:noWrap/>
            <w:vAlign w:val="center"/>
            <w:hideMark/>
          </w:tcPr>
          <w:p w14:paraId="7BFC8556"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Cola líquida, 1kg</w:t>
            </w:r>
          </w:p>
        </w:tc>
        <w:tc>
          <w:tcPr>
            <w:tcW w:w="525" w:type="pct"/>
            <w:tcBorders>
              <w:top w:val="nil"/>
              <w:left w:val="nil"/>
              <w:bottom w:val="single" w:sz="4" w:space="0" w:color="auto"/>
              <w:right w:val="single" w:sz="4" w:space="0" w:color="auto"/>
            </w:tcBorders>
            <w:shd w:val="clear" w:color="auto" w:fill="auto"/>
            <w:noWrap/>
            <w:vAlign w:val="center"/>
            <w:hideMark/>
          </w:tcPr>
          <w:p w14:paraId="2194398B"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unidade</w:t>
            </w:r>
          </w:p>
        </w:tc>
        <w:tc>
          <w:tcPr>
            <w:tcW w:w="673" w:type="pct"/>
            <w:tcBorders>
              <w:top w:val="nil"/>
              <w:left w:val="nil"/>
              <w:bottom w:val="single" w:sz="4" w:space="0" w:color="auto"/>
              <w:right w:val="single" w:sz="4" w:space="0" w:color="auto"/>
            </w:tcBorders>
            <w:shd w:val="clear" w:color="auto" w:fill="auto"/>
            <w:noWrap/>
            <w:vAlign w:val="center"/>
            <w:hideMark/>
          </w:tcPr>
          <w:p w14:paraId="4E70425E"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2</w:t>
            </w:r>
          </w:p>
        </w:tc>
        <w:tc>
          <w:tcPr>
            <w:tcW w:w="606" w:type="pct"/>
            <w:tcBorders>
              <w:top w:val="nil"/>
              <w:left w:val="nil"/>
              <w:bottom w:val="single" w:sz="4" w:space="0" w:color="auto"/>
              <w:right w:val="single" w:sz="4" w:space="0" w:color="auto"/>
            </w:tcBorders>
            <w:shd w:val="clear" w:color="auto" w:fill="auto"/>
            <w:noWrap/>
            <w:vAlign w:val="center"/>
          </w:tcPr>
          <w:p w14:paraId="43AEE4D1" w14:textId="51CD7E76"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278D0982" w14:textId="54A8262D"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4F22009C"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235AD78E"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57</w:t>
            </w:r>
          </w:p>
        </w:tc>
        <w:tc>
          <w:tcPr>
            <w:tcW w:w="2337" w:type="pct"/>
            <w:tcBorders>
              <w:top w:val="nil"/>
              <w:left w:val="nil"/>
              <w:bottom w:val="single" w:sz="4" w:space="0" w:color="auto"/>
              <w:right w:val="single" w:sz="4" w:space="0" w:color="auto"/>
            </w:tcBorders>
            <w:shd w:val="clear" w:color="auto" w:fill="auto"/>
            <w:noWrap/>
            <w:vAlign w:val="center"/>
            <w:hideMark/>
          </w:tcPr>
          <w:p w14:paraId="6F0C14C9"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Cola instantânea 5g</w:t>
            </w:r>
          </w:p>
        </w:tc>
        <w:tc>
          <w:tcPr>
            <w:tcW w:w="525" w:type="pct"/>
            <w:tcBorders>
              <w:top w:val="nil"/>
              <w:left w:val="nil"/>
              <w:bottom w:val="single" w:sz="4" w:space="0" w:color="auto"/>
              <w:right w:val="single" w:sz="4" w:space="0" w:color="auto"/>
            </w:tcBorders>
            <w:shd w:val="clear" w:color="auto" w:fill="auto"/>
            <w:noWrap/>
            <w:vAlign w:val="center"/>
            <w:hideMark/>
          </w:tcPr>
          <w:p w14:paraId="3D8657AF"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unidade</w:t>
            </w:r>
          </w:p>
        </w:tc>
        <w:tc>
          <w:tcPr>
            <w:tcW w:w="673" w:type="pct"/>
            <w:tcBorders>
              <w:top w:val="nil"/>
              <w:left w:val="nil"/>
              <w:bottom w:val="single" w:sz="4" w:space="0" w:color="auto"/>
              <w:right w:val="single" w:sz="4" w:space="0" w:color="auto"/>
            </w:tcBorders>
            <w:shd w:val="clear" w:color="auto" w:fill="auto"/>
            <w:noWrap/>
            <w:vAlign w:val="center"/>
            <w:hideMark/>
          </w:tcPr>
          <w:p w14:paraId="65DEA75E"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6</w:t>
            </w:r>
          </w:p>
        </w:tc>
        <w:tc>
          <w:tcPr>
            <w:tcW w:w="606" w:type="pct"/>
            <w:tcBorders>
              <w:top w:val="nil"/>
              <w:left w:val="nil"/>
              <w:bottom w:val="single" w:sz="4" w:space="0" w:color="auto"/>
              <w:right w:val="single" w:sz="4" w:space="0" w:color="auto"/>
            </w:tcBorders>
            <w:shd w:val="clear" w:color="auto" w:fill="auto"/>
            <w:noWrap/>
            <w:vAlign w:val="center"/>
          </w:tcPr>
          <w:p w14:paraId="29C7B657" w14:textId="73793D22"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6DAADE60" w14:textId="53796735"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6AC64431"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667E44B3"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58</w:t>
            </w:r>
          </w:p>
        </w:tc>
        <w:tc>
          <w:tcPr>
            <w:tcW w:w="2337" w:type="pct"/>
            <w:tcBorders>
              <w:top w:val="nil"/>
              <w:left w:val="nil"/>
              <w:bottom w:val="single" w:sz="4" w:space="0" w:color="auto"/>
              <w:right w:val="single" w:sz="4" w:space="0" w:color="auto"/>
            </w:tcBorders>
            <w:shd w:val="clear" w:color="auto" w:fill="auto"/>
            <w:noWrap/>
            <w:vAlign w:val="center"/>
            <w:hideMark/>
          </w:tcPr>
          <w:p w14:paraId="151E73AD"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Colchete nº 8, com 72 unidades</w:t>
            </w:r>
          </w:p>
        </w:tc>
        <w:tc>
          <w:tcPr>
            <w:tcW w:w="525" w:type="pct"/>
            <w:tcBorders>
              <w:top w:val="nil"/>
              <w:left w:val="nil"/>
              <w:bottom w:val="single" w:sz="4" w:space="0" w:color="auto"/>
              <w:right w:val="single" w:sz="4" w:space="0" w:color="auto"/>
            </w:tcBorders>
            <w:shd w:val="clear" w:color="auto" w:fill="auto"/>
            <w:noWrap/>
            <w:vAlign w:val="center"/>
            <w:hideMark/>
          </w:tcPr>
          <w:p w14:paraId="4C4875DC"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caixa</w:t>
            </w:r>
          </w:p>
        </w:tc>
        <w:tc>
          <w:tcPr>
            <w:tcW w:w="673" w:type="pct"/>
            <w:tcBorders>
              <w:top w:val="nil"/>
              <w:left w:val="nil"/>
              <w:bottom w:val="single" w:sz="4" w:space="0" w:color="auto"/>
              <w:right w:val="single" w:sz="4" w:space="0" w:color="auto"/>
            </w:tcBorders>
            <w:shd w:val="clear" w:color="auto" w:fill="auto"/>
            <w:noWrap/>
            <w:vAlign w:val="center"/>
            <w:hideMark/>
          </w:tcPr>
          <w:p w14:paraId="12DE53BD"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12</w:t>
            </w:r>
          </w:p>
        </w:tc>
        <w:tc>
          <w:tcPr>
            <w:tcW w:w="606" w:type="pct"/>
            <w:tcBorders>
              <w:top w:val="nil"/>
              <w:left w:val="nil"/>
              <w:bottom w:val="single" w:sz="4" w:space="0" w:color="auto"/>
              <w:right w:val="single" w:sz="4" w:space="0" w:color="auto"/>
            </w:tcBorders>
            <w:shd w:val="clear" w:color="auto" w:fill="auto"/>
            <w:noWrap/>
            <w:vAlign w:val="center"/>
          </w:tcPr>
          <w:p w14:paraId="763F32D4" w14:textId="4EB29F70"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718DDF8E" w14:textId="0D2B3C3D"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026037CF"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53330482"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59</w:t>
            </w:r>
          </w:p>
        </w:tc>
        <w:tc>
          <w:tcPr>
            <w:tcW w:w="2337" w:type="pct"/>
            <w:tcBorders>
              <w:top w:val="nil"/>
              <w:left w:val="nil"/>
              <w:bottom w:val="single" w:sz="4" w:space="0" w:color="auto"/>
              <w:right w:val="single" w:sz="4" w:space="0" w:color="auto"/>
            </w:tcBorders>
            <w:shd w:val="clear" w:color="auto" w:fill="auto"/>
            <w:noWrap/>
            <w:vAlign w:val="center"/>
            <w:hideMark/>
          </w:tcPr>
          <w:p w14:paraId="6740E10A"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Estilete pequeno 9mm</w:t>
            </w:r>
          </w:p>
        </w:tc>
        <w:tc>
          <w:tcPr>
            <w:tcW w:w="525" w:type="pct"/>
            <w:tcBorders>
              <w:top w:val="nil"/>
              <w:left w:val="nil"/>
              <w:bottom w:val="single" w:sz="4" w:space="0" w:color="auto"/>
              <w:right w:val="single" w:sz="4" w:space="0" w:color="auto"/>
            </w:tcBorders>
            <w:shd w:val="clear" w:color="auto" w:fill="auto"/>
            <w:noWrap/>
            <w:vAlign w:val="center"/>
            <w:hideMark/>
          </w:tcPr>
          <w:p w14:paraId="3F063977"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unidade</w:t>
            </w:r>
          </w:p>
        </w:tc>
        <w:tc>
          <w:tcPr>
            <w:tcW w:w="673" w:type="pct"/>
            <w:tcBorders>
              <w:top w:val="nil"/>
              <w:left w:val="nil"/>
              <w:bottom w:val="single" w:sz="4" w:space="0" w:color="auto"/>
              <w:right w:val="single" w:sz="4" w:space="0" w:color="auto"/>
            </w:tcBorders>
            <w:shd w:val="clear" w:color="auto" w:fill="auto"/>
            <w:noWrap/>
            <w:vAlign w:val="center"/>
            <w:hideMark/>
          </w:tcPr>
          <w:p w14:paraId="6CD7553B"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3</w:t>
            </w:r>
          </w:p>
        </w:tc>
        <w:tc>
          <w:tcPr>
            <w:tcW w:w="606" w:type="pct"/>
            <w:tcBorders>
              <w:top w:val="nil"/>
              <w:left w:val="nil"/>
              <w:bottom w:val="single" w:sz="4" w:space="0" w:color="auto"/>
              <w:right w:val="single" w:sz="4" w:space="0" w:color="auto"/>
            </w:tcBorders>
            <w:shd w:val="clear" w:color="auto" w:fill="auto"/>
            <w:noWrap/>
            <w:vAlign w:val="center"/>
          </w:tcPr>
          <w:p w14:paraId="1BEDB1D2" w14:textId="291C34FB"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08CB82A9" w14:textId="359B7D21"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4D1A452D"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4049AC55"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60</w:t>
            </w:r>
          </w:p>
        </w:tc>
        <w:tc>
          <w:tcPr>
            <w:tcW w:w="2337" w:type="pct"/>
            <w:tcBorders>
              <w:top w:val="nil"/>
              <w:left w:val="nil"/>
              <w:bottom w:val="single" w:sz="4" w:space="0" w:color="auto"/>
              <w:right w:val="single" w:sz="4" w:space="0" w:color="auto"/>
            </w:tcBorders>
            <w:shd w:val="clear" w:color="auto" w:fill="auto"/>
            <w:noWrap/>
            <w:vAlign w:val="center"/>
            <w:hideMark/>
          </w:tcPr>
          <w:p w14:paraId="65651232"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Estilete grande 18mm</w:t>
            </w:r>
          </w:p>
        </w:tc>
        <w:tc>
          <w:tcPr>
            <w:tcW w:w="525" w:type="pct"/>
            <w:tcBorders>
              <w:top w:val="nil"/>
              <w:left w:val="nil"/>
              <w:bottom w:val="single" w:sz="4" w:space="0" w:color="auto"/>
              <w:right w:val="single" w:sz="4" w:space="0" w:color="auto"/>
            </w:tcBorders>
            <w:shd w:val="clear" w:color="auto" w:fill="auto"/>
            <w:noWrap/>
            <w:vAlign w:val="center"/>
            <w:hideMark/>
          </w:tcPr>
          <w:p w14:paraId="7177E66C"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unidade</w:t>
            </w:r>
          </w:p>
        </w:tc>
        <w:tc>
          <w:tcPr>
            <w:tcW w:w="673" w:type="pct"/>
            <w:tcBorders>
              <w:top w:val="nil"/>
              <w:left w:val="nil"/>
              <w:bottom w:val="single" w:sz="4" w:space="0" w:color="auto"/>
              <w:right w:val="single" w:sz="4" w:space="0" w:color="auto"/>
            </w:tcBorders>
            <w:shd w:val="clear" w:color="auto" w:fill="auto"/>
            <w:noWrap/>
            <w:vAlign w:val="center"/>
            <w:hideMark/>
          </w:tcPr>
          <w:p w14:paraId="1FCFAA68"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3</w:t>
            </w:r>
          </w:p>
        </w:tc>
        <w:tc>
          <w:tcPr>
            <w:tcW w:w="606" w:type="pct"/>
            <w:tcBorders>
              <w:top w:val="nil"/>
              <w:left w:val="nil"/>
              <w:bottom w:val="single" w:sz="4" w:space="0" w:color="auto"/>
              <w:right w:val="single" w:sz="4" w:space="0" w:color="auto"/>
            </w:tcBorders>
            <w:shd w:val="clear" w:color="auto" w:fill="auto"/>
            <w:noWrap/>
            <w:vAlign w:val="center"/>
          </w:tcPr>
          <w:p w14:paraId="7CC92448" w14:textId="5AB35F1B"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4B81C974" w14:textId="3A293A6E"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6312CAB0" w14:textId="77777777" w:rsidTr="00F50DE8">
        <w:trPr>
          <w:trHeight w:val="6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03DCA79E"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61</w:t>
            </w:r>
          </w:p>
        </w:tc>
        <w:tc>
          <w:tcPr>
            <w:tcW w:w="2337" w:type="pct"/>
            <w:tcBorders>
              <w:top w:val="nil"/>
              <w:left w:val="nil"/>
              <w:bottom w:val="single" w:sz="4" w:space="0" w:color="auto"/>
              <w:right w:val="single" w:sz="4" w:space="0" w:color="auto"/>
            </w:tcBorders>
            <w:shd w:val="clear" w:color="auto" w:fill="auto"/>
            <w:noWrap/>
            <w:vAlign w:val="center"/>
            <w:hideMark/>
          </w:tcPr>
          <w:p w14:paraId="43170AD3" w14:textId="2E09C5F9"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 xml:space="preserve">Etiqueta p/ </w:t>
            </w:r>
            <w:proofErr w:type="spellStart"/>
            <w:r w:rsidRPr="00B50183">
              <w:rPr>
                <w:rFonts w:ascii="Times New Roman" w:eastAsia="Times New Roman" w:hAnsi="Times New Roman" w:cs="Times New Roman"/>
                <w:color w:val="000000"/>
                <w:sz w:val="20"/>
                <w:szCs w:val="20"/>
              </w:rPr>
              <w:t>ink</w:t>
            </w:r>
            <w:proofErr w:type="spellEnd"/>
            <w:r w:rsidRPr="00B50183">
              <w:rPr>
                <w:rFonts w:ascii="Times New Roman" w:eastAsia="Times New Roman" w:hAnsi="Times New Roman" w:cs="Times New Roman"/>
                <w:color w:val="000000"/>
                <w:sz w:val="20"/>
                <w:szCs w:val="20"/>
              </w:rPr>
              <w:t xml:space="preserve"> </w:t>
            </w:r>
            <w:proofErr w:type="spellStart"/>
            <w:r w:rsidRPr="00B50183">
              <w:rPr>
                <w:rFonts w:ascii="Times New Roman" w:eastAsia="Times New Roman" w:hAnsi="Times New Roman" w:cs="Times New Roman"/>
                <w:color w:val="000000"/>
                <w:sz w:val="20"/>
                <w:szCs w:val="20"/>
              </w:rPr>
              <w:t>jet</w:t>
            </w:r>
            <w:proofErr w:type="spellEnd"/>
            <w:r w:rsidRPr="00B50183">
              <w:rPr>
                <w:rFonts w:ascii="Times New Roman" w:eastAsia="Times New Roman" w:hAnsi="Times New Roman" w:cs="Times New Roman"/>
                <w:color w:val="000000"/>
                <w:sz w:val="20"/>
                <w:szCs w:val="20"/>
              </w:rPr>
              <w:t xml:space="preserve"> e laser - </w:t>
            </w:r>
            <w:proofErr w:type="spellStart"/>
            <w:r w:rsidRPr="00B50183">
              <w:rPr>
                <w:rFonts w:ascii="Times New Roman" w:eastAsia="Times New Roman" w:hAnsi="Times New Roman" w:cs="Times New Roman"/>
                <w:color w:val="000000"/>
                <w:sz w:val="20"/>
                <w:szCs w:val="20"/>
              </w:rPr>
              <w:t>cx</w:t>
            </w:r>
            <w:proofErr w:type="spellEnd"/>
            <w:r w:rsidRPr="00B50183">
              <w:rPr>
                <w:rFonts w:ascii="Times New Roman" w:eastAsia="Times New Roman" w:hAnsi="Times New Roman" w:cs="Times New Roman"/>
                <w:color w:val="000000"/>
                <w:sz w:val="20"/>
                <w:szCs w:val="20"/>
              </w:rPr>
              <w:t xml:space="preserve"> c/ 100 folhas </w:t>
            </w:r>
            <w:r w:rsidR="001C1496" w:rsidRPr="00B50183">
              <w:rPr>
                <w:rFonts w:ascii="Times New Roman" w:eastAsia="Times New Roman" w:hAnsi="Times New Roman" w:cs="Times New Roman"/>
                <w:color w:val="000000"/>
                <w:sz w:val="20"/>
                <w:szCs w:val="20"/>
              </w:rPr>
              <w:t>-</w:t>
            </w:r>
            <w:r w:rsidRPr="00B50183">
              <w:rPr>
                <w:rFonts w:ascii="Times New Roman" w:eastAsia="Times New Roman" w:hAnsi="Times New Roman" w:cs="Times New Roman"/>
                <w:color w:val="000000"/>
                <w:sz w:val="20"/>
                <w:szCs w:val="20"/>
              </w:rPr>
              <w:t xml:space="preserve"> 14 etiquetas por folha</w:t>
            </w:r>
          </w:p>
        </w:tc>
        <w:tc>
          <w:tcPr>
            <w:tcW w:w="525" w:type="pct"/>
            <w:tcBorders>
              <w:top w:val="nil"/>
              <w:left w:val="nil"/>
              <w:bottom w:val="single" w:sz="4" w:space="0" w:color="auto"/>
              <w:right w:val="single" w:sz="4" w:space="0" w:color="auto"/>
            </w:tcBorders>
            <w:shd w:val="clear" w:color="auto" w:fill="auto"/>
            <w:noWrap/>
            <w:vAlign w:val="center"/>
            <w:hideMark/>
          </w:tcPr>
          <w:p w14:paraId="660723DB"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caixa</w:t>
            </w:r>
          </w:p>
        </w:tc>
        <w:tc>
          <w:tcPr>
            <w:tcW w:w="673" w:type="pct"/>
            <w:tcBorders>
              <w:top w:val="nil"/>
              <w:left w:val="nil"/>
              <w:bottom w:val="single" w:sz="4" w:space="0" w:color="auto"/>
              <w:right w:val="single" w:sz="4" w:space="0" w:color="auto"/>
            </w:tcBorders>
            <w:shd w:val="clear" w:color="auto" w:fill="auto"/>
            <w:noWrap/>
            <w:vAlign w:val="center"/>
            <w:hideMark/>
          </w:tcPr>
          <w:p w14:paraId="3AF77548"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30</w:t>
            </w:r>
          </w:p>
        </w:tc>
        <w:tc>
          <w:tcPr>
            <w:tcW w:w="606" w:type="pct"/>
            <w:tcBorders>
              <w:top w:val="nil"/>
              <w:left w:val="nil"/>
              <w:bottom w:val="single" w:sz="4" w:space="0" w:color="auto"/>
              <w:right w:val="single" w:sz="4" w:space="0" w:color="auto"/>
            </w:tcBorders>
            <w:shd w:val="clear" w:color="auto" w:fill="auto"/>
            <w:noWrap/>
            <w:vAlign w:val="center"/>
          </w:tcPr>
          <w:p w14:paraId="425B1423" w14:textId="7B5E6A83"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3B205968" w14:textId="2E548426"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4B9FF617"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62F6AEF5"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62</w:t>
            </w:r>
          </w:p>
        </w:tc>
        <w:tc>
          <w:tcPr>
            <w:tcW w:w="2337" w:type="pct"/>
            <w:tcBorders>
              <w:top w:val="nil"/>
              <w:left w:val="nil"/>
              <w:bottom w:val="single" w:sz="4" w:space="0" w:color="auto"/>
              <w:right w:val="single" w:sz="4" w:space="0" w:color="auto"/>
            </w:tcBorders>
            <w:shd w:val="clear" w:color="auto" w:fill="auto"/>
            <w:noWrap/>
            <w:vAlign w:val="center"/>
            <w:hideMark/>
          </w:tcPr>
          <w:p w14:paraId="2CA2D1DC"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Extrator de grampo, em metal</w:t>
            </w:r>
          </w:p>
        </w:tc>
        <w:tc>
          <w:tcPr>
            <w:tcW w:w="525" w:type="pct"/>
            <w:tcBorders>
              <w:top w:val="nil"/>
              <w:left w:val="nil"/>
              <w:bottom w:val="single" w:sz="4" w:space="0" w:color="auto"/>
              <w:right w:val="single" w:sz="4" w:space="0" w:color="auto"/>
            </w:tcBorders>
            <w:shd w:val="clear" w:color="auto" w:fill="auto"/>
            <w:noWrap/>
            <w:vAlign w:val="center"/>
            <w:hideMark/>
          </w:tcPr>
          <w:p w14:paraId="7D59AB20"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unidade</w:t>
            </w:r>
          </w:p>
        </w:tc>
        <w:tc>
          <w:tcPr>
            <w:tcW w:w="673" w:type="pct"/>
            <w:tcBorders>
              <w:top w:val="nil"/>
              <w:left w:val="nil"/>
              <w:bottom w:val="single" w:sz="4" w:space="0" w:color="auto"/>
              <w:right w:val="single" w:sz="4" w:space="0" w:color="auto"/>
            </w:tcBorders>
            <w:shd w:val="clear" w:color="auto" w:fill="auto"/>
            <w:noWrap/>
            <w:vAlign w:val="center"/>
            <w:hideMark/>
          </w:tcPr>
          <w:p w14:paraId="7406F264"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12</w:t>
            </w:r>
          </w:p>
        </w:tc>
        <w:tc>
          <w:tcPr>
            <w:tcW w:w="606" w:type="pct"/>
            <w:tcBorders>
              <w:top w:val="nil"/>
              <w:left w:val="nil"/>
              <w:bottom w:val="single" w:sz="4" w:space="0" w:color="auto"/>
              <w:right w:val="single" w:sz="4" w:space="0" w:color="auto"/>
            </w:tcBorders>
            <w:shd w:val="clear" w:color="auto" w:fill="auto"/>
            <w:noWrap/>
            <w:vAlign w:val="center"/>
          </w:tcPr>
          <w:p w14:paraId="498DEBA0" w14:textId="72CDF141"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6495385B" w14:textId="70291315"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0DDFDB36" w14:textId="77777777" w:rsidTr="00F50DE8">
        <w:trPr>
          <w:trHeight w:val="315"/>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52B0B3EF"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63</w:t>
            </w:r>
          </w:p>
        </w:tc>
        <w:tc>
          <w:tcPr>
            <w:tcW w:w="2337" w:type="pct"/>
            <w:tcBorders>
              <w:top w:val="nil"/>
              <w:left w:val="nil"/>
              <w:bottom w:val="single" w:sz="4" w:space="0" w:color="auto"/>
              <w:right w:val="single" w:sz="4" w:space="0" w:color="auto"/>
            </w:tcBorders>
            <w:shd w:val="clear" w:color="auto" w:fill="auto"/>
            <w:noWrap/>
            <w:vAlign w:val="center"/>
            <w:hideMark/>
          </w:tcPr>
          <w:p w14:paraId="5FF3C106"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 xml:space="preserve">Fita adesiva </w:t>
            </w:r>
            <w:proofErr w:type="spellStart"/>
            <w:r w:rsidRPr="00B50183">
              <w:rPr>
                <w:rFonts w:ascii="Times New Roman" w:eastAsia="Times New Roman" w:hAnsi="Times New Roman" w:cs="Times New Roman"/>
                <w:color w:val="000000"/>
                <w:sz w:val="20"/>
                <w:szCs w:val="20"/>
              </w:rPr>
              <w:t>pvc</w:t>
            </w:r>
            <w:proofErr w:type="spellEnd"/>
            <w:r w:rsidRPr="00B50183">
              <w:rPr>
                <w:rFonts w:ascii="Times New Roman" w:eastAsia="Times New Roman" w:hAnsi="Times New Roman" w:cs="Times New Roman"/>
                <w:color w:val="000000"/>
                <w:sz w:val="20"/>
                <w:szCs w:val="20"/>
              </w:rPr>
              <w:t xml:space="preserve"> 45mm x 100m, marrom, pacote com 5 unidades</w:t>
            </w:r>
          </w:p>
        </w:tc>
        <w:tc>
          <w:tcPr>
            <w:tcW w:w="525" w:type="pct"/>
            <w:tcBorders>
              <w:top w:val="nil"/>
              <w:left w:val="nil"/>
              <w:bottom w:val="single" w:sz="4" w:space="0" w:color="auto"/>
              <w:right w:val="single" w:sz="4" w:space="0" w:color="auto"/>
            </w:tcBorders>
            <w:shd w:val="clear" w:color="auto" w:fill="auto"/>
            <w:noWrap/>
            <w:vAlign w:val="center"/>
            <w:hideMark/>
          </w:tcPr>
          <w:p w14:paraId="2540DDEB"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pacote</w:t>
            </w:r>
          </w:p>
        </w:tc>
        <w:tc>
          <w:tcPr>
            <w:tcW w:w="673" w:type="pct"/>
            <w:tcBorders>
              <w:top w:val="nil"/>
              <w:left w:val="nil"/>
              <w:bottom w:val="single" w:sz="4" w:space="0" w:color="auto"/>
              <w:right w:val="single" w:sz="4" w:space="0" w:color="auto"/>
            </w:tcBorders>
            <w:shd w:val="clear" w:color="auto" w:fill="auto"/>
            <w:noWrap/>
            <w:vAlign w:val="center"/>
            <w:hideMark/>
          </w:tcPr>
          <w:p w14:paraId="448E58F0"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24</w:t>
            </w:r>
          </w:p>
        </w:tc>
        <w:tc>
          <w:tcPr>
            <w:tcW w:w="606" w:type="pct"/>
            <w:tcBorders>
              <w:top w:val="nil"/>
              <w:left w:val="nil"/>
              <w:bottom w:val="single" w:sz="4" w:space="0" w:color="auto"/>
              <w:right w:val="single" w:sz="4" w:space="0" w:color="auto"/>
            </w:tcBorders>
            <w:shd w:val="clear" w:color="auto" w:fill="auto"/>
            <w:noWrap/>
            <w:vAlign w:val="center"/>
          </w:tcPr>
          <w:p w14:paraId="23F6BD7D" w14:textId="4FCB894B"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4BD03721" w14:textId="61AD48B7"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2A4EA3F5"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5FE96182"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64</w:t>
            </w:r>
          </w:p>
        </w:tc>
        <w:tc>
          <w:tcPr>
            <w:tcW w:w="2337" w:type="pct"/>
            <w:tcBorders>
              <w:top w:val="nil"/>
              <w:left w:val="nil"/>
              <w:bottom w:val="single" w:sz="4" w:space="0" w:color="auto"/>
              <w:right w:val="single" w:sz="4" w:space="0" w:color="auto"/>
            </w:tcBorders>
            <w:shd w:val="clear" w:color="auto" w:fill="auto"/>
            <w:noWrap/>
            <w:vAlign w:val="center"/>
            <w:hideMark/>
          </w:tcPr>
          <w:p w14:paraId="174EAF97" w14:textId="6FD459C9"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 xml:space="preserve">Fita adesiva </w:t>
            </w:r>
            <w:proofErr w:type="spellStart"/>
            <w:r w:rsidRPr="00B50183">
              <w:rPr>
                <w:rFonts w:ascii="Times New Roman" w:eastAsia="Times New Roman" w:hAnsi="Times New Roman" w:cs="Times New Roman"/>
                <w:color w:val="000000"/>
                <w:sz w:val="20"/>
                <w:szCs w:val="20"/>
              </w:rPr>
              <w:t>pvc</w:t>
            </w:r>
            <w:proofErr w:type="spellEnd"/>
            <w:r w:rsidRPr="00B50183">
              <w:rPr>
                <w:rFonts w:ascii="Times New Roman" w:eastAsia="Times New Roman" w:hAnsi="Times New Roman" w:cs="Times New Roman"/>
                <w:color w:val="000000"/>
                <w:sz w:val="20"/>
                <w:szCs w:val="20"/>
              </w:rPr>
              <w:t xml:space="preserve"> 45mm x 100m - transparente, pacote com 5 unidades</w:t>
            </w:r>
          </w:p>
        </w:tc>
        <w:tc>
          <w:tcPr>
            <w:tcW w:w="525" w:type="pct"/>
            <w:tcBorders>
              <w:top w:val="nil"/>
              <w:left w:val="nil"/>
              <w:bottom w:val="single" w:sz="4" w:space="0" w:color="auto"/>
              <w:right w:val="single" w:sz="4" w:space="0" w:color="auto"/>
            </w:tcBorders>
            <w:shd w:val="clear" w:color="auto" w:fill="auto"/>
            <w:noWrap/>
            <w:vAlign w:val="center"/>
            <w:hideMark/>
          </w:tcPr>
          <w:p w14:paraId="40B2F4E5"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pacote</w:t>
            </w:r>
          </w:p>
        </w:tc>
        <w:tc>
          <w:tcPr>
            <w:tcW w:w="673" w:type="pct"/>
            <w:tcBorders>
              <w:top w:val="nil"/>
              <w:left w:val="nil"/>
              <w:bottom w:val="single" w:sz="4" w:space="0" w:color="auto"/>
              <w:right w:val="single" w:sz="4" w:space="0" w:color="auto"/>
            </w:tcBorders>
            <w:shd w:val="clear" w:color="auto" w:fill="auto"/>
            <w:noWrap/>
            <w:vAlign w:val="center"/>
            <w:hideMark/>
          </w:tcPr>
          <w:p w14:paraId="2C69C225"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60</w:t>
            </w:r>
          </w:p>
        </w:tc>
        <w:tc>
          <w:tcPr>
            <w:tcW w:w="606" w:type="pct"/>
            <w:tcBorders>
              <w:top w:val="nil"/>
              <w:left w:val="nil"/>
              <w:bottom w:val="single" w:sz="4" w:space="0" w:color="auto"/>
              <w:right w:val="single" w:sz="4" w:space="0" w:color="auto"/>
            </w:tcBorders>
            <w:shd w:val="clear" w:color="auto" w:fill="auto"/>
            <w:noWrap/>
            <w:vAlign w:val="center"/>
          </w:tcPr>
          <w:p w14:paraId="7049CDD2" w14:textId="29339DE6"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5A69DCF6" w14:textId="4E5EE2E7"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1CDDAD10"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25F4B8A2"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65</w:t>
            </w:r>
          </w:p>
        </w:tc>
        <w:tc>
          <w:tcPr>
            <w:tcW w:w="2337" w:type="pct"/>
            <w:tcBorders>
              <w:top w:val="nil"/>
              <w:left w:val="nil"/>
              <w:bottom w:val="single" w:sz="4" w:space="0" w:color="auto"/>
              <w:right w:val="single" w:sz="4" w:space="0" w:color="auto"/>
            </w:tcBorders>
            <w:shd w:val="clear" w:color="auto" w:fill="auto"/>
            <w:noWrap/>
            <w:vAlign w:val="center"/>
            <w:hideMark/>
          </w:tcPr>
          <w:p w14:paraId="385BF565"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Fita corretiva 5mm x 6m, caixa com 12 unidades</w:t>
            </w:r>
          </w:p>
        </w:tc>
        <w:tc>
          <w:tcPr>
            <w:tcW w:w="525" w:type="pct"/>
            <w:tcBorders>
              <w:top w:val="nil"/>
              <w:left w:val="nil"/>
              <w:bottom w:val="single" w:sz="4" w:space="0" w:color="auto"/>
              <w:right w:val="single" w:sz="4" w:space="0" w:color="auto"/>
            </w:tcBorders>
            <w:shd w:val="clear" w:color="auto" w:fill="auto"/>
            <w:noWrap/>
            <w:vAlign w:val="center"/>
            <w:hideMark/>
          </w:tcPr>
          <w:p w14:paraId="3AE1F5AA"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caixa</w:t>
            </w:r>
          </w:p>
        </w:tc>
        <w:tc>
          <w:tcPr>
            <w:tcW w:w="673" w:type="pct"/>
            <w:tcBorders>
              <w:top w:val="nil"/>
              <w:left w:val="nil"/>
              <w:bottom w:val="single" w:sz="4" w:space="0" w:color="auto"/>
              <w:right w:val="single" w:sz="4" w:space="0" w:color="auto"/>
            </w:tcBorders>
            <w:shd w:val="clear" w:color="auto" w:fill="auto"/>
            <w:noWrap/>
            <w:vAlign w:val="center"/>
            <w:hideMark/>
          </w:tcPr>
          <w:p w14:paraId="099A49A9"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w:t>
            </w:r>
          </w:p>
        </w:tc>
        <w:tc>
          <w:tcPr>
            <w:tcW w:w="606" w:type="pct"/>
            <w:tcBorders>
              <w:top w:val="nil"/>
              <w:left w:val="nil"/>
              <w:bottom w:val="single" w:sz="4" w:space="0" w:color="auto"/>
              <w:right w:val="single" w:sz="4" w:space="0" w:color="auto"/>
            </w:tcBorders>
            <w:shd w:val="clear" w:color="auto" w:fill="auto"/>
            <w:noWrap/>
            <w:vAlign w:val="center"/>
          </w:tcPr>
          <w:p w14:paraId="7F089622" w14:textId="143B3A7C"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077489F8" w14:textId="3C3D3C33"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5B7CFA22"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7F44FA9A"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66</w:t>
            </w:r>
          </w:p>
        </w:tc>
        <w:tc>
          <w:tcPr>
            <w:tcW w:w="2337" w:type="pct"/>
            <w:tcBorders>
              <w:top w:val="nil"/>
              <w:left w:val="nil"/>
              <w:bottom w:val="single" w:sz="4" w:space="0" w:color="auto"/>
              <w:right w:val="single" w:sz="4" w:space="0" w:color="auto"/>
            </w:tcBorders>
            <w:shd w:val="clear" w:color="auto" w:fill="auto"/>
            <w:noWrap/>
            <w:vAlign w:val="center"/>
            <w:hideMark/>
          </w:tcPr>
          <w:p w14:paraId="144EE434"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 xml:space="preserve">Grafite 0.7 - </w:t>
            </w:r>
            <w:proofErr w:type="spellStart"/>
            <w:r w:rsidRPr="00B50183">
              <w:rPr>
                <w:rFonts w:ascii="Times New Roman" w:eastAsia="Times New Roman" w:hAnsi="Times New Roman" w:cs="Times New Roman"/>
                <w:color w:val="000000"/>
                <w:sz w:val="20"/>
                <w:szCs w:val="20"/>
              </w:rPr>
              <w:t>cx</w:t>
            </w:r>
            <w:proofErr w:type="spellEnd"/>
            <w:r w:rsidRPr="00B50183">
              <w:rPr>
                <w:rFonts w:ascii="Times New Roman" w:eastAsia="Times New Roman" w:hAnsi="Times New Roman" w:cs="Times New Roman"/>
                <w:color w:val="000000"/>
                <w:sz w:val="20"/>
                <w:szCs w:val="20"/>
              </w:rPr>
              <w:t xml:space="preserve"> com 12</w:t>
            </w:r>
          </w:p>
        </w:tc>
        <w:tc>
          <w:tcPr>
            <w:tcW w:w="525" w:type="pct"/>
            <w:tcBorders>
              <w:top w:val="nil"/>
              <w:left w:val="nil"/>
              <w:bottom w:val="single" w:sz="4" w:space="0" w:color="auto"/>
              <w:right w:val="single" w:sz="4" w:space="0" w:color="auto"/>
            </w:tcBorders>
            <w:shd w:val="clear" w:color="auto" w:fill="auto"/>
            <w:noWrap/>
            <w:vAlign w:val="center"/>
            <w:hideMark/>
          </w:tcPr>
          <w:p w14:paraId="319554EA"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caixa</w:t>
            </w:r>
          </w:p>
        </w:tc>
        <w:tc>
          <w:tcPr>
            <w:tcW w:w="673" w:type="pct"/>
            <w:tcBorders>
              <w:top w:val="nil"/>
              <w:left w:val="nil"/>
              <w:bottom w:val="single" w:sz="4" w:space="0" w:color="auto"/>
              <w:right w:val="single" w:sz="4" w:space="0" w:color="auto"/>
            </w:tcBorders>
            <w:shd w:val="clear" w:color="auto" w:fill="auto"/>
            <w:noWrap/>
            <w:vAlign w:val="center"/>
            <w:hideMark/>
          </w:tcPr>
          <w:p w14:paraId="48E76D6C"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2</w:t>
            </w:r>
          </w:p>
        </w:tc>
        <w:tc>
          <w:tcPr>
            <w:tcW w:w="606" w:type="pct"/>
            <w:tcBorders>
              <w:top w:val="nil"/>
              <w:left w:val="nil"/>
              <w:bottom w:val="single" w:sz="4" w:space="0" w:color="auto"/>
              <w:right w:val="single" w:sz="4" w:space="0" w:color="auto"/>
            </w:tcBorders>
            <w:shd w:val="clear" w:color="auto" w:fill="auto"/>
            <w:noWrap/>
            <w:vAlign w:val="center"/>
          </w:tcPr>
          <w:p w14:paraId="715DAEF5" w14:textId="7E1BA5DB"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320DEE55" w14:textId="3F3F653D"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0EEF7B93"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6494E096"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67</w:t>
            </w:r>
          </w:p>
        </w:tc>
        <w:tc>
          <w:tcPr>
            <w:tcW w:w="2337" w:type="pct"/>
            <w:tcBorders>
              <w:top w:val="nil"/>
              <w:left w:val="nil"/>
              <w:bottom w:val="single" w:sz="4" w:space="0" w:color="auto"/>
              <w:right w:val="single" w:sz="4" w:space="0" w:color="auto"/>
            </w:tcBorders>
            <w:shd w:val="clear" w:color="auto" w:fill="auto"/>
            <w:noWrap/>
            <w:vAlign w:val="center"/>
            <w:hideMark/>
          </w:tcPr>
          <w:p w14:paraId="3E78CC75"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Grampo grampeador 26/</w:t>
            </w:r>
            <w:proofErr w:type="gramStart"/>
            <w:r w:rsidRPr="00B50183">
              <w:rPr>
                <w:rFonts w:ascii="Times New Roman" w:eastAsia="Times New Roman" w:hAnsi="Times New Roman" w:cs="Times New Roman"/>
                <w:color w:val="000000"/>
                <w:sz w:val="20"/>
                <w:szCs w:val="20"/>
              </w:rPr>
              <w:t xml:space="preserve">6  </w:t>
            </w:r>
            <w:proofErr w:type="spellStart"/>
            <w:r w:rsidRPr="00B50183">
              <w:rPr>
                <w:rFonts w:ascii="Times New Roman" w:eastAsia="Times New Roman" w:hAnsi="Times New Roman" w:cs="Times New Roman"/>
                <w:color w:val="000000"/>
                <w:sz w:val="20"/>
                <w:szCs w:val="20"/>
              </w:rPr>
              <w:t>cx</w:t>
            </w:r>
            <w:proofErr w:type="spellEnd"/>
            <w:proofErr w:type="gramEnd"/>
            <w:r w:rsidRPr="00B50183">
              <w:rPr>
                <w:rFonts w:ascii="Times New Roman" w:eastAsia="Times New Roman" w:hAnsi="Times New Roman" w:cs="Times New Roman"/>
                <w:color w:val="FF0000"/>
                <w:sz w:val="20"/>
                <w:szCs w:val="20"/>
              </w:rPr>
              <w:t xml:space="preserve"> </w:t>
            </w:r>
            <w:r w:rsidRPr="00B50183">
              <w:rPr>
                <w:rFonts w:ascii="Times New Roman" w:eastAsia="Times New Roman" w:hAnsi="Times New Roman" w:cs="Times New Roman"/>
                <w:color w:val="000000"/>
                <w:sz w:val="20"/>
                <w:szCs w:val="20"/>
              </w:rPr>
              <w:t xml:space="preserve">com 5000 </w:t>
            </w:r>
            <w:proofErr w:type="spellStart"/>
            <w:r w:rsidRPr="00B50183">
              <w:rPr>
                <w:rFonts w:ascii="Times New Roman" w:eastAsia="Times New Roman" w:hAnsi="Times New Roman" w:cs="Times New Roman"/>
                <w:color w:val="000000"/>
                <w:sz w:val="20"/>
                <w:szCs w:val="20"/>
              </w:rPr>
              <w:t>unid</w:t>
            </w:r>
            <w:proofErr w:type="spellEnd"/>
          </w:p>
        </w:tc>
        <w:tc>
          <w:tcPr>
            <w:tcW w:w="525" w:type="pct"/>
            <w:tcBorders>
              <w:top w:val="nil"/>
              <w:left w:val="nil"/>
              <w:bottom w:val="single" w:sz="4" w:space="0" w:color="auto"/>
              <w:right w:val="single" w:sz="4" w:space="0" w:color="auto"/>
            </w:tcBorders>
            <w:shd w:val="clear" w:color="auto" w:fill="auto"/>
            <w:noWrap/>
            <w:vAlign w:val="center"/>
            <w:hideMark/>
          </w:tcPr>
          <w:p w14:paraId="3B4888E9"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caixa</w:t>
            </w:r>
          </w:p>
        </w:tc>
        <w:tc>
          <w:tcPr>
            <w:tcW w:w="673" w:type="pct"/>
            <w:tcBorders>
              <w:top w:val="nil"/>
              <w:left w:val="nil"/>
              <w:bottom w:val="single" w:sz="4" w:space="0" w:color="auto"/>
              <w:right w:val="single" w:sz="4" w:space="0" w:color="auto"/>
            </w:tcBorders>
            <w:shd w:val="clear" w:color="auto" w:fill="auto"/>
            <w:noWrap/>
            <w:vAlign w:val="center"/>
            <w:hideMark/>
          </w:tcPr>
          <w:p w14:paraId="68B91567"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8</w:t>
            </w:r>
          </w:p>
        </w:tc>
        <w:tc>
          <w:tcPr>
            <w:tcW w:w="606" w:type="pct"/>
            <w:tcBorders>
              <w:top w:val="nil"/>
              <w:left w:val="nil"/>
              <w:bottom w:val="single" w:sz="4" w:space="0" w:color="auto"/>
              <w:right w:val="single" w:sz="4" w:space="0" w:color="auto"/>
            </w:tcBorders>
            <w:shd w:val="clear" w:color="auto" w:fill="auto"/>
            <w:noWrap/>
            <w:vAlign w:val="center"/>
          </w:tcPr>
          <w:p w14:paraId="1F770A8E" w14:textId="4D357D36"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34DC9FE9" w14:textId="05B6B474"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79A927CD"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14646649"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68</w:t>
            </w:r>
          </w:p>
        </w:tc>
        <w:tc>
          <w:tcPr>
            <w:tcW w:w="2337" w:type="pct"/>
            <w:tcBorders>
              <w:top w:val="nil"/>
              <w:left w:val="nil"/>
              <w:bottom w:val="single" w:sz="4" w:space="0" w:color="auto"/>
              <w:right w:val="single" w:sz="4" w:space="0" w:color="auto"/>
            </w:tcBorders>
            <w:shd w:val="clear" w:color="auto" w:fill="auto"/>
            <w:noWrap/>
            <w:vAlign w:val="center"/>
            <w:hideMark/>
          </w:tcPr>
          <w:p w14:paraId="6AB4B49E" w14:textId="77777777" w:rsidR="009F0D1F" w:rsidRPr="00B50183" w:rsidRDefault="009F0D1F" w:rsidP="00481B4D">
            <w:pPr>
              <w:widowControl/>
              <w:rPr>
                <w:rFonts w:ascii="Times New Roman" w:eastAsia="Times New Roman" w:hAnsi="Times New Roman" w:cs="Times New Roman"/>
                <w:color w:val="000000"/>
                <w:sz w:val="20"/>
                <w:szCs w:val="20"/>
              </w:rPr>
            </w:pPr>
            <w:proofErr w:type="gramStart"/>
            <w:r w:rsidRPr="00B50183">
              <w:rPr>
                <w:rFonts w:ascii="Times New Roman" w:eastAsia="Times New Roman" w:hAnsi="Times New Roman" w:cs="Times New Roman"/>
                <w:color w:val="000000"/>
                <w:sz w:val="20"/>
                <w:szCs w:val="20"/>
              </w:rPr>
              <w:t>Lamina</w:t>
            </w:r>
            <w:proofErr w:type="gramEnd"/>
            <w:r w:rsidRPr="00B50183">
              <w:rPr>
                <w:rFonts w:ascii="Times New Roman" w:eastAsia="Times New Roman" w:hAnsi="Times New Roman" w:cs="Times New Roman"/>
                <w:color w:val="000000"/>
                <w:sz w:val="20"/>
                <w:szCs w:val="20"/>
              </w:rPr>
              <w:t xml:space="preserve"> p/ estilete grande 18mm </w:t>
            </w:r>
            <w:proofErr w:type="spellStart"/>
            <w:r w:rsidRPr="00B50183">
              <w:rPr>
                <w:rFonts w:ascii="Times New Roman" w:eastAsia="Times New Roman" w:hAnsi="Times New Roman" w:cs="Times New Roman"/>
                <w:color w:val="000000"/>
                <w:sz w:val="20"/>
                <w:szCs w:val="20"/>
              </w:rPr>
              <w:t>cx</w:t>
            </w:r>
            <w:proofErr w:type="spellEnd"/>
            <w:r w:rsidRPr="00B50183">
              <w:rPr>
                <w:rFonts w:ascii="Times New Roman" w:eastAsia="Times New Roman" w:hAnsi="Times New Roman" w:cs="Times New Roman"/>
                <w:color w:val="000000"/>
                <w:sz w:val="20"/>
                <w:szCs w:val="20"/>
              </w:rPr>
              <w:t xml:space="preserve"> c/ 10 </w:t>
            </w:r>
            <w:proofErr w:type="spellStart"/>
            <w:r w:rsidRPr="00B50183">
              <w:rPr>
                <w:rFonts w:ascii="Times New Roman" w:eastAsia="Times New Roman" w:hAnsi="Times New Roman" w:cs="Times New Roman"/>
                <w:color w:val="000000"/>
                <w:sz w:val="20"/>
                <w:szCs w:val="20"/>
              </w:rPr>
              <w:t>unid</w:t>
            </w:r>
            <w:proofErr w:type="spellEnd"/>
          </w:p>
        </w:tc>
        <w:tc>
          <w:tcPr>
            <w:tcW w:w="525" w:type="pct"/>
            <w:tcBorders>
              <w:top w:val="nil"/>
              <w:left w:val="nil"/>
              <w:bottom w:val="single" w:sz="4" w:space="0" w:color="auto"/>
              <w:right w:val="single" w:sz="4" w:space="0" w:color="auto"/>
            </w:tcBorders>
            <w:shd w:val="clear" w:color="auto" w:fill="auto"/>
            <w:noWrap/>
            <w:vAlign w:val="center"/>
            <w:hideMark/>
          </w:tcPr>
          <w:p w14:paraId="3181F0C9"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caixa</w:t>
            </w:r>
          </w:p>
        </w:tc>
        <w:tc>
          <w:tcPr>
            <w:tcW w:w="673" w:type="pct"/>
            <w:tcBorders>
              <w:top w:val="nil"/>
              <w:left w:val="nil"/>
              <w:bottom w:val="single" w:sz="4" w:space="0" w:color="auto"/>
              <w:right w:val="single" w:sz="4" w:space="0" w:color="auto"/>
            </w:tcBorders>
            <w:shd w:val="clear" w:color="auto" w:fill="auto"/>
            <w:noWrap/>
            <w:vAlign w:val="center"/>
            <w:hideMark/>
          </w:tcPr>
          <w:p w14:paraId="60FF0B43"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w:t>
            </w:r>
          </w:p>
        </w:tc>
        <w:tc>
          <w:tcPr>
            <w:tcW w:w="606" w:type="pct"/>
            <w:tcBorders>
              <w:top w:val="nil"/>
              <w:left w:val="nil"/>
              <w:bottom w:val="single" w:sz="4" w:space="0" w:color="auto"/>
              <w:right w:val="single" w:sz="4" w:space="0" w:color="auto"/>
            </w:tcBorders>
            <w:shd w:val="clear" w:color="auto" w:fill="auto"/>
            <w:noWrap/>
            <w:vAlign w:val="center"/>
          </w:tcPr>
          <w:p w14:paraId="335FE4AE" w14:textId="6FB08AAE"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00D4AACD" w14:textId="18116DDE"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70FDCB4F"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6968DF8E"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69</w:t>
            </w:r>
          </w:p>
        </w:tc>
        <w:tc>
          <w:tcPr>
            <w:tcW w:w="2337" w:type="pct"/>
            <w:tcBorders>
              <w:top w:val="nil"/>
              <w:left w:val="nil"/>
              <w:bottom w:val="single" w:sz="4" w:space="0" w:color="auto"/>
              <w:right w:val="single" w:sz="4" w:space="0" w:color="auto"/>
            </w:tcBorders>
            <w:shd w:val="clear" w:color="auto" w:fill="auto"/>
            <w:noWrap/>
            <w:vAlign w:val="center"/>
            <w:hideMark/>
          </w:tcPr>
          <w:p w14:paraId="7755282B"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Lapiseira 0,7</w:t>
            </w:r>
          </w:p>
        </w:tc>
        <w:tc>
          <w:tcPr>
            <w:tcW w:w="525" w:type="pct"/>
            <w:tcBorders>
              <w:top w:val="nil"/>
              <w:left w:val="nil"/>
              <w:bottom w:val="single" w:sz="4" w:space="0" w:color="auto"/>
              <w:right w:val="single" w:sz="4" w:space="0" w:color="auto"/>
            </w:tcBorders>
            <w:shd w:val="clear" w:color="auto" w:fill="auto"/>
            <w:noWrap/>
            <w:vAlign w:val="center"/>
            <w:hideMark/>
          </w:tcPr>
          <w:p w14:paraId="18F2F4CE"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unidade</w:t>
            </w:r>
          </w:p>
        </w:tc>
        <w:tc>
          <w:tcPr>
            <w:tcW w:w="673" w:type="pct"/>
            <w:tcBorders>
              <w:top w:val="nil"/>
              <w:left w:val="nil"/>
              <w:bottom w:val="single" w:sz="4" w:space="0" w:color="auto"/>
              <w:right w:val="single" w:sz="4" w:space="0" w:color="auto"/>
            </w:tcBorders>
            <w:shd w:val="clear" w:color="auto" w:fill="auto"/>
            <w:noWrap/>
            <w:vAlign w:val="center"/>
            <w:hideMark/>
          </w:tcPr>
          <w:p w14:paraId="3BA64DFD"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3</w:t>
            </w:r>
          </w:p>
        </w:tc>
        <w:tc>
          <w:tcPr>
            <w:tcW w:w="606" w:type="pct"/>
            <w:tcBorders>
              <w:top w:val="nil"/>
              <w:left w:val="nil"/>
              <w:bottom w:val="single" w:sz="4" w:space="0" w:color="auto"/>
              <w:right w:val="single" w:sz="4" w:space="0" w:color="auto"/>
            </w:tcBorders>
            <w:shd w:val="clear" w:color="auto" w:fill="auto"/>
            <w:noWrap/>
            <w:vAlign w:val="center"/>
          </w:tcPr>
          <w:p w14:paraId="760AC3DD" w14:textId="3DD38C67"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1608F724" w14:textId="62C5156B"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25957668"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536D8E7C"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70</w:t>
            </w:r>
          </w:p>
        </w:tc>
        <w:tc>
          <w:tcPr>
            <w:tcW w:w="2337" w:type="pct"/>
            <w:tcBorders>
              <w:top w:val="nil"/>
              <w:left w:val="nil"/>
              <w:bottom w:val="single" w:sz="4" w:space="0" w:color="auto"/>
              <w:right w:val="single" w:sz="4" w:space="0" w:color="auto"/>
            </w:tcBorders>
            <w:shd w:val="clear" w:color="auto" w:fill="auto"/>
            <w:vAlign w:val="center"/>
            <w:hideMark/>
          </w:tcPr>
          <w:p w14:paraId="2CFFFD65"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 xml:space="preserve">Máscara </w:t>
            </w:r>
            <w:proofErr w:type="spellStart"/>
            <w:r w:rsidRPr="00B50183">
              <w:rPr>
                <w:rFonts w:ascii="Times New Roman" w:eastAsia="Times New Roman" w:hAnsi="Times New Roman" w:cs="Times New Roman"/>
                <w:color w:val="000000"/>
                <w:sz w:val="20"/>
                <w:szCs w:val="20"/>
              </w:rPr>
              <w:t>cirurgica</w:t>
            </w:r>
            <w:proofErr w:type="spellEnd"/>
            <w:r w:rsidRPr="00B50183">
              <w:rPr>
                <w:rFonts w:ascii="Times New Roman" w:eastAsia="Times New Roman" w:hAnsi="Times New Roman" w:cs="Times New Roman"/>
                <w:color w:val="000000"/>
                <w:sz w:val="20"/>
                <w:szCs w:val="20"/>
              </w:rPr>
              <w:t>, 3 camadas de proteção, descartável, com clip nasal</w:t>
            </w:r>
          </w:p>
        </w:tc>
        <w:tc>
          <w:tcPr>
            <w:tcW w:w="525" w:type="pct"/>
            <w:tcBorders>
              <w:top w:val="nil"/>
              <w:left w:val="nil"/>
              <w:bottom w:val="single" w:sz="4" w:space="0" w:color="auto"/>
              <w:right w:val="single" w:sz="4" w:space="0" w:color="auto"/>
            </w:tcBorders>
            <w:shd w:val="clear" w:color="auto" w:fill="auto"/>
            <w:vAlign w:val="center"/>
            <w:hideMark/>
          </w:tcPr>
          <w:p w14:paraId="73A8D711"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unidade</w:t>
            </w:r>
          </w:p>
        </w:tc>
        <w:tc>
          <w:tcPr>
            <w:tcW w:w="673" w:type="pct"/>
            <w:tcBorders>
              <w:top w:val="nil"/>
              <w:left w:val="nil"/>
              <w:bottom w:val="single" w:sz="4" w:space="0" w:color="auto"/>
              <w:right w:val="single" w:sz="4" w:space="0" w:color="auto"/>
            </w:tcBorders>
            <w:shd w:val="clear" w:color="auto" w:fill="auto"/>
            <w:vAlign w:val="center"/>
            <w:hideMark/>
          </w:tcPr>
          <w:p w14:paraId="2F4F9D0A"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300</w:t>
            </w:r>
          </w:p>
        </w:tc>
        <w:tc>
          <w:tcPr>
            <w:tcW w:w="606" w:type="pct"/>
            <w:tcBorders>
              <w:top w:val="nil"/>
              <w:left w:val="nil"/>
              <w:bottom w:val="single" w:sz="4" w:space="0" w:color="auto"/>
              <w:right w:val="single" w:sz="4" w:space="0" w:color="auto"/>
            </w:tcBorders>
            <w:shd w:val="clear" w:color="auto" w:fill="auto"/>
            <w:vAlign w:val="center"/>
          </w:tcPr>
          <w:p w14:paraId="1C4857D6" w14:textId="53D65017"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vAlign w:val="center"/>
          </w:tcPr>
          <w:p w14:paraId="1E5E5FFF" w14:textId="77BE1FC9"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2196ADC5"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71EC332B"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71</w:t>
            </w:r>
          </w:p>
        </w:tc>
        <w:tc>
          <w:tcPr>
            <w:tcW w:w="2337" w:type="pct"/>
            <w:tcBorders>
              <w:top w:val="nil"/>
              <w:left w:val="nil"/>
              <w:bottom w:val="single" w:sz="4" w:space="0" w:color="auto"/>
              <w:right w:val="single" w:sz="4" w:space="0" w:color="auto"/>
            </w:tcBorders>
            <w:shd w:val="clear" w:color="auto" w:fill="auto"/>
            <w:noWrap/>
            <w:vAlign w:val="center"/>
            <w:hideMark/>
          </w:tcPr>
          <w:p w14:paraId="0D73EC17" w14:textId="1D682BCB"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 xml:space="preserve">Papel (linho) </w:t>
            </w:r>
            <w:r w:rsidR="001C1496" w:rsidRPr="00B50183">
              <w:rPr>
                <w:rFonts w:ascii="Times New Roman" w:eastAsia="Times New Roman" w:hAnsi="Times New Roman" w:cs="Times New Roman"/>
                <w:color w:val="000000"/>
                <w:sz w:val="20"/>
                <w:szCs w:val="20"/>
              </w:rPr>
              <w:t>-</w:t>
            </w:r>
            <w:r w:rsidRPr="00B50183">
              <w:rPr>
                <w:rFonts w:ascii="Times New Roman" w:eastAsia="Times New Roman" w:hAnsi="Times New Roman" w:cs="Times New Roman"/>
                <w:color w:val="000000"/>
                <w:sz w:val="20"/>
                <w:szCs w:val="20"/>
              </w:rPr>
              <w:t xml:space="preserve"> 180g.branco </w:t>
            </w:r>
            <w:r w:rsidR="001C1496" w:rsidRPr="00B50183">
              <w:rPr>
                <w:rFonts w:ascii="Times New Roman" w:eastAsia="Times New Roman" w:hAnsi="Times New Roman" w:cs="Times New Roman"/>
                <w:color w:val="000000"/>
                <w:sz w:val="20"/>
                <w:szCs w:val="20"/>
              </w:rPr>
              <w:t>-</w:t>
            </w:r>
            <w:r w:rsidRPr="00B50183">
              <w:rPr>
                <w:rFonts w:ascii="Times New Roman" w:eastAsia="Times New Roman" w:hAnsi="Times New Roman" w:cs="Times New Roman"/>
                <w:color w:val="000000"/>
                <w:sz w:val="20"/>
                <w:szCs w:val="20"/>
              </w:rPr>
              <w:t xml:space="preserve"> </w:t>
            </w:r>
            <w:proofErr w:type="spellStart"/>
            <w:r w:rsidRPr="00B50183">
              <w:rPr>
                <w:rFonts w:ascii="Times New Roman" w:eastAsia="Times New Roman" w:hAnsi="Times New Roman" w:cs="Times New Roman"/>
                <w:color w:val="000000"/>
                <w:sz w:val="20"/>
                <w:szCs w:val="20"/>
              </w:rPr>
              <w:t>cx</w:t>
            </w:r>
            <w:proofErr w:type="spellEnd"/>
            <w:r w:rsidRPr="00B50183">
              <w:rPr>
                <w:rFonts w:ascii="Times New Roman" w:eastAsia="Times New Roman" w:hAnsi="Times New Roman" w:cs="Times New Roman"/>
                <w:color w:val="000000"/>
                <w:sz w:val="20"/>
                <w:szCs w:val="20"/>
              </w:rPr>
              <w:t xml:space="preserve"> c/ 50 folhas</w:t>
            </w:r>
          </w:p>
        </w:tc>
        <w:tc>
          <w:tcPr>
            <w:tcW w:w="525" w:type="pct"/>
            <w:tcBorders>
              <w:top w:val="nil"/>
              <w:left w:val="nil"/>
              <w:bottom w:val="single" w:sz="4" w:space="0" w:color="auto"/>
              <w:right w:val="single" w:sz="4" w:space="0" w:color="auto"/>
            </w:tcBorders>
            <w:shd w:val="clear" w:color="auto" w:fill="auto"/>
            <w:noWrap/>
            <w:vAlign w:val="center"/>
            <w:hideMark/>
          </w:tcPr>
          <w:p w14:paraId="3334DE63"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caixa</w:t>
            </w:r>
          </w:p>
        </w:tc>
        <w:tc>
          <w:tcPr>
            <w:tcW w:w="673" w:type="pct"/>
            <w:tcBorders>
              <w:top w:val="nil"/>
              <w:left w:val="nil"/>
              <w:bottom w:val="single" w:sz="4" w:space="0" w:color="auto"/>
              <w:right w:val="single" w:sz="4" w:space="0" w:color="auto"/>
            </w:tcBorders>
            <w:shd w:val="clear" w:color="auto" w:fill="auto"/>
            <w:noWrap/>
            <w:vAlign w:val="center"/>
            <w:hideMark/>
          </w:tcPr>
          <w:p w14:paraId="0E444001"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5</w:t>
            </w:r>
          </w:p>
        </w:tc>
        <w:tc>
          <w:tcPr>
            <w:tcW w:w="606" w:type="pct"/>
            <w:tcBorders>
              <w:top w:val="nil"/>
              <w:left w:val="nil"/>
              <w:bottom w:val="single" w:sz="4" w:space="0" w:color="auto"/>
              <w:right w:val="single" w:sz="4" w:space="0" w:color="auto"/>
            </w:tcBorders>
            <w:shd w:val="clear" w:color="auto" w:fill="auto"/>
            <w:noWrap/>
            <w:vAlign w:val="center"/>
          </w:tcPr>
          <w:p w14:paraId="6B581724" w14:textId="16A586F6"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2D7CA36F" w14:textId="5FCB55C0"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3D749D47"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2C952D3E"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72</w:t>
            </w:r>
          </w:p>
        </w:tc>
        <w:tc>
          <w:tcPr>
            <w:tcW w:w="2337" w:type="pct"/>
            <w:tcBorders>
              <w:top w:val="nil"/>
              <w:left w:val="nil"/>
              <w:bottom w:val="single" w:sz="4" w:space="0" w:color="auto"/>
              <w:right w:val="single" w:sz="4" w:space="0" w:color="auto"/>
            </w:tcBorders>
            <w:shd w:val="clear" w:color="auto" w:fill="auto"/>
            <w:noWrap/>
            <w:vAlign w:val="center"/>
            <w:hideMark/>
          </w:tcPr>
          <w:p w14:paraId="71F572B8"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Plástico adesivo, incolor, largura 45 cm.</w:t>
            </w:r>
          </w:p>
        </w:tc>
        <w:tc>
          <w:tcPr>
            <w:tcW w:w="525" w:type="pct"/>
            <w:tcBorders>
              <w:top w:val="nil"/>
              <w:left w:val="nil"/>
              <w:bottom w:val="single" w:sz="4" w:space="0" w:color="auto"/>
              <w:right w:val="single" w:sz="4" w:space="0" w:color="auto"/>
            </w:tcBorders>
            <w:shd w:val="clear" w:color="auto" w:fill="auto"/>
            <w:noWrap/>
            <w:vAlign w:val="center"/>
            <w:hideMark/>
          </w:tcPr>
          <w:p w14:paraId="703EFCD2"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metro</w:t>
            </w:r>
          </w:p>
        </w:tc>
        <w:tc>
          <w:tcPr>
            <w:tcW w:w="673" w:type="pct"/>
            <w:tcBorders>
              <w:top w:val="nil"/>
              <w:left w:val="nil"/>
              <w:bottom w:val="single" w:sz="4" w:space="0" w:color="auto"/>
              <w:right w:val="single" w:sz="4" w:space="0" w:color="auto"/>
            </w:tcBorders>
            <w:shd w:val="clear" w:color="auto" w:fill="auto"/>
            <w:noWrap/>
            <w:vAlign w:val="center"/>
            <w:hideMark/>
          </w:tcPr>
          <w:p w14:paraId="3B75E76B"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10</w:t>
            </w:r>
          </w:p>
        </w:tc>
        <w:tc>
          <w:tcPr>
            <w:tcW w:w="606" w:type="pct"/>
            <w:tcBorders>
              <w:top w:val="nil"/>
              <w:left w:val="nil"/>
              <w:bottom w:val="single" w:sz="4" w:space="0" w:color="auto"/>
              <w:right w:val="single" w:sz="4" w:space="0" w:color="auto"/>
            </w:tcBorders>
            <w:shd w:val="clear" w:color="auto" w:fill="auto"/>
            <w:noWrap/>
            <w:vAlign w:val="center"/>
          </w:tcPr>
          <w:p w14:paraId="353BD9B3" w14:textId="4EC02723"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541B7C19" w14:textId="67374788"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43C04304"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3DC29099"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73</w:t>
            </w:r>
          </w:p>
        </w:tc>
        <w:tc>
          <w:tcPr>
            <w:tcW w:w="2337" w:type="pct"/>
            <w:tcBorders>
              <w:top w:val="nil"/>
              <w:left w:val="nil"/>
              <w:bottom w:val="single" w:sz="4" w:space="0" w:color="auto"/>
              <w:right w:val="single" w:sz="4" w:space="0" w:color="auto"/>
            </w:tcBorders>
            <w:shd w:val="clear" w:color="auto" w:fill="auto"/>
            <w:noWrap/>
            <w:vAlign w:val="center"/>
            <w:hideMark/>
          </w:tcPr>
          <w:p w14:paraId="6C321552"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 xml:space="preserve">Papel </w:t>
            </w:r>
            <w:proofErr w:type="spellStart"/>
            <w:r w:rsidRPr="00B50183">
              <w:rPr>
                <w:rFonts w:ascii="Times New Roman" w:eastAsia="Times New Roman" w:hAnsi="Times New Roman" w:cs="Times New Roman"/>
                <w:color w:val="000000"/>
                <w:sz w:val="20"/>
                <w:szCs w:val="20"/>
              </w:rPr>
              <w:t>kraft</w:t>
            </w:r>
            <w:proofErr w:type="spellEnd"/>
            <w:r w:rsidRPr="00B50183">
              <w:rPr>
                <w:rFonts w:ascii="Times New Roman" w:eastAsia="Times New Roman" w:hAnsi="Times New Roman" w:cs="Times New Roman"/>
                <w:color w:val="000000"/>
                <w:sz w:val="20"/>
                <w:szCs w:val="20"/>
              </w:rPr>
              <w:t xml:space="preserve"> pardo 90x66cm, gramatura 80g </w:t>
            </w:r>
          </w:p>
        </w:tc>
        <w:tc>
          <w:tcPr>
            <w:tcW w:w="525" w:type="pct"/>
            <w:tcBorders>
              <w:top w:val="nil"/>
              <w:left w:val="nil"/>
              <w:bottom w:val="single" w:sz="4" w:space="0" w:color="auto"/>
              <w:right w:val="single" w:sz="4" w:space="0" w:color="auto"/>
            </w:tcBorders>
            <w:shd w:val="clear" w:color="auto" w:fill="auto"/>
            <w:noWrap/>
            <w:vAlign w:val="center"/>
            <w:hideMark/>
          </w:tcPr>
          <w:p w14:paraId="5868DF87"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folha</w:t>
            </w:r>
          </w:p>
        </w:tc>
        <w:tc>
          <w:tcPr>
            <w:tcW w:w="673" w:type="pct"/>
            <w:tcBorders>
              <w:top w:val="nil"/>
              <w:left w:val="nil"/>
              <w:bottom w:val="single" w:sz="4" w:space="0" w:color="auto"/>
              <w:right w:val="single" w:sz="4" w:space="0" w:color="auto"/>
            </w:tcBorders>
            <w:shd w:val="clear" w:color="auto" w:fill="auto"/>
            <w:noWrap/>
            <w:vAlign w:val="center"/>
            <w:hideMark/>
          </w:tcPr>
          <w:p w14:paraId="4A5417E2"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1500</w:t>
            </w:r>
          </w:p>
        </w:tc>
        <w:tc>
          <w:tcPr>
            <w:tcW w:w="606" w:type="pct"/>
            <w:tcBorders>
              <w:top w:val="nil"/>
              <w:left w:val="nil"/>
              <w:bottom w:val="single" w:sz="4" w:space="0" w:color="auto"/>
              <w:right w:val="single" w:sz="4" w:space="0" w:color="auto"/>
            </w:tcBorders>
            <w:shd w:val="clear" w:color="auto" w:fill="auto"/>
            <w:noWrap/>
            <w:vAlign w:val="center"/>
          </w:tcPr>
          <w:p w14:paraId="17250AC7" w14:textId="6DF68D56"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031B2753" w14:textId="3CAA57C9"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3A9ED8CF" w14:textId="77777777" w:rsidTr="00F50DE8">
        <w:trPr>
          <w:trHeight w:val="315"/>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41D7BC35"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74</w:t>
            </w:r>
          </w:p>
        </w:tc>
        <w:tc>
          <w:tcPr>
            <w:tcW w:w="2337" w:type="pct"/>
            <w:tcBorders>
              <w:top w:val="nil"/>
              <w:left w:val="nil"/>
              <w:bottom w:val="single" w:sz="4" w:space="0" w:color="auto"/>
              <w:right w:val="single" w:sz="4" w:space="0" w:color="auto"/>
            </w:tcBorders>
            <w:shd w:val="clear" w:color="auto" w:fill="auto"/>
            <w:noWrap/>
            <w:vAlign w:val="center"/>
            <w:hideMark/>
          </w:tcPr>
          <w:p w14:paraId="0C5C203D"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Visor transparente para pasta suspensa, caixa com 50 unid.</w:t>
            </w:r>
          </w:p>
        </w:tc>
        <w:tc>
          <w:tcPr>
            <w:tcW w:w="525" w:type="pct"/>
            <w:tcBorders>
              <w:top w:val="nil"/>
              <w:left w:val="nil"/>
              <w:bottom w:val="single" w:sz="4" w:space="0" w:color="auto"/>
              <w:right w:val="single" w:sz="4" w:space="0" w:color="auto"/>
            </w:tcBorders>
            <w:shd w:val="clear" w:color="auto" w:fill="auto"/>
            <w:noWrap/>
            <w:vAlign w:val="center"/>
            <w:hideMark/>
          </w:tcPr>
          <w:p w14:paraId="454D759D"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caixa</w:t>
            </w:r>
          </w:p>
        </w:tc>
        <w:tc>
          <w:tcPr>
            <w:tcW w:w="673" w:type="pct"/>
            <w:tcBorders>
              <w:top w:val="nil"/>
              <w:left w:val="nil"/>
              <w:bottom w:val="single" w:sz="4" w:space="0" w:color="auto"/>
              <w:right w:val="single" w:sz="4" w:space="0" w:color="auto"/>
            </w:tcBorders>
            <w:shd w:val="clear" w:color="auto" w:fill="auto"/>
            <w:noWrap/>
            <w:vAlign w:val="center"/>
            <w:hideMark/>
          </w:tcPr>
          <w:p w14:paraId="47A5DD61"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w:t>
            </w:r>
          </w:p>
        </w:tc>
        <w:tc>
          <w:tcPr>
            <w:tcW w:w="606" w:type="pct"/>
            <w:tcBorders>
              <w:top w:val="nil"/>
              <w:left w:val="nil"/>
              <w:bottom w:val="single" w:sz="4" w:space="0" w:color="auto"/>
              <w:right w:val="single" w:sz="4" w:space="0" w:color="auto"/>
            </w:tcBorders>
            <w:shd w:val="clear" w:color="auto" w:fill="auto"/>
            <w:noWrap/>
            <w:vAlign w:val="center"/>
          </w:tcPr>
          <w:p w14:paraId="412AA7CF" w14:textId="5ACE1432"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1C747450" w14:textId="26991BD9"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40E01C2D"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7AF05C6E"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75</w:t>
            </w:r>
          </w:p>
        </w:tc>
        <w:tc>
          <w:tcPr>
            <w:tcW w:w="2337" w:type="pct"/>
            <w:tcBorders>
              <w:top w:val="nil"/>
              <w:left w:val="nil"/>
              <w:bottom w:val="single" w:sz="4" w:space="0" w:color="auto"/>
              <w:right w:val="single" w:sz="4" w:space="0" w:color="auto"/>
            </w:tcBorders>
            <w:shd w:val="clear" w:color="auto" w:fill="auto"/>
            <w:noWrap/>
            <w:vAlign w:val="center"/>
            <w:hideMark/>
          </w:tcPr>
          <w:p w14:paraId="7216E2FE"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Pasta “L” transparente, pacote com 10 unidades</w:t>
            </w:r>
          </w:p>
        </w:tc>
        <w:tc>
          <w:tcPr>
            <w:tcW w:w="525" w:type="pct"/>
            <w:tcBorders>
              <w:top w:val="nil"/>
              <w:left w:val="nil"/>
              <w:bottom w:val="single" w:sz="4" w:space="0" w:color="auto"/>
              <w:right w:val="single" w:sz="4" w:space="0" w:color="auto"/>
            </w:tcBorders>
            <w:shd w:val="clear" w:color="auto" w:fill="auto"/>
            <w:noWrap/>
            <w:vAlign w:val="center"/>
            <w:hideMark/>
          </w:tcPr>
          <w:p w14:paraId="730F0E00"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pacote</w:t>
            </w:r>
          </w:p>
        </w:tc>
        <w:tc>
          <w:tcPr>
            <w:tcW w:w="673" w:type="pct"/>
            <w:tcBorders>
              <w:top w:val="nil"/>
              <w:left w:val="nil"/>
              <w:bottom w:val="single" w:sz="4" w:space="0" w:color="auto"/>
              <w:right w:val="single" w:sz="4" w:space="0" w:color="auto"/>
            </w:tcBorders>
            <w:shd w:val="clear" w:color="auto" w:fill="auto"/>
            <w:noWrap/>
            <w:vAlign w:val="center"/>
            <w:hideMark/>
          </w:tcPr>
          <w:p w14:paraId="23990D37"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50</w:t>
            </w:r>
          </w:p>
        </w:tc>
        <w:tc>
          <w:tcPr>
            <w:tcW w:w="606" w:type="pct"/>
            <w:tcBorders>
              <w:top w:val="nil"/>
              <w:left w:val="nil"/>
              <w:bottom w:val="single" w:sz="4" w:space="0" w:color="auto"/>
              <w:right w:val="single" w:sz="4" w:space="0" w:color="auto"/>
            </w:tcBorders>
            <w:shd w:val="clear" w:color="auto" w:fill="auto"/>
            <w:noWrap/>
            <w:vAlign w:val="center"/>
          </w:tcPr>
          <w:p w14:paraId="419CAA28" w14:textId="533DC218"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32389CB2" w14:textId="2EE99D21"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6BCBAD45"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70A5B712"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76</w:t>
            </w:r>
          </w:p>
        </w:tc>
        <w:tc>
          <w:tcPr>
            <w:tcW w:w="2337" w:type="pct"/>
            <w:tcBorders>
              <w:top w:val="nil"/>
              <w:left w:val="nil"/>
              <w:bottom w:val="single" w:sz="4" w:space="0" w:color="auto"/>
              <w:right w:val="single" w:sz="4" w:space="0" w:color="auto"/>
            </w:tcBorders>
            <w:shd w:val="clear" w:color="auto" w:fill="auto"/>
            <w:noWrap/>
            <w:vAlign w:val="center"/>
            <w:hideMark/>
          </w:tcPr>
          <w:p w14:paraId="206D2DBE"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Pasta elástico - fina, tamanho A4, sem lombada</w:t>
            </w:r>
          </w:p>
        </w:tc>
        <w:tc>
          <w:tcPr>
            <w:tcW w:w="525" w:type="pct"/>
            <w:tcBorders>
              <w:top w:val="nil"/>
              <w:left w:val="nil"/>
              <w:bottom w:val="single" w:sz="4" w:space="0" w:color="auto"/>
              <w:right w:val="single" w:sz="4" w:space="0" w:color="auto"/>
            </w:tcBorders>
            <w:shd w:val="clear" w:color="auto" w:fill="auto"/>
            <w:noWrap/>
            <w:vAlign w:val="center"/>
            <w:hideMark/>
          </w:tcPr>
          <w:p w14:paraId="1780A3C6"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unidade</w:t>
            </w:r>
          </w:p>
        </w:tc>
        <w:tc>
          <w:tcPr>
            <w:tcW w:w="673" w:type="pct"/>
            <w:tcBorders>
              <w:top w:val="nil"/>
              <w:left w:val="nil"/>
              <w:bottom w:val="single" w:sz="4" w:space="0" w:color="auto"/>
              <w:right w:val="single" w:sz="4" w:space="0" w:color="auto"/>
            </w:tcBorders>
            <w:shd w:val="clear" w:color="auto" w:fill="auto"/>
            <w:noWrap/>
            <w:vAlign w:val="center"/>
            <w:hideMark/>
          </w:tcPr>
          <w:p w14:paraId="3D179CED"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20</w:t>
            </w:r>
          </w:p>
        </w:tc>
        <w:tc>
          <w:tcPr>
            <w:tcW w:w="606" w:type="pct"/>
            <w:tcBorders>
              <w:top w:val="nil"/>
              <w:left w:val="nil"/>
              <w:bottom w:val="single" w:sz="4" w:space="0" w:color="auto"/>
              <w:right w:val="single" w:sz="4" w:space="0" w:color="auto"/>
            </w:tcBorders>
            <w:shd w:val="clear" w:color="auto" w:fill="auto"/>
            <w:noWrap/>
            <w:vAlign w:val="center"/>
          </w:tcPr>
          <w:p w14:paraId="4DEBFA34" w14:textId="14E9C2AA"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70EA6904" w14:textId="034BFB06"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14B5DD67"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7FC322C7"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77</w:t>
            </w:r>
          </w:p>
        </w:tc>
        <w:tc>
          <w:tcPr>
            <w:tcW w:w="2337" w:type="pct"/>
            <w:tcBorders>
              <w:top w:val="nil"/>
              <w:left w:val="nil"/>
              <w:bottom w:val="single" w:sz="4" w:space="0" w:color="auto"/>
              <w:right w:val="single" w:sz="4" w:space="0" w:color="auto"/>
            </w:tcBorders>
            <w:shd w:val="clear" w:color="auto" w:fill="auto"/>
            <w:noWrap/>
            <w:vAlign w:val="center"/>
            <w:hideMark/>
          </w:tcPr>
          <w:p w14:paraId="7C1A3017"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Pasta plástica elástico, lombada aproximadamente 20mm</w:t>
            </w:r>
          </w:p>
        </w:tc>
        <w:tc>
          <w:tcPr>
            <w:tcW w:w="525" w:type="pct"/>
            <w:tcBorders>
              <w:top w:val="nil"/>
              <w:left w:val="nil"/>
              <w:bottom w:val="single" w:sz="4" w:space="0" w:color="auto"/>
              <w:right w:val="single" w:sz="4" w:space="0" w:color="auto"/>
            </w:tcBorders>
            <w:shd w:val="clear" w:color="auto" w:fill="auto"/>
            <w:noWrap/>
            <w:vAlign w:val="center"/>
            <w:hideMark/>
          </w:tcPr>
          <w:p w14:paraId="13B3CFAE"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unidade</w:t>
            </w:r>
          </w:p>
        </w:tc>
        <w:tc>
          <w:tcPr>
            <w:tcW w:w="673" w:type="pct"/>
            <w:tcBorders>
              <w:top w:val="nil"/>
              <w:left w:val="nil"/>
              <w:bottom w:val="single" w:sz="4" w:space="0" w:color="auto"/>
              <w:right w:val="single" w:sz="4" w:space="0" w:color="auto"/>
            </w:tcBorders>
            <w:shd w:val="clear" w:color="auto" w:fill="auto"/>
            <w:noWrap/>
            <w:vAlign w:val="center"/>
            <w:hideMark/>
          </w:tcPr>
          <w:p w14:paraId="7432FA49"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20</w:t>
            </w:r>
          </w:p>
        </w:tc>
        <w:tc>
          <w:tcPr>
            <w:tcW w:w="606" w:type="pct"/>
            <w:tcBorders>
              <w:top w:val="nil"/>
              <w:left w:val="nil"/>
              <w:bottom w:val="single" w:sz="4" w:space="0" w:color="auto"/>
              <w:right w:val="single" w:sz="4" w:space="0" w:color="auto"/>
            </w:tcBorders>
            <w:shd w:val="clear" w:color="auto" w:fill="auto"/>
            <w:noWrap/>
            <w:vAlign w:val="center"/>
          </w:tcPr>
          <w:p w14:paraId="62B8A593" w14:textId="61DE2087"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60B4D756" w14:textId="66DDB10D"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636257AB"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1FFB861F"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78</w:t>
            </w:r>
          </w:p>
        </w:tc>
        <w:tc>
          <w:tcPr>
            <w:tcW w:w="2337" w:type="pct"/>
            <w:tcBorders>
              <w:top w:val="nil"/>
              <w:left w:val="nil"/>
              <w:bottom w:val="single" w:sz="4" w:space="0" w:color="auto"/>
              <w:right w:val="single" w:sz="4" w:space="0" w:color="auto"/>
            </w:tcBorders>
            <w:shd w:val="clear" w:color="auto" w:fill="auto"/>
            <w:noWrap/>
            <w:vAlign w:val="center"/>
            <w:hideMark/>
          </w:tcPr>
          <w:p w14:paraId="0F55149A"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Pasta plástica elástico, lombada aproximadamente 40mm</w:t>
            </w:r>
          </w:p>
        </w:tc>
        <w:tc>
          <w:tcPr>
            <w:tcW w:w="525" w:type="pct"/>
            <w:tcBorders>
              <w:top w:val="nil"/>
              <w:left w:val="nil"/>
              <w:bottom w:val="single" w:sz="4" w:space="0" w:color="auto"/>
              <w:right w:val="single" w:sz="4" w:space="0" w:color="auto"/>
            </w:tcBorders>
            <w:shd w:val="clear" w:color="auto" w:fill="auto"/>
            <w:noWrap/>
            <w:vAlign w:val="center"/>
            <w:hideMark/>
          </w:tcPr>
          <w:p w14:paraId="4E041A68"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unidade</w:t>
            </w:r>
          </w:p>
        </w:tc>
        <w:tc>
          <w:tcPr>
            <w:tcW w:w="673" w:type="pct"/>
            <w:tcBorders>
              <w:top w:val="nil"/>
              <w:left w:val="nil"/>
              <w:bottom w:val="single" w:sz="4" w:space="0" w:color="auto"/>
              <w:right w:val="single" w:sz="4" w:space="0" w:color="auto"/>
            </w:tcBorders>
            <w:shd w:val="clear" w:color="auto" w:fill="auto"/>
            <w:noWrap/>
            <w:vAlign w:val="center"/>
            <w:hideMark/>
          </w:tcPr>
          <w:p w14:paraId="0E75E60B"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20</w:t>
            </w:r>
          </w:p>
        </w:tc>
        <w:tc>
          <w:tcPr>
            <w:tcW w:w="606" w:type="pct"/>
            <w:tcBorders>
              <w:top w:val="nil"/>
              <w:left w:val="nil"/>
              <w:bottom w:val="single" w:sz="4" w:space="0" w:color="auto"/>
              <w:right w:val="single" w:sz="4" w:space="0" w:color="auto"/>
            </w:tcBorders>
            <w:shd w:val="clear" w:color="auto" w:fill="auto"/>
            <w:noWrap/>
            <w:vAlign w:val="center"/>
          </w:tcPr>
          <w:p w14:paraId="5C06FACD" w14:textId="181A66C5"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12D07D44" w14:textId="2192CEF6"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586A0527" w14:textId="77777777" w:rsidTr="00F50DE8">
        <w:trPr>
          <w:trHeight w:val="315"/>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4ECA1D47"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79</w:t>
            </w:r>
          </w:p>
        </w:tc>
        <w:tc>
          <w:tcPr>
            <w:tcW w:w="2337" w:type="pct"/>
            <w:tcBorders>
              <w:top w:val="nil"/>
              <w:left w:val="nil"/>
              <w:bottom w:val="single" w:sz="4" w:space="0" w:color="auto"/>
              <w:right w:val="single" w:sz="4" w:space="0" w:color="auto"/>
            </w:tcBorders>
            <w:shd w:val="clear" w:color="auto" w:fill="auto"/>
            <w:noWrap/>
            <w:vAlign w:val="center"/>
            <w:hideMark/>
          </w:tcPr>
          <w:p w14:paraId="3AD204AF"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Pasta plástica elástico, lombada aproximadamente 55mm</w:t>
            </w:r>
          </w:p>
        </w:tc>
        <w:tc>
          <w:tcPr>
            <w:tcW w:w="525" w:type="pct"/>
            <w:tcBorders>
              <w:top w:val="nil"/>
              <w:left w:val="nil"/>
              <w:bottom w:val="single" w:sz="4" w:space="0" w:color="auto"/>
              <w:right w:val="single" w:sz="4" w:space="0" w:color="auto"/>
            </w:tcBorders>
            <w:shd w:val="clear" w:color="auto" w:fill="auto"/>
            <w:noWrap/>
            <w:vAlign w:val="center"/>
            <w:hideMark/>
          </w:tcPr>
          <w:p w14:paraId="260A89E3"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unidade</w:t>
            </w:r>
          </w:p>
        </w:tc>
        <w:tc>
          <w:tcPr>
            <w:tcW w:w="673" w:type="pct"/>
            <w:tcBorders>
              <w:top w:val="nil"/>
              <w:left w:val="nil"/>
              <w:bottom w:val="single" w:sz="4" w:space="0" w:color="auto"/>
              <w:right w:val="single" w:sz="4" w:space="0" w:color="auto"/>
            </w:tcBorders>
            <w:shd w:val="clear" w:color="auto" w:fill="auto"/>
            <w:noWrap/>
            <w:vAlign w:val="center"/>
            <w:hideMark/>
          </w:tcPr>
          <w:p w14:paraId="7D589AE9"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20</w:t>
            </w:r>
          </w:p>
        </w:tc>
        <w:tc>
          <w:tcPr>
            <w:tcW w:w="606" w:type="pct"/>
            <w:tcBorders>
              <w:top w:val="nil"/>
              <w:left w:val="nil"/>
              <w:bottom w:val="single" w:sz="4" w:space="0" w:color="auto"/>
              <w:right w:val="single" w:sz="4" w:space="0" w:color="auto"/>
            </w:tcBorders>
            <w:shd w:val="clear" w:color="auto" w:fill="auto"/>
            <w:noWrap/>
            <w:vAlign w:val="center"/>
          </w:tcPr>
          <w:p w14:paraId="4B3BC77E" w14:textId="455E5A94"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4F610783" w14:textId="47E55E45"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2B942ABD"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76549DD4"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80</w:t>
            </w:r>
          </w:p>
        </w:tc>
        <w:tc>
          <w:tcPr>
            <w:tcW w:w="2337" w:type="pct"/>
            <w:tcBorders>
              <w:top w:val="nil"/>
              <w:left w:val="nil"/>
              <w:bottom w:val="single" w:sz="4" w:space="0" w:color="auto"/>
              <w:right w:val="single" w:sz="4" w:space="0" w:color="auto"/>
            </w:tcBorders>
            <w:shd w:val="clear" w:color="auto" w:fill="auto"/>
            <w:noWrap/>
            <w:vAlign w:val="center"/>
            <w:hideMark/>
          </w:tcPr>
          <w:p w14:paraId="2737C71A"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Pasta suspensa, pacote com 10 unidades</w:t>
            </w:r>
          </w:p>
        </w:tc>
        <w:tc>
          <w:tcPr>
            <w:tcW w:w="525" w:type="pct"/>
            <w:tcBorders>
              <w:top w:val="nil"/>
              <w:left w:val="nil"/>
              <w:bottom w:val="single" w:sz="4" w:space="0" w:color="auto"/>
              <w:right w:val="single" w:sz="4" w:space="0" w:color="auto"/>
            </w:tcBorders>
            <w:shd w:val="clear" w:color="auto" w:fill="auto"/>
            <w:noWrap/>
            <w:vAlign w:val="center"/>
            <w:hideMark/>
          </w:tcPr>
          <w:p w14:paraId="21DDF84E"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Pacote</w:t>
            </w:r>
          </w:p>
        </w:tc>
        <w:tc>
          <w:tcPr>
            <w:tcW w:w="673" w:type="pct"/>
            <w:tcBorders>
              <w:top w:val="nil"/>
              <w:left w:val="nil"/>
              <w:bottom w:val="single" w:sz="4" w:space="0" w:color="auto"/>
              <w:right w:val="single" w:sz="4" w:space="0" w:color="auto"/>
            </w:tcBorders>
            <w:shd w:val="clear" w:color="auto" w:fill="auto"/>
            <w:noWrap/>
            <w:vAlign w:val="center"/>
            <w:hideMark/>
          </w:tcPr>
          <w:p w14:paraId="5B8B833A"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5</w:t>
            </w:r>
          </w:p>
        </w:tc>
        <w:tc>
          <w:tcPr>
            <w:tcW w:w="606" w:type="pct"/>
            <w:tcBorders>
              <w:top w:val="nil"/>
              <w:left w:val="nil"/>
              <w:bottom w:val="single" w:sz="4" w:space="0" w:color="auto"/>
              <w:right w:val="single" w:sz="4" w:space="0" w:color="auto"/>
            </w:tcBorders>
            <w:shd w:val="clear" w:color="auto" w:fill="auto"/>
            <w:noWrap/>
            <w:vAlign w:val="center"/>
          </w:tcPr>
          <w:p w14:paraId="12363F6F" w14:textId="6DA255AC"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462C465D" w14:textId="4FC5AD9E"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325BC621"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6E385D0A"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81</w:t>
            </w:r>
          </w:p>
        </w:tc>
        <w:tc>
          <w:tcPr>
            <w:tcW w:w="2337" w:type="pct"/>
            <w:tcBorders>
              <w:top w:val="nil"/>
              <w:left w:val="nil"/>
              <w:bottom w:val="single" w:sz="4" w:space="0" w:color="auto"/>
              <w:right w:val="single" w:sz="4" w:space="0" w:color="auto"/>
            </w:tcBorders>
            <w:shd w:val="clear" w:color="auto" w:fill="auto"/>
            <w:noWrap/>
            <w:vAlign w:val="center"/>
            <w:hideMark/>
          </w:tcPr>
          <w:p w14:paraId="0356344F"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Perfurador de papel, 2 furos, médio, para 20 folhas, com marcador</w:t>
            </w:r>
          </w:p>
        </w:tc>
        <w:tc>
          <w:tcPr>
            <w:tcW w:w="525" w:type="pct"/>
            <w:tcBorders>
              <w:top w:val="nil"/>
              <w:left w:val="nil"/>
              <w:bottom w:val="single" w:sz="4" w:space="0" w:color="auto"/>
              <w:right w:val="single" w:sz="4" w:space="0" w:color="auto"/>
            </w:tcBorders>
            <w:shd w:val="clear" w:color="auto" w:fill="auto"/>
            <w:noWrap/>
            <w:vAlign w:val="center"/>
            <w:hideMark/>
          </w:tcPr>
          <w:p w14:paraId="1D216EED"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unidade</w:t>
            </w:r>
          </w:p>
        </w:tc>
        <w:tc>
          <w:tcPr>
            <w:tcW w:w="673" w:type="pct"/>
            <w:tcBorders>
              <w:top w:val="nil"/>
              <w:left w:val="nil"/>
              <w:bottom w:val="single" w:sz="4" w:space="0" w:color="auto"/>
              <w:right w:val="single" w:sz="4" w:space="0" w:color="auto"/>
            </w:tcBorders>
            <w:shd w:val="clear" w:color="auto" w:fill="auto"/>
            <w:noWrap/>
            <w:vAlign w:val="center"/>
            <w:hideMark/>
          </w:tcPr>
          <w:p w14:paraId="26A944BA"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9</w:t>
            </w:r>
          </w:p>
        </w:tc>
        <w:tc>
          <w:tcPr>
            <w:tcW w:w="606" w:type="pct"/>
            <w:tcBorders>
              <w:top w:val="nil"/>
              <w:left w:val="nil"/>
              <w:bottom w:val="single" w:sz="4" w:space="0" w:color="auto"/>
              <w:right w:val="single" w:sz="4" w:space="0" w:color="auto"/>
            </w:tcBorders>
            <w:shd w:val="clear" w:color="auto" w:fill="auto"/>
            <w:noWrap/>
            <w:vAlign w:val="center"/>
          </w:tcPr>
          <w:p w14:paraId="46BE6A1D" w14:textId="0D19D343"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11F9AC83" w14:textId="07BD8812"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438BF407"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05CC9DBC"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82</w:t>
            </w:r>
          </w:p>
        </w:tc>
        <w:tc>
          <w:tcPr>
            <w:tcW w:w="2337" w:type="pct"/>
            <w:tcBorders>
              <w:top w:val="nil"/>
              <w:left w:val="nil"/>
              <w:bottom w:val="single" w:sz="4" w:space="0" w:color="auto"/>
              <w:right w:val="single" w:sz="4" w:space="0" w:color="auto"/>
            </w:tcBorders>
            <w:shd w:val="clear" w:color="auto" w:fill="auto"/>
            <w:noWrap/>
            <w:vAlign w:val="center"/>
            <w:hideMark/>
          </w:tcPr>
          <w:p w14:paraId="15CBDC30"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Pilha Alcalina AAA (palito) emb. c/ 4 unid.</w:t>
            </w:r>
          </w:p>
        </w:tc>
        <w:tc>
          <w:tcPr>
            <w:tcW w:w="525" w:type="pct"/>
            <w:tcBorders>
              <w:top w:val="nil"/>
              <w:left w:val="nil"/>
              <w:bottom w:val="single" w:sz="4" w:space="0" w:color="auto"/>
              <w:right w:val="single" w:sz="4" w:space="0" w:color="auto"/>
            </w:tcBorders>
            <w:shd w:val="clear" w:color="auto" w:fill="auto"/>
            <w:noWrap/>
            <w:vAlign w:val="center"/>
            <w:hideMark/>
          </w:tcPr>
          <w:p w14:paraId="48CADB54"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pacote</w:t>
            </w:r>
          </w:p>
        </w:tc>
        <w:tc>
          <w:tcPr>
            <w:tcW w:w="673" w:type="pct"/>
            <w:tcBorders>
              <w:top w:val="nil"/>
              <w:left w:val="nil"/>
              <w:bottom w:val="single" w:sz="4" w:space="0" w:color="auto"/>
              <w:right w:val="single" w:sz="4" w:space="0" w:color="auto"/>
            </w:tcBorders>
            <w:shd w:val="clear" w:color="auto" w:fill="auto"/>
            <w:noWrap/>
            <w:vAlign w:val="center"/>
            <w:hideMark/>
          </w:tcPr>
          <w:p w14:paraId="294D00B4"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30</w:t>
            </w:r>
          </w:p>
        </w:tc>
        <w:tc>
          <w:tcPr>
            <w:tcW w:w="606" w:type="pct"/>
            <w:tcBorders>
              <w:top w:val="nil"/>
              <w:left w:val="nil"/>
              <w:bottom w:val="single" w:sz="4" w:space="0" w:color="auto"/>
              <w:right w:val="single" w:sz="4" w:space="0" w:color="auto"/>
            </w:tcBorders>
            <w:shd w:val="clear" w:color="auto" w:fill="auto"/>
            <w:noWrap/>
            <w:vAlign w:val="center"/>
          </w:tcPr>
          <w:p w14:paraId="0A20D568" w14:textId="1C6D365D"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28A7AC5B" w14:textId="32CA7813"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503FAA45"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6B1D89A1"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83</w:t>
            </w:r>
          </w:p>
        </w:tc>
        <w:tc>
          <w:tcPr>
            <w:tcW w:w="2337" w:type="pct"/>
            <w:tcBorders>
              <w:top w:val="nil"/>
              <w:left w:val="nil"/>
              <w:bottom w:val="single" w:sz="4" w:space="0" w:color="auto"/>
              <w:right w:val="single" w:sz="4" w:space="0" w:color="auto"/>
            </w:tcBorders>
            <w:shd w:val="clear" w:color="auto" w:fill="auto"/>
            <w:noWrap/>
            <w:vAlign w:val="center"/>
            <w:hideMark/>
          </w:tcPr>
          <w:p w14:paraId="6735E491"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 xml:space="preserve">Pilha Alcalina AA emb. c/ 4 </w:t>
            </w:r>
            <w:proofErr w:type="spellStart"/>
            <w:r w:rsidRPr="00B50183">
              <w:rPr>
                <w:rFonts w:ascii="Times New Roman" w:eastAsia="Times New Roman" w:hAnsi="Times New Roman" w:cs="Times New Roman"/>
                <w:color w:val="000000"/>
                <w:sz w:val="20"/>
                <w:szCs w:val="20"/>
              </w:rPr>
              <w:t>unid</w:t>
            </w:r>
            <w:proofErr w:type="spellEnd"/>
          </w:p>
        </w:tc>
        <w:tc>
          <w:tcPr>
            <w:tcW w:w="525" w:type="pct"/>
            <w:tcBorders>
              <w:top w:val="nil"/>
              <w:left w:val="nil"/>
              <w:bottom w:val="single" w:sz="4" w:space="0" w:color="auto"/>
              <w:right w:val="single" w:sz="4" w:space="0" w:color="auto"/>
            </w:tcBorders>
            <w:shd w:val="clear" w:color="auto" w:fill="auto"/>
            <w:noWrap/>
            <w:vAlign w:val="center"/>
            <w:hideMark/>
          </w:tcPr>
          <w:p w14:paraId="198E6AEA"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pacote</w:t>
            </w:r>
          </w:p>
        </w:tc>
        <w:tc>
          <w:tcPr>
            <w:tcW w:w="673" w:type="pct"/>
            <w:tcBorders>
              <w:top w:val="nil"/>
              <w:left w:val="nil"/>
              <w:bottom w:val="single" w:sz="4" w:space="0" w:color="auto"/>
              <w:right w:val="single" w:sz="4" w:space="0" w:color="auto"/>
            </w:tcBorders>
            <w:shd w:val="clear" w:color="auto" w:fill="auto"/>
            <w:noWrap/>
            <w:vAlign w:val="center"/>
            <w:hideMark/>
          </w:tcPr>
          <w:p w14:paraId="07A85D7E"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35</w:t>
            </w:r>
          </w:p>
        </w:tc>
        <w:tc>
          <w:tcPr>
            <w:tcW w:w="606" w:type="pct"/>
            <w:tcBorders>
              <w:top w:val="nil"/>
              <w:left w:val="nil"/>
              <w:bottom w:val="single" w:sz="4" w:space="0" w:color="auto"/>
              <w:right w:val="single" w:sz="4" w:space="0" w:color="auto"/>
            </w:tcBorders>
            <w:shd w:val="clear" w:color="auto" w:fill="auto"/>
            <w:noWrap/>
            <w:vAlign w:val="center"/>
          </w:tcPr>
          <w:p w14:paraId="61174D04" w14:textId="26C3FFCC"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55F26CAA" w14:textId="24CB4FE0"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3BC3A4A8"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35740437"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84</w:t>
            </w:r>
          </w:p>
        </w:tc>
        <w:tc>
          <w:tcPr>
            <w:tcW w:w="2337" w:type="pct"/>
            <w:tcBorders>
              <w:top w:val="nil"/>
              <w:left w:val="nil"/>
              <w:bottom w:val="single" w:sz="4" w:space="0" w:color="auto"/>
              <w:right w:val="single" w:sz="4" w:space="0" w:color="auto"/>
            </w:tcBorders>
            <w:shd w:val="clear" w:color="auto" w:fill="auto"/>
            <w:noWrap/>
            <w:vAlign w:val="center"/>
            <w:hideMark/>
          </w:tcPr>
          <w:p w14:paraId="3ED28214"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Pincel atômico recarregável- azul, caixa c/ 12 unid.</w:t>
            </w:r>
          </w:p>
        </w:tc>
        <w:tc>
          <w:tcPr>
            <w:tcW w:w="525" w:type="pct"/>
            <w:tcBorders>
              <w:top w:val="nil"/>
              <w:left w:val="nil"/>
              <w:bottom w:val="single" w:sz="4" w:space="0" w:color="auto"/>
              <w:right w:val="single" w:sz="4" w:space="0" w:color="auto"/>
            </w:tcBorders>
            <w:shd w:val="clear" w:color="auto" w:fill="auto"/>
            <w:noWrap/>
            <w:vAlign w:val="center"/>
            <w:hideMark/>
          </w:tcPr>
          <w:p w14:paraId="2CD519C6"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caixa</w:t>
            </w:r>
          </w:p>
        </w:tc>
        <w:tc>
          <w:tcPr>
            <w:tcW w:w="673" w:type="pct"/>
            <w:tcBorders>
              <w:top w:val="nil"/>
              <w:left w:val="nil"/>
              <w:bottom w:val="single" w:sz="4" w:space="0" w:color="auto"/>
              <w:right w:val="single" w:sz="4" w:space="0" w:color="auto"/>
            </w:tcBorders>
            <w:shd w:val="clear" w:color="auto" w:fill="auto"/>
            <w:noWrap/>
            <w:vAlign w:val="center"/>
            <w:hideMark/>
          </w:tcPr>
          <w:p w14:paraId="064A98F9"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2</w:t>
            </w:r>
          </w:p>
        </w:tc>
        <w:tc>
          <w:tcPr>
            <w:tcW w:w="606" w:type="pct"/>
            <w:tcBorders>
              <w:top w:val="nil"/>
              <w:left w:val="nil"/>
              <w:bottom w:val="single" w:sz="4" w:space="0" w:color="auto"/>
              <w:right w:val="single" w:sz="4" w:space="0" w:color="auto"/>
            </w:tcBorders>
            <w:shd w:val="clear" w:color="auto" w:fill="auto"/>
            <w:noWrap/>
            <w:vAlign w:val="center"/>
          </w:tcPr>
          <w:p w14:paraId="76DB4C57" w14:textId="4A7BF173"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560C952C" w14:textId="4838EA29"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185D197E"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5B909B8B"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85</w:t>
            </w:r>
          </w:p>
        </w:tc>
        <w:tc>
          <w:tcPr>
            <w:tcW w:w="2337" w:type="pct"/>
            <w:tcBorders>
              <w:top w:val="nil"/>
              <w:left w:val="nil"/>
              <w:bottom w:val="single" w:sz="4" w:space="0" w:color="auto"/>
              <w:right w:val="single" w:sz="4" w:space="0" w:color="auto"/>
            </w:tcBorders>
            <w:shd w:val="clear" w:color="auto" w:fill="auto"/>
            <w:noWrap/>
            <w:vAlign w:val="center"/>
            <w:hideMark/>
          </w:tcPr>
          <w:p w14:paraId="55AC0D85"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 xml:space="preserve">Pincel </w:t>
            </w:r>
            <w:proofErr w:type="spellStart"/>
            <w:r w:rsidRPr="00B50183">
              <w:rPr>
                <w:rFonts w:ascii="Times New Roman" w:eastAsia="Times New Roman" w:hAnsi="Times New Roman" w:cs="Times New Roman"/>
                <w:color w:val="000000"/>
                <w:sz w:val="20"/>
                <w:szCs w:val="20"/>
              </w:rPr>
              <w:t>atomico</w:t>
            </w:r>
            <w:proofErr w:type="spellEnd"/>
            <w:r w:rsidRPr="00B50183">
              <w:rPr>
                <w:rFonts w:ascii="Times New Roman" w:eastAsia="Times New Roman" w:hAnsi="Times New Roman" w:cs="Times New Roman"/>
                <w:color w:val="000000"/>
                <w:sz w:val="20"/>
                <w:szCs w:val="20"/>
              </w:rPr>
              <w:t xml:space="preserve"> recarregável - preto, caixa c/ 12 unid.</w:t>
            </w:r>
          </w:p>
        </w:tc>
        <w:tc>
          <w:tcPr>
            <w:tcW w:w="525" w:type="pct"/>
            <w:tcBorders>
              <w:top w:val="nil"/>
              <w:left w:val="nil"/>
              <w:bottom w:val="single" w:sz="4" w:space="0" w:color="auto"/>
              <w:right w:val="single" w:sz="4" w:space="0" w:color="auto"/>
            </w:tcBorders>
            <w:shd w:val="clear" w:color="auto" w:fill="auto"/>
            <w:noWrap/>
            <w:vAlign w:val="center"/>
            <w:hideMark/>
          </w:tcPr>
          <w:p w14:paraId="448F81FB"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caixa</w:t>
            </w:r>
          </w:p>
        </w:tc>
        <w:tc>
          <w:tcPr>
            <w:tcW w:w="673" w:type="pct"/>
            <w:tcBorders>
              <w:top w:val="nil"/>
              <w:left w:val="nil"/>
              <w:bottom w:val="single" w:sz="4" w:space="0" w:color="auto"/>
              <w:right w:val="single" w:sz="4" w:space="0" w:color="auto"/>
            </w:tcBorders>
            <w:shd w:val="clear" w:color="auto" w:fill="auto"/>
            <w:noWrap/>
            <w:vAlign w:val="center"/>
            <w:hideMark/>
          </w:tcPr>
          <w:p w14:paraId="507A4BC8"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w:t>
            </w:r>
          </w:p>
        </w:tc>
        <w:tc>
          <w:tcPr>
            <w:tcW w:w="606" w:type="pct"/>
            <w:tcBorders>
              <w:top w:val="nil"/>
              <w:left w:val="nil"/>
              <w:bottom w:val="single" w:sz="4" w:space="0" w:color="auto"/>
              <w:right w:val="single" w:sz="4" w:space="0" w:color="auto"/>
            </w:tcBorders>
            <w:shd w:val="clear" w:color="auto" w:fill="auto"/>
            <w:noWrap/>
            <w:vAlign w:val="center"/>
          </w:tcPr>
          <w:p w14:paraId="7EBA0A13" w14:textId="35E38ACA"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4221739D" w14:textId="0FEA985B"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0B6A2B50" w14:textId="77777777" w:rsidTr="00F50DE8">
        <w:trPr>
          <w:trHeight w:val="315"/>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46A7A6E1"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86</w:t>
            </w:r>
          </w:p>
        </w:tc>
        <w:tc>
          <w:tcPr>
            <w:tcW w:w="2337" w:type="pct"/>
            <w:tcBorders>
              <w:top w:val="nil"/>
              <w:left w:val="nil"/>
              <w:bottom w:val="single" w:sz="4" w:space="0" w:color="auto"/>
              <w:right w:val="single" w:sz="4" w:space="0" w:color="auto"/>
            </w:tcBorders>
            <w:shd w:val="clear" w:color="auto" w:fill="auto"/>
            <w:noWrap/>
            <w:vAlign w:val="center"/>
            <w:hideMark/>
          </w:tcPr>
          <w:p w14:paraId="28B9D0BE"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Bloco para recado autoadesivo 76x76 amarelo c/100fls, com 4 unid.</w:t>
            </w:r>
          </w:p>
        </w:tc>
        <w:tc>
          <w:tcPr>
            <w:tcW w:w="525" w:type="pct"/>
            <w:tcBorders>
              <w:top w:val="nil"/>
              <w:left w:val="nil"/>
              <w:bottom w:val="single" w:sz="4" w:space="0" w:color="auto"/>
              <w:right w:val="single" w:sz="4" w:space="0" w:color="auto"/>
            </w:tcBorders>
            <w:shd w:val="clear" w:color="auto" w:fill="auto"/>
            <w:noWrap/>
            <w:vAlign w:val="center"/>
            <w:hideMark/>
          </w:tcPr>
          <w:p w14:paraId="7B89DC0A"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pacote</w:t>
            </w:r>
          </w:p>
        </w:tc>
        <w:tc>
          <w:tcPr>
            <w:tcW w:w="673" w:type="pct"/>
            <w:tcBorders>
              <w:top w:val="nil"/>
              <w:left w:val="nil"/>
              <w:bottom w:val="single" w:sz="4" w:space="0" w:color="auto"/>
              <w:right w:val="single" w:sz="4" w:space="0" w:color="auto"/>
            </w:tcBorders>
            <w:shd w:val="clear" w:color="auto" w:fill="auto"/>
            <w:noWrap/>
            <w:vAlign w:val="center"/>
            <w:hideMark/>
          </w:tcPr>
          <w:p w14:paraId="72CB75B9"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15</w:t>
            </w:r>
          </w:p>
        </w:tc>
        <w:tc>
          <w:tcPr>
            <w:tcW w:w="606" w:type="pct"/>
            <w:tcBorders>
              <w:top w:val="nil"/>
              <w:left w:val="nil"/>
              <w:bottom w:val="single" w:sz="4" w:space="0" w:color="auto"/>
              <w:right w:val="single" w:sz="4" w:space="0" w:color="auto"/>
            </w:tcBorders>
            <w:shd w:val="clear" w:color="auto" w:fill="auto"/>
            <w:noWrap/>
            <w:vAlign w:val="center"/>
          </w:tcPr>
          <w:p w14:paraId="0270316C" w14:textId="2130ECE9"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2524AF6A" w14:textId="755035E8"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11D3EAC8" w14:textId="77777777" w:rsidTr="00F50DE8">
        <w:trPr>
          <w:trHeight w:val="315"/>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030C5037"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87</w:t>
            </w:r>
          </w:p>
        </w:tc>
        <w:tc>
          <w:tcPr>
            <w:tcW w:w="2337" w:type="pct"/>
            <w:tcBorders>
              <w:top w:val="nil"/>
              <w:left w:val="nil"/>
              <w:bottom w:val="single" w:sz="4" w:space="0" w:color="auto"/>
              <w:right w:val="single" w:sz="4" w:space="0" w:color="auto"/>
            </w:tcBorders>
            <w:shd w:val="clear" w:color="auto" w:fill="auto"/>
            <w:noWrap/>
            <w:vAlign w:val="center"/>
            <w:hideMark/>
          </w:tcPr>
          <w:p w14:paraId="0A6E11A5"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 xml:space="preserve">Bloco adesivo 38mm x 51mm, 100 </w:t>
            </w:r>
            <w:proofErr w:type="spellStart"/>
            <w:r w:rsidRPr="00B50183">
              <w:rPr>
                <w:rFonts w:ascii="Times New Roman" w:eastAsia="Times New Roman" w:hAnsi="Times New Roman" w:cs="Times New Roman"/>
                <w:color w:val="000000"/>
                <w:sz w:val="20"/>
                <w:szCs w:val="20"/>
              </w:rPr>
              <w:t>fls</w:t>
            </w:r>
            <w:proofErr w:type="spellEnd"/>
            <w:r w:rsidRPr="00B50183">
              <w:rPr>
                <w:rFonts w:ascii="Times New Roman" w:eastAsia="Times New Roman" w:hAnsi="Times New Roman" w:cs="Times New Roman"/>
                <w:color w:val="000000"/>
                <w:sz w:val="20"/>
                <w:szCs w:val="20"/>
              </w:rPr>
              <w:t xml:space="preserve"> cada, embalagem c/ 4 unid.</w:t>
            </w:r>
          </w:p>
        </w:tc>
        <w:tc>
          <w:tcPr>
            <w:tcW w:w="525" w:type="pct"/>
            <w:tcBorders>
              <w:top w:val="nil"/>
              <w:left w:val="nil"/>
              <w:bottom w:val="single" w:sz="4" w:space="0" w:color="auto"/>
              <w:right w:val="single" w:sz="4" w:space="0" w:color="auto"/>
            </w:tcBorders>
            <w:shd w:val="clear" w:color="auto" w:fill="auto"/>
            <w:noWrap/>
            <w:vAlign w:val="center"/>
            <w:hideMark/>
          </w:tcPr>
          <w:p w14:paraId="3BA79B3F"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pacote</w:t>
            </w:r>
          </w:p>
        </w:tc>
        <w:tc>
          <w:tcPr>
            <w:tcW w:w="673" w:type="pct"/>
            <w:tcBorders>
              <w:top w:val="nil"/>
              <w:left w:val="nil"/>
              <w:bottom w:val="single" w:sz="4" w:space="0" w:color="auto"/>
              <w:right w:val="single" w:sz="4" w:space="0" w:color="auto"/>
            </w:tcBorders>
            <w:shd w:val="clear" w:color="auto" w:fill="auto"/>
            <w:noWrap/>
            <w:vAlign w:val="center"/>
            <w:hideMark/>
          </w:tcPr>
          <w:p w14:paraId="27FB821E"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15</w:t>
            </w:r>
          </w:p>
        </w:tc>
        <w:tc>
          <w:tcPr>
            <w:tcW w:w="606" w:type="pct"/>
            <w:tcBorders>
              <w:top w:val="nil"/>
              <w:left w:val="nil"/>
              <w:bottom w:val="single" w:sz="4" w:space="0" w:color="auto"/>
              <w:right w:val="single" w:sz="4" w:space="0" w:color="auto"/>
            </w:tcBorders>
            <w:shd w:val="clear" w:color="auto" w:fill="auto"/>
            <w:noWrap/>
            <w:vAlign w:val="center"/>
          </w:tcPr>
          <w:p w14:paraId="76BB72F7" w14:textId="4FAD9AF7"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1036652B" w14:textId="6CFD6236"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29C8E33C" w14:textId="77777777" w:rsidTr="00F50DE8">
        <w:trPr>
          <w:trHeight w:val="315"/>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09E2AB10"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88</w:t>
            </w:r>
          </w:p>
        </w:tc>
        <w:tc>
          <w:tcPr>
            <w:tcW w:w="2337" w:type="pct"/>
            <w:tcBorders>
              <w:top w:val="nil"/>
              <w:left w:val="nil"/>
              <w:bottom w:val="single" w:sz="4" w:space="0" w:color="auto"/>
              <w:right w:val="single" w:sz="4" w:space="0" w:color="auto"/>
            </w:tcBorders>
            <w:shd w:val="clear" w:color="auto" w:fill="auto"/>
            <w:noWrap/>
            <w:vAlign w:val="center"/>
            <w:hideMark/>
          </w:tcPr>
          <w:p w14:paraId="57C94553"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Envelope Plástico A4 Com 2 Furos, para documentos</w:t>
            </w:r>
          </w:p>
        </w:tc>
        <w:tc>
          <w:tcPr>
            <w:tcW w:w="525" w:type="pct"/>
            <w:tcBorders>
              <w:top w:val="nil"/>
              <w:left w:val="nil"/>
              <w:bottom w:val="single" w:sz="4" w:space="0" w:color="auto"/>
              <w:right w:val="single" w:sz="4" w:space="0" w:color="auto"/>
            </w:tcBorders>
            <w:shd w:val="clear" w:color="auto" w:fill="auto"/>
            <w:noWrap/>
            <w:vAlign w:val="center"/>
            <w:hideMark/>
          </w:tcPr>
          <w:p w14:paraId="5F756A0D" w14:textId="77777777" w:rsidR="009F0D1F" w:rsidRPr="00B50183" w:rsidRDefault="009F0D1F" w:rsidP="00481B4D">
            <w:pPr>
              <w:widowControl/>
              <w:jc w:val="center"/>
              <w:rPr>
                <w:rFonts w:ascii="Times New Roman" w:eastAsia="Times New Roman" w:hAnsi="Times New Roman" w:cs="Times New Roman"/>
                <w:sz w:val="20"/>
                <w:szCs w:val="20"/>
              </w:rPr>
            </w:pPr>
            <w:r w:rsidRPr="00B50183">
              <w:rPr>
                <w:rFonts w:ascii="Times New Roman" w:eastAsia="Times New Roman" w:hAnsi="Times New Roman" w:cs="Times New Roman"/>
                <w:sz w:val="20"/>
                <w:szCs w:val="20"/>
              </w:rPr>
              <w:t>unidade</w:t>
            </w:r>
          </w:p>
        </w:tc>
        <w:tc>
          <w:tcPr>
            <w:tcW w:w="673" w:type="pct"/>
            <w:tcBorders>
              <w:top w:val="nil"/>
              <w:left w:val="nil"/>
              <w:bottom w:val="single" w:sz="4" w:space="0" w:color="auto"/>
              <w:right w:val="single" w:sz="4" w:space="0" w:color="auto"/>
            </w:tcBorders>
            <w:shd w:val="clear" w:color="auto" w:fill="auto"/>
            <w:noWrap/>
            <w:vAlign w:val="center"/>
            <w:hideMark/>
          </w:tcPr>
          <w:p w14:paraId="367259F4"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200</w:t>
            </w:r>
          </w:p>
        </w:tc>
        <w:tc>
          <w:tcPr>
            <w:tcW w:w="606" w:type="pct"/>
            <w:tcBorders>
              <w:top w:val="nil"/>
              <w:left w:val="nil"/>
              <w:bottom w:val="single" w:sz="4" w:space="0" w:color="auto"/>
              <w:right w:val="single" w:sz="4" w:space="0" w:color="auto"/>
            </w:tcBorders>
            <w:shd w:val="clear" w:color="auto" w:fill="auto"/>
            <w:noWrap/>
            <w:vAlign w:val="center"/>
          </w:tcPr>
          <w:p w14:paraId="5BF1A853" w14:textId="054CCBDA"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60D36B51" w14:textId="521EDE8E"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11874BAA"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1AC2425A"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89</w:t>
            </w:r>
          </w:p>
        </w:tc>
        <w:tc>
          <w:tcPr>
            <w:tcW w:w="2337" w:type="pct"/>
            <w:tcBorders>
              <w:top w:val="nil"/>
              <w:left w:val="nil"/>
              <w:bottom w:val="single" w:sz="4" w:space="0" w:color="auto"/>
              <w:right w:val="single" w:sz="4" w:space="0" w:color="auto"/>
            </w:tcBorders>
            <w:shd w:val="clear" w:color="auto" w:fill="auto"/>
            <w:noWrap/>
            <w:vAlign w:val="center"/>
            <w:hideMark/>
          </w:tcPr>
          <w:p w14:paraId="29782A19"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Régua 30cm em poliestireno transparente, 30x4cm</w:t>
            </w:r>
          </w:p>
        </w:tc>
        <w:tc>
          <w:tcPr>
            <w:tcW w:w="525" w:type="pct"/>
            <w:tcBorders>
              <w:top w:val="nil"/>
              <w:left w:val="nil"/>
              <w:bottom w:val="single" w:sz="4" w:space="0" w:color="auto"/>
              <w:right w:val="single" w:sz="4" w:space="0" w:color="auto"/>
            </w:tcBorders>
            <w:shd w:val="clear" w:color="auto" w:fill="auto"/>
            <w:noWrap/>
            <w:vAlign w:val="center"/>
            <w:hideMark/>
          </w:tcPr>
          <w:p w14:paraId="01F3CBCA"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unidade</w:t>
            </w:r>
          </w:p>
        </w:tc>
        <w:tc>
          <w:tcPr>
            <w:tcW w:w="673" w:type="pct"/>
            <w:tcBorders>
              <w:top w:val="nil"/>
              <w:left w:val="nil"/>
              <w:bottom w:val="single" w:sz="4" w:space="0" w:color="auto"/>
              <w:right w:val="single" w:sz="4" w:space="0" w:color="auto"/>
            </w:tcBorders>
            <w:shd w:val="clear" w:color="auto" w:fill="auto"/>
            <w:noWrap/>
            <w:vAlign w:val="center"/>
            <w:hideMark/>
          </w:tcPr>
          <w:p w14:paraId="00DDBB89"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12</w:t>
            </w:r>
          </w:p>
        </w:tc>
        <w:tc>
          <w:tcPr>
            <w:tcW w:w="606" w:type="pct"/>
            <w:tcBorders>
              <w:top w:val="nil"/>
              <w:left w:val="nil"/>
              <w:bottom w:val="single" w:sz="4" w:space="0" w:color="auto"/>
              <w:right w:val="single" w:sz="4" w:space="0" w:color="auto"/>
            </w:tcBorders>
            <w:shd w:val="clear" w:color="auto" w:fill="auto"/>
            <w:noWrap/>
            <w:vAlign w:val="center"/>
          </w:tcPr>
          <w:p w14:paraId="55701E42" w14:textId="03E60202"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4945B03F" w14:textId="6E350AA3"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6FFE0D5B"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0E6E6605"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90</w:t>
            </w:r>
          </w:p>
        </w:tc>
        <w:tc>
          <w:tcPr>
            <w:tcW w:w="2337" w:type="pct"/>
            <w:tcBorders>
              <w:top w:val="nil"/>
              <w:left w:val="nil"/>
              <w:bottom w:val="single" w:sz="4" w:space="0" w:color="auto"/>
              <w:right w:val="single" w:sz="4" w:space="0" w:color="auto"/>
            </w:tcBorders>
            <w:shd w:val="clear" w:color="auto" w:fill="auto"/>
            <w:noWrap/>
            <w:vAlign w:val="center"/>
            <w:hideMark/>
          </w:tcPr>
          <w:p w14:paraId="3C4C7634"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Tesoura de uso geral, 21 cm a 25 cm,</w:t>
            </w:r>
          </w:p>
        </w:tc>
        <w:tc>
          <w:tcPr>
            <w:tcW w:w="525" w:type="pct"/>
            <w:tcBorders>
              <w:top w:val="nil"/>
              <w:left w:val="nil"/>
              <w:bottom w:val="single" w:sz="4" w:space="0" w:color="auto"/>
              <w:right w:val="single" w:sz="4" w:space="0" w:color="auto"/>
            </w:tcBorders>
            <w:shd w:val="clear" w:color="auto" w:fill="auto"/>
            <w:noWrap/>
            <w:vAlign w:val="center"/>
            <w:hideMark/>
          </w:tcPr>
          <w:p w14:paraId="5C5F7F0F"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unidade</w:t>
            </w:r>
          </w:p>
        </w:tc>
        <w:tc>
          <w:tcPr>
            <w:tcW w:w="673" w:type="pct"/>
            <w:tcBorders>
              <w:top w:val="nil"/>
              <w:left w:val="nil"/>
              <w:bottom w:val="single" w:sz="4" w:space="0" w:color="auto"/>
              <w:right w:val="single" w:sz="4" w:space="0" w:color="auto"/>
            </w:tcBorders>
            <w:shd w:val="clear" w:color="auto" w:fill="auto"/>
            <w:noWrap/>
            <w:vAlign w:val="center"/>
            <w:hideMark/>
          </w:tcPr>
          <w:p w14:paraId="569A37F1"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10</w:t>
            </w:r>
          </w:p>
        </w:tc>
        <w:tc>
          <w:tcPr>
            <w:tcW w:w="606" w:type="pct"/>
            <w:tcBorders>
              <w:top w:val="nil"/>
              <w:left w:val="nil"/>
              <w:bottom w:val="single" w:sz="4" w:space="0" w:color="auto"/>
              <w:right w:val="single" w:sz="4" w:space="0" w:color="auto"/>
            </w:tcBorders>
            <w:shd w:val="clear" w:color="auto" w:fill="auto"/>
            <w:noWrap/>
            <w:vAlign w:val="center"/>
          </w:tcPr>
          <w:p w14:paraId="7560FC0D" w14:textId="3B719C75"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24B28752" w14:textId="29E7C4B2"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6947D8CA"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00536196"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91</w:t>
            </w:r>
          </w:p>
        </w:tc>
        <w:tc>
          <w:tcPr>
            <w:tcW w:w="2337" w:type="pct"/>
            <w:tcBorders>
              <w:top w:val="nil"/>
              <w:left w:val="nil"/>
              <w:bottom w:val="single" w:sz="4" w:space="0" w:color="auto"/>
              <w:right w:val="single" w:sz="4" w:space="0" w:color="auto"/>
            </w:tcBorders>
            <w:shd w:val="clear" w:color="auto" w:fill="auto"/>
            <w:noWrap/>
            <w:vAlign w:val="center"/>
            <w:hideMark/>
          </w:tcPr>
          <w:p w14:paraId="19D35EFB" w14:textId="77777777" w:rsidR="009F0D1F" w:rsidRPr="00B50183" w:rsidRDefault="009F0D1F" w:rsidP="00481B4D">
            <w:pPr>
              <w:widowControl/>
              <w:rPr>
                <w:rFonts w:ascii="Times New Roman" w:eastAsia="Times New Roman" w:hAnsi="Times New Roman" w:cs="Times New Roman"/>
                <w:color w:val="000000"/>
                <w:sz w:val="20"/>
                <w:szCs w:val="20"/>
              </w:rPr>
            </w:pPr>
            <w:proofErr w:type="spellStart"/>
            <w:r w:rsidRPr="00B50183">
              <w:rPr>
                <w:rFonts w:ascii="Times New Roman" w:eastAsia="Times New Roman" w:hAnsi="Times New Roman" w:cs="Times New Roman"/>
                <w:color w:val="000000"/>
                <w:sz w:val="20"/>
                <w:szCs w:val="20"/>
              </w:rPr>
              <w:t>Mousepad</w:t>
            </w:r>
            <w:proofErr w:type="spellEnd"/>
            <w:r w:rsidRPr="00B50183">
              <w:rPr>
                <w:rFonts w:ascii="Times New Roman" w:eastAsia="Times New Roman" w:hAnsi="Times New Roman" w:cs="Times New Roman"/>
                <w:color w:val="000000"/>
                <w:sz w:val="20"/>
                <w:szCs w:val="20"/>
              </w:rPr>
              <w:t xml:space="preserve"> Ergonômico</w:t>
            </w:r>
          </w:p>
        </w:tc>
        <w:tc>
          <w:tcPr>
            <w:tcW w:w="525" w:type="pct"/>
            <w:tcBorders>
              <w:top w:val="nil"/>
              <w:left w:val="nil"/>
              <w:bottom w:val="single" w:sz="4" w:space="0" w:color="auto"/>
              <w:right w:val="single" w:sz="4" w:space="0" w:color="auto"/>
            </w:tcBorders>
            <w:shd w:val="clear" w:color="auto" w:fill="auto"/>
            <w:noWrap/>
            <w:vAlign w:val="center"/>
            <w:hideMark/>
          </w:tcPr>
          <w:p w14:paraId="5CEF9275"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unidade</w:t>
            </w:r>
          </w:p>
        </w:tc>
        <w:tc>
          <w:tcPr>
            <w:tcW w:w="673" w:type="pct"/>
            <w:tcBorders>
              <w:top w:val="nil"/>
              <w:left w:val="nil"/>
              <w:bottom w:val="single" w:sz="4" w:space="0" w:color="auto"/>
              <w:right w:val="single" w:sz="4" w:space="0" w:color="auto"/>
            </w:tcBorders>
            <w:shd w:val="clear" w:color="auto" w:fill="auto"/>
            <w:noWrap/>
            <w:vAlign w:val="center"/>
            <w:hideMark/>
          </w:tcPr>
          <w:p w14:paraId="6DD28174"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10</w:t>
            </w:r>
          </w:p>
        </w:tc>
        <w:tc>
          <w:tcPr>
            <w:tcW w:w="606" w:type="pct"/>
            <w:tcBorders>
              <w:top w:val="nil"/>
              <w:left w:val="nil"/>
              <w:bottom w:val="single" w:sz="4" w:space="0" w:color="auto"/>
              <w:right w:val="single" w:sz="4" w:space="0" w:color="auto"/>
            </w:tcBorders>
            <w:shd w:val="clear" w:color="auto" w:fill="auto"/>
            <w:noWrap/>
            <w:vAlign w:val="center"/>
          </w:tcPr>
          <w:p w14:paraId="3FBD2139" w14:textId="67C45B00"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55B058B4" w14:textId="108C0C66"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47205154"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0454B0B4"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92</w:t>
            </w:r>
          </w:p>
        </w:tc>
        <w:tc>
          <w:tcPr>
            <w:tcW w:w="2337" w:type="pct"/>
            <w:tcBorders>
              <w:top w:val="nil"/>
              <w:left w:val="nil"/>
              <w:bottom w:val="single" w:sz="4" w:space="0" w:color="auto"/>
              <w:right w:val="single" w:sz="4" w:space="0" w:color="auto"/>
            </w:tcBorders>
            <w:shd w:val="clear" w:color="auto" w:fill="auto"/>
            <w:noWrap/>
            <w:vAlign w:val="center"/>
            <w:hideMark/>
          </w:tcPr>
          <w:p w14:paraId="400B8B69"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Porta caneta acrílico 3 divisões</w:t>
            </w:r>
          </w:p>
        </w:tc>
        <w:tc>
          <w:tcPr>
            <w:tcW w:w="525" w:type="pct"/>
            <w:tcBorders>
              <w:top w:val="nil"/>
              <w:left w:val="nil"/>
              <w:bottom w:val="single" w:sz="4" w:space="0" w:color="auto"/>
              <w:right w:val="single" w:sz="4" w:space="0" w:color="auto"/>
            </w:tcBorders>
            <w:shd w:val="clear" w:color="auto" w:fill="auto"/>
            <w:noWrap/>
            <w:vAlign w:val="center"/>
            <w:hideMark/>
          </w:tcPr>
          <w:p w14:paraId="15F00075"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unidade</w:t>
            </w:r>
          </w:p>
        </w:tc>
        <w:tc>
          <w:tcPr>
            <w:tcW w:w="673" w:type="pct"/>
            <w:tcBorders>
              <w:top w:val="nil"/>
              <w:left w:val="nil"/>
              <w:bottom w:val="single" w:sz="4" w:space="0" w:color="auto"/>
              <w:right w:val="single" w:sz="4" w:space="0" w:color="auto"/>
            </w:tcBorders>
            <w:shd w:val="clear" w:color="auto" w:fill="auto"/>
            <w:noWrap/>
            <w:vAlign w:val="center"/>
            <w:hideMark/>
          </w:tcPr>
          <w:p w14:paraId="334E3CA8"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5</w:t>
            </w:r>
          </w:p>
        </w:tc>
        <w:tc>
          <w:tcPr>
            <w:tcW w:w="606" w:type="pct"/>
            <w:tcBorders>
              <w:top w:val="nil"/>
              <w:left w:val="nil"/>
              <w:bottom w:val="single" w:sz="4" w:space="0" w:color="auto"/>
              <w:right w:val="single" w:sz="4" w:space="0" w:color="auto"/>
            </w:tcBorders>
            <w:shd w:val="clear" w:color="auto" w:fill="auto"/>
            <w:noWrap/>
            <w:vAlign w:val="center"/>
          </w:tcPr>
          <w:p w14:paraId="5B79BCB1" w14:textId="30E61E0C"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6848ACF6" w14:textId="72E406CF"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157F46D8"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3DDCD5F0"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93</w:t>
            </w:r>
          </w:p>
        </w:tc>
        <w:tc>
          <w:tcPr>
            <w:tcW w:w="2337" w:type="pct"/>
            <w:tcBorders>
              <w:top w:val="nil"/>
              <w:left w:val="nil"/>
              <w:bottom w:val="single" w:sz="4" w:space="0" w:color="auto"/>
              <w:right w:val="single" w:sz="4" w:space="0" w:color="auto"/>
            </w:tcBorders>
            <w:shd w:val="clear" w:color="auto" w:fill="auto"/>
            <w:noWrap/>
            <w:vAlign w:val="center"/>
            <w:hideMark/>
          </w:tcPr>
          <w:p w14:paraId="5C082A88"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Molhador de dedos</w:t>
            </w:r>
          </w:p>
        </w:tc>
        <w:tc>
          <w:tcPr>
            <w:tcW w:w="525" w:type="pct"/>
            <w:tcBorders>
              <w:top w:val="nil"/>
              <w:left w:val="nil"/>
              <w:bottom w:val="single" w:sz="4" w:space="0" w:color="auto"/>
              <w:right w:val="single" w:sz="4" w:space="0" w:color="auto"/>
            </w:tcBorders>
            <w:shd w:val="clear" w:color="auto" w:fill="auto"/>
            <w:noWrap/>
            <w:vAlign w:val="center"/>
            <w:hideMark/>
          </w:tcPr>
          <w:p w14:paraId="40549526"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unidade</w:t>
            </w:r>
          </w:p>
        </w:tc>
        <w:tc>
          <w:tcPr>
            <w:tcW w:w="673" w:type="pct"/>
            <w:tcBorders>
              <w:top w:val="nil"/>
              <w:left w:val="nil"/>
              <w:bottom w:val="single" w:sz="4" w:space="0" w:color="auto"/>
              <w:right w:val="single" w:sz="4" w:space="0" w:color="auto"/>
            </w:tcBorders>
            <w:shd w:val="clear" w:color="auto" w:fill="auto"/>
            <w:noWrap/>
            <w:vAlign w:val="center"/>
            <w:hideMark/>
          </w:tcPr>
          <w:p w14:paraId="07EAA24F"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12</w:t>
            </w:r>
          </w:p>
        </w:tc>
        <w:tc>
          <w:tcPr>
            <w:tcW w:w="606" w:type="pct"/>
            <w:tcBorders>
              <w:top w:val="nil"/>
              <w:left w:val="nil"/>
              <w:bottom w:val="single" w:sz="4" w:space="0" w:color="auto"/>
              <w:right w:val="single" w:sz="4" w:space="0" w:color="auto"/>
            </w:tcBorders>
            <w:shd w:val="clear" w:color="auto" w:fill="auto"/>
            <w:noWrap/>
            <w:vAlign w:val="center"/>
          </w:tcPr>
          <w:p w14:paraId="4F615976" w14:textId="4700D0A6"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64B1D683" w14:textId="071B8D1A"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0D9B9273"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4ECD8B7C"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94</w:t>
            </w:r>
          </w:p>
        </w:tc>
        <w:tc>
          <w:tcPr>
            <w:tcW w:w="2337" w:type="pct"/>
            <w:tcBorders>
              <w:top w:val="nil"/>
              <w:left w:val="nil"/>
              <w:bottom w:val="single" w:sz="4" w:space="0" w:color="auto"/>
              <w:right w:val="single" w:sz="4" w:space="0" w:color="auto"/>
            </w:tcBorders>
            <w:shd w:val="clear" w:color="auto" w:fill="auto"/>
            <w:noWrap/>
            <w:vAlign w:val="center"/>
            <w:hideMark/>
          </w:tcPr>
          <w:p w14:paraId="3E6CE4AC"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 xml:space="preserve">Papel 210x297, gramatura 170g/m2, </w:t>
            </w:r>
            <w:proofErr w:type="spellStart"/>
            <w:r w:rsidRPr="00B50183">
              <w:rPr>
                <w:rFonts w:ascii="Times New Roman" w:eastAsia="Times New Roman" w:hAnsi="Times New Roman" w:cs="Times New Roman"/>
                <w:color w:val="000000"/>
                <w:sz w:val="20"/>
                <w:szCs w:val="20"/>
              </w:rPr>
              <w:t>Couche</w:t>
            </w:r>
            <w:proofErr w:type="spellEnd"/>
            <w:r w:rsidRPr="00B50183">
              <w:rPr>
                <w:rFonts w:ascii="Times New Roman" w:eastAsia="Times New Roman" w:hAnsi="Times New Roman" w:cs="Times New Roman"/>
                <w:color w:val="000000"/>
                <w:sz w:val="20"/>
                <w:szCs w:val="20"/>
              </w:rPr>
              <w:t xml:space="preserve"> C/Brilho, Branco </w:t>
            </w:r>
            <w:proofErr w:type="spellStart"/>
            <w:r w:rsidRPr="00B50183">
              <w:rPr>
                <w:rFonts w:ascii="Times New Roman" w:eastAsia="Times New Roman" w:hAnsi="Times New Roman" w:cs="Times New Roman"/>
                <w:color w:val="000000"/>
                <w:sz w:val="20"/>
                <w:szCs w:val="20"/>
              </w:rPr>
              <w:t>Pt</w:t>
            </w:r>
            <w:proofErr w:type="spellEnd"/>
            <w:r w:rsidRPr="00B50183">
              <w:rPr>
                <w:rFonts w:ascii="Times New Roman" w:eastAsia="Times New Roman" w:hAnsi="Times New Roman" w:cs="Times New Roman"/>
                <w:color w:val="000000"/>
                <w:sz w:val="20"/>
                <w:szCs w:val="20"/>
              </w:rPr>
              <w:t xml:space="preserve"> 50 </w:t>
            </w:r>
            <w:proofErr w:type="spellStart"/>
            <w:r w:rsidRPr="00B50183">
              <w:rPr>
                <w:rFonts w:ascii="Times New Roman" w:eastAsia="Times New Roman" w:hAnsi="Times New Roman" w:cs="Times New Roman"/>
                <w:color w:val="000000"/>
                <w:sz w:val="20"/>
                <w:szCs w:val="20"/>
              </w:rPr>
              <w:t>Fl</w:t>
            </w:r>
            <w:proofErr w:type="spellEnd"/>
          </w:p>
        </w:tc>
        <w:tc>
          <w:tcPr>
            <w:tcW w:w="525" w:type="pct"/>
            <w:tcBorders>
              <w:top w:val="nil"/>
              <w:left w:val="nil"/>
              <w:bottom w:val="single" w:sz="4" w:space="0" w:color="auto"/>
              <w:right w:val="single" w:sz="4" w:space="0" w:color="auto"/>
            </w:tcBorders>
            <w:shd w:val="clear" w:color="auto" w:fill="auto"/>
            <w:noWrap/>
            <w:vAlign w:val="center"/>
            <w:hideMark/>
          </w:tcPr>
          <w:p w14:paraId="728D5F0A"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pacote</w:t>
            </w:r>
          </w:p>
        </w:tc>
        <w:tc>
          <w:tcPr>
            <w:tcW w:w="673" w:type="pct"/>
            <w:tcBorders>
              <w:top w:val="nil"/>
              <w:left w:val="nil"/>
              <w:bottom w:val="single" w:sz="4" w:space="0" w:color="auto"/>
              <w:right w:val="single" w:sz="4" w:space="0" w:color="auto"/>
            </w:tcBorders>
            <w:shd w:val="clear" w:color="auto" w:fill="auto"/>
            <w:noWrap/>
            <w:vAlign w:val="center"/>
            <w:hideMark/>
          </w:tcPr>
          <w:p w14:paraId="34840A8E"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3</w:t>
            </w:r>
          </w:p>
        </w:tc>
        <w:tc>
          <w:tcPr>
            <w:tcW w:w="606" w:type="pct"/>
            <w:tcBorders>
              <w:top w:val="nil"/>
              <w:left w:val="nil"/>
              <w:bottom w:val="single" w:sz="4" w:space="0" w:color="auto"/>
              <w:right w:val="single" w:sz="4" w:space="0" w:color="auto"/>
            </w:tcBorders>
            <w:shd w:val="clear" w:color="auto" w:fill="auto"/>
            <w:noWrap/>
            <w:vAlign w:val="center"/>
          </w:tcPr>
          <w:p w14:paraId="4895B03E" w14:textId="18DB9308"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31971F61" w14:textId="05513E9C"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6BE9FF31" w14:textId="77777777" w:rsidTr="00F50DE8">
        <w:trPr>
          <w:trHeight w:val="205"/>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244E00D3"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95</w:t>
            </w:r>
          </w:p>
        </w:tc>
        <w:tc>
          <w:tcPr>
            <w:tcW w:w="2337" w:type="pct"/>
            <w:tcBorders>
              <w:top w:val="nil"/>
              <w:left w:val="nil"/>
              <w:bottom w:val="single" w:sz="4" w:space="0" w:color="auto"/>
              <w:right w:val="single" w:sz="4" w:space="0" w:color="auto"/>
            </w:tcBorders>
            <w:shd w:val="clear" w:color="auto" w:fill="auto"/>
            <w:noWrap/>
            <w:vAlign w:val="center"/>
            <w:hideMark/>
          </w:tcPr>
          <w:p w14:paraId="5F825739"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Perfurador grande de papel, 2 furos, para até 100 páginas</w:t>
            </w:r>
          </w:p>
        </w:tc>
        <w:tc>
          <w:tcPr>
            <w:tcW w:w="525" w:type="pct"/>
            <w:tcBorders>
              <w:top w:val="nil"/>
              <w:left w:val="nil"/>
              <w:bottom w:val="single" w:sz="4" w:space="0" w:color="auto"/>
              <w:right w:val="single" w:sz="4" w:space="0" w:color="auto"/>
            </w:tcBorders>
            <w:shd w:val="clear" w:color="auto" w:fill="auto"/>
            <w:noWrap/>
            <w:vAlign w:val="center"/>
            <w:hideMark/>
          </w:tcPr>
          <w:p w14:paraId="265904DE"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unidade</w:t>
            </w:r>
          </w:p>
        </w:tc>
        <w:tc>
          <w:tcPr>
            <w:tcW w:w="673" w:type="pct"/>
            <w:tcBorders>
              <w:top w:val="nil"/>
              <w:left w:val="nil"/>
              <w:bottom w:val="single" w:sz="4" w:space="0" w:color="auto"/>
              <w:right w:val="single" w:sz="4" w:space="0" w:color="auto"/>
            </w:tcBorders>
            <w:shd w:val="clear" w:color="auto" w:fill="auto"/>
            <w:noWrap/>
            <w:vAlign w:val="center"/>
            <w:hideMark/>
          </w:tcPr>
          <w:p w14:paraId="401C8659"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w:t>
            </w:r>
          </w:p>
        </w:tc>
        <w:tc>
          <w:tcPr>
            <w:tcW w:w="606" w:type="pct"/>
            <w:tcBorders>
              <w:top w:val="nil"/>
              <w:left w:val="nil"/>
              <w:bottom w:val="single" w:sz="4" w:space="0" w:color="auto"/>
              <w:right w:val="single" w:sz="4" w:space="0" w:color="auto"/>
            </w:tcBorders>
            <w:shd w:val="clear" w:color="auto" w:fill="auto"/>
            <w:noWrap/>
            <w:vAlign w:val="center"/>
          </w:tcPr>
          <w:p w14:paraId="215AEC09" w14:textId="4F475719"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381DD7BB" w14:textId="3AA461C3"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04CE60EA"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0AEFE7FA"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96</w:t>
            </w:r>
          </w:p>
        </w:tc>
        <w:tc>
          <w:tcPr>
            <w:tcW w:w="2337" w:type="pct"/>
            <w:tcBorders>
              <w:top w:val="nil"/>
              <w:left w:val="nil"/>
              <w:bottom w:val="single" w:sz="4" w:space="0" w:color="auto"/>
              <w:right w:val="single" w:sz="4" w:space="0" w:color="auto"/>
            </w:tcBorders>
            <w:shd w:val="clear" w:color="auto" w:fill="auto"/>
            <w:noWrap/>
            <w:vAlign w:val="center"/>
            <w:hideMark/>
          </w:tcPr>
          <w:p w14:paraId="30A307F6" w14:textId="74B718CE"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 xml:space="preserve">Tinta para recarga de Pincel Atômico </w:t>
            </w:r>
            <w:r w:rsidR="001C1496" w:rsidRPr="00B50183">
              <w:rPr>
                <w:rFonts w:ascii="Times New Roman" w:eastAsia="Times New Roman" w:hAnsi="Times New Roman" w:cs="Times New Roman"/>
                <w:color w:val="000000"/>
                <w:sz w:val="20"/>
                <w:szCs w:val="20"/>
              </w:rPr>
              <w:t>-</w:t>
            </w:r>
            <w:r w:rsidRPr="00B50183">
              <w:rPr>
                <w:rFonts w:ascii="Times New Roman" w:eastAsia="Times New Roman" w:hAnsi="Times New Roman" w:cs="Times New Roman"/>
                <w:color w:val="000000"/>
                <w:sz w:val="20"/>
                <w:szCs w:val="20"/>
              </w:rPr>
              <w:t xml:space="preserve"> Azul</w:t>
            </w:r>
          </w:p>
        </w:tc>
        <w:tc>
          <w:tcPr>
            <w:tcW w:w="525" w:type="pct"/>
            <w:tcBorders>
              <w:top w:val="nil"/>
              <w:left w:val="nil"/>
              <w:bottom w:val="single" w:sz="4" w:space="0" w:color="auto"/>
              <w:right w:val="single" w:sz="4" w:space="0" w:color="auto"/>
            </w:tcBorders>
            <w:shd w:val="clear" w:color="auto" w:fill="auto"/>
            <w:noWrap/>
            <w:vAlign w:val="center"/>
            <w:hideMark/>
          </w:tcPr>
          <w:p w14:paraId="79752D4C"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unidade</w:t>
            </w:r>
          </w:p>
        </w:tc>
        <w:tc>
          <w:tcPr>
            <w:tcW w:w="673" w:type="pct"/>
            <w:tcBorders>
              <w:top w:val="nil"/>
              <w:left w:val="nil"/>
              <w:bottom w:val="single" w:sz="4" w:space="0" w:color="auto"/>
              <w:right w:val="single" w:sz="4" w:space="0" w:color="auto"/>
            </w:tcBorders>
            <w:shd w:val="clear" w:color="auto" w:fill="auto"/>
            <w:noWrap/>
            <w:vAlign w:val="center"/>
            <w:hideMark/>
          </w:tcPr>
          <w:p w14:paraId="1F57C103"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5</w:t>
            </w:r>
          </w:p>
        </w:tc>
        <w:tc>
          <w:tcPr>
            <w:tcW w:w="606" w:type="pct"/>
            <w:tcBorders>
              <w:top w:val="nil"/>
              <w:left w:val="nil"/>
              <w:bottom w:val="single" w:sz="4" w:space="0" w:color="auto"/>
              <w:right w:val="single" w:sz="4" w:space="0" w:color="auto"/>
            </w:tcBorders>
            <w:shd w:val="clear" w:color="auto" w:fill="auto"/>
            <w:noWrap/>
            <w:vAlign w:val="center"/>
          </w:tcPr>
          <w:p w14:paraId="04944212" w14:textId="38B285AB"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46B765EF" w14:textId="7EE52B13"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09114857"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7C689160"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97</w:t>
            </w:r>
          </w:p>
        </w:tc>
        <w:tc>
          <w:tcPr>
            <w:tcW w:w="2337" w:type="pct"/>
            <w:tcBorders>
              <w:top w:val="nil"/>
              <w:left w:val="nil"/>
              <w:bottom w:val="single" w:sz="4" w:space="0" w:color="auto"/>
              <w:right w:val="single" w:sz="4" w:space="0" w:color="auto"/>
            </w:tcBorders>
            <w:shd w:val="clear" w:color="auto" w:fill="auto"/>
            <w:noWrap/>
            <w:vAlign w:val="center"/>
            <w:hideMark/>
          </w:tcPr>
          <w:p w14:paraId="529DFBB2" w14:textId="35CBA9CB"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 xml:space="preserve">Tinta para recarga de Pincel Atômico </w:t>
            </w:r>
            <w:r w:rsidR="001C1496" w:rsidRPr="00B50183">
              <w:rPr>
                <w:rFonts w:ascii="Times New Roman" w:eastAsia="Times New Roman" w:hAnsi="Times New Roman" w:cs="Times New Roman"/>
                <w:color w:val="000000"/>
                <w:sz w:val="20"/>
                <w:szCs w:val="20"/>
              </w:rPr>
              <w:t>-</w:t>
            </w:r>
            <w:r w:rsidRPr="00B50183">
              <w:rPr>
                <w:rFonts w:ascii="Times New Roman" w:eastAsia="Times New Roman" w:hAnsi="Times New Roman" w:cs="Times New Roman"/>
                <w:color w:val="000000"/>
                <w:sz w:val="20"/>
                <w:szCs w:val="20"/>
              </w:rPr>
              <w:t xml:space="preserve"> Preto</w:t>
            </w:r>
          </w:p>
        </w:tc>
        <w:tc>
          <w:tcPr>
            <w:tcW w:w="525" w:type="pct"/>
            <w:tcBorders>
              <w:top w:val="nil"/>
              <w:left w:val="nil"/>
              <w:bottom w:val="single" w:sz="4" w:space="0" w:color="auto"/>
              <w:right w:val="single" w:sz="4" w:space="0" w:color="auto"/>
            </w:tcBorders>
            <w:shd w:val="clear" w:color="auto" w:fill="auto"/>
            <w:noWrap/>
            <w:vAlign w:val="center"/>
            <w:hideMark/>
          </w:tcPr>
          <w:p w14:paraId="11CDC431"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unidade</w:t>
            </w:r>
          </w:p>
        </w:tc>
        <w:tc>
          <w:tcPr>
            <w:tcW w:w="673" w:type="pct"/>
            <w:tcBorders>
              <w:top w:val="nil"/>
              <w:left w:val="nil"/>
              <w:bottom w:val="single" w:sz="4" w:space="0" w:color="auto"/>
              <w:right w:val="single" w:sz="4" w:space="0" w:color="auto"/>
            </w:tcBorders>
            <w:shd w:val="clear" w:color="auto" w:fill="auto"/>
            <w:noWrap/>
            <w:vAlign w:val="center"/>
            <w:hideMark/>
          </w:tcPr>
          <w:p w14:paraId="1DEC4E31"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4</w:t>
            </w:r>
          </w:p>
        </w:tc>
        <w:tc>
          <w:tcPr>
            <w:tcW w:w="606" w:type="pct"/>
            <w:tcBorders>
              <w:top w:val="nil"/>
              <w:left w:val="nil"/>
              <w:bottom w:val="single" w:sz="4" w:space="0" w:color="auto"/>
              <w:right w:val="single" w:sz="4" w:space="0" w:color="auto"/>
            </w:tcBorders>
            <w:shd w:val="clear" w:color="auto" w:fill="auto"/>
            <w:noWrap/>
            <w:vAlign w:val="center"/>
          </w:tcPr>
          <w:p w14:paraId="0D805EBB" w14:textId="378EA749"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10BEF6DD" w14:textId="33BEBE13"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354CAB8D" w14:textId="77777777" w:rsidTr="00F50DE8">
        <w:trPr>
          <w:trHeight w:val="315"/>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7710F317"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98</w:t>
            </w:r>
          </w:p>
        </w:tc>
        <w:tc>
          <w:tcPr>
            <w:tcW w:w="2337" w:type="pct"/>
            <w:tcBorders>
              <w:top w:val="nil"/>
              <w:left w:val="nil"/>
              <w:bottom w:val="single" w:sz="4" w:space="0" w:color="auto"/>
              <w:right w:val="single" w:sz="4" w:space="0" w:color="auto"/>
            </w:tcBorders>
            <w:shd w:val="clear" w:color="auto" w:fill="auto"/>
            <w:noWrap/>
            <w:vAlign w:val="center"/>
            <w:hideMark/>
          </w:tcPr>
          <w:p w14:paraId="604AB01D"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Base de corte, dupla face, 60x45cm</w:t>
            </w:r>
          </w:p>
        </w:tc>
        <w:tc>
          <w:tcPr>
            <w:tcW w:w="525" w:type="pct"/>
            <w:tcBorders>
              <w:top w:val="nil"/>
              <w:left w:val="nil"/>
              <w:bottom w:val="single" w:sz="4" w:space="0" w:color="auto"/>
              <w:right w:val="single" w:sz="4" w:space="0" w:color="auto"/>
            </w:tcBorders>
            <w:shd w:val="clear" w:color="auto" w:fill="auto"/>
            <w:noWrap/>
            <w:vAlign w:val="center"/>
            <w:hideMark/>
          </w:tcPr>
          <w:p w14:paraId="2C5344FE"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unidade</w:t>
            </w:r>
          </w:p>
        </w:tc>
        <w:tc>
          <w:tcPr>
            <w:tcW w:w="673" w:type="pct"/>
            <w:tcBorders>
              <w:top w:val="nil"/>
              <w:left w:val="nil"/>
              <w:bottom w:val="single" w:sz="4" w:space="0" w:color="auto"/>
              <w:right w:val="single" w:sz="4" w:space="0" w:color="auto"/>
            </w:tcBorders>
            <w:shd w:val="clear" w:color="auto" w:fill="auto"/>
            <w:noWrap/>
            <w:vAlign w:val="center"/>
            <w:hideMark/>
          </w:tcPr>
          <w:p w14:paraId="118A92CD"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w:t>
            </w:r>
          </w:p>
        </w:tc>
        <w:tc>
          <w:tcPr>
            <w:tcW w:w="606" w:type="pct"/>
            <w:tcBorders>
              <w:top w:val="nil"/>
              <w:left w:val="nil"/>
              <w:bottom w:val="single" w:sz="4" w:space="0" w:color="auto"/>
              <w:right w:val="single" w:sz="4" w:space="0" w:color="auto"/>
            </w:tcBorders>
            <w:shd w:val="clear" w:color="auto" w:fill="auto"/>
            <w:noWrap/>
            <w:vAlign w:val="center"/>
          </w:tcPr>
          <w:p w14:paraId="0C2E83BD" w14:textId="00F37F88"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6F80A527" w14:textId="76B460D3"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1A96F776" w14:textId="77777777" w:rsidTr="00F50DE8">
        <w:trPr>
          <w:trHeight w:val="315"/>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595E06BB"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99</w:t>
            </w:r>
          </w:p>
        </w:tc>
        <w:tc>
          <w:tcPr>
            <w:tcW w:w="2337" w:type="pct"/>
            <w:tcBorders>
              <w:top w:val="nil"/>
              <w:left w:val="nil"/>
              <w:bottom w:val="single" w:sz="4" w:space="0" w:color="auto"/>
              <w:right w:val="single" w:sz="4" w:space="0" w:color="auto"/>
            </w:tcBorders>
            <w:shd w:val="clear" w:color="auto" w:fill="auto"/>
            <w:noWrap/>
            <w:vAlign w:val="center"/>
            <w:hideMark/>
          </w:tcPr>
          <w:p w14:paraId="07350ADB"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 xml:space="preserve">Luva de vinil descartável tamanho G caixa com100 </w:t>
            </w:r>
            <w:proofErr w:type="spellStart"/>
            <w:r w:rsidRPr="00B50183">
              <w:rPr>
                <w:rFonts w:ascii="Times New Roman" w:eastAsia="Times New Roman" w:hAnsi="Times New Roman" w:cs="Times New Roman"/>
                <w:color w:val="000000"/>
                <w:sz w:val="20"/>
                <w:szCs w:val="20"/>
              </w:rPr>
              <w:t>unid</w:t>
            </w:r>
            <w:proofErr w:type="spellEnd"/>
          </w:p>
        </w:tc>
        <w:tc>
          <w:tcPr>
            <w:tcW w:w="525" w:type="pct"/>
            <w:tcBorders>
              <w:top w:val="nil"/>
              <w:left w:val="nil"/>
              <w:bottom w:val="single" w:sz="4" w:space="0" w:color="auto"/>
              <w:right w:val="single" w:sz="4" w:space="0" w:color="auto"/>
            </w:tcBorders>
            <w:shd w:val="clear" w:color="auto" w:fill="auto"/>
            <w:noWrap/>
            <w:vAlign w:val="center"/>
            <w:hideMark/>
          </w:tcPr>
          <w:p w14:paraId="18EE1BA6"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caixa</w:t>
            </w:r>
          </w:p>
        </w:tc>
        <w:tc>
          <w:tcPr>
            <w:tcW w:w="673" w:type="pct"/>
            <w:tcBorders>
              <w:top w:val="nil"/>
              <w:left w:val="nil"/>
              <w:bottom w:val="single" w:sz="4" w:space="0" w:color="auto"/>
              <w:right w:val="single" w:sz="4" w:space="0" w:color="auto"/>
            </w:tcBorders>
            <w:shd w:val="clear" w:color="auto" w:fill="auto"/>
            <w:noWrap/>
            <w:vAlign w:val="center"/>
            <w:hideMark/>
          </w:tcPr>
          <w:p w14:paraId="01A7699A"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2</w:t>
            </w:r>
          </w:p>
        </w:tc>
        <w:tc>
          <w:tcPr>
            <w:tcW w:w="606" w:type="pct"/>
            <w:tcBorders>
              <w:top w:val="nil"/>
              <w:left w:val="nil"/>
              <w:bottom w:val="single" w:sz="4" w:space="0" w:color="auto"/>
              <w:right w:val="single" w:sz="4" w:space="0" w:color="auto"/>
            </w:tcBorders>
            <w:shd w:val="clear" w:color="auto" w:fill="auto"/>
            <w:noWrap/>
            <w:vAlign w:val="center"/>
          </w:tcPr>
          <w:p w14:paraId="0E8AF890" w14:textId="26898ED8"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046E67F6" w14:textId="18704812" w:rsidR="009F0D1F" w:rsidRPr="00B50183" w:rsidRDefault="009F0D1F" w:rsidP="00F50DE8">
            <w:pPr>
              <w:widowControl/>
              <w:jc w:val="right"/>
              <w:rPr>
                <w:rFonts w:ascii="Times New Roman" w:eastAsia="Times New Roman" w:hAnsi="Times New Roman" w:cs="Times New Roman"/>
                <w:color w:val="000000"/>
                <w:sz w:val="20"/>
                <w:szCs w:val="20"/>
              </w:rPr>
            </w:pPr>
          </w:p>
        </w:tc>
      </w:tr>
      <w:tr w:rsidR="009F0D1F" w:rsidRPr="000836D6" w14:paraId="4066827C" w14:textId="77777777" w:rsidTr="00F50DE8">
        <w:trPr>
          <w:trHeight w:val="54"/>
          <w:jc w:val="center"/>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14:paraId="2CA036B5"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100</w:t>
            </w:r>
          </w:p>
        </w:tc>
        <w:tc>
          <w:tcPr>
            <w:tcW w:w="2337" w:type="pct"/>
            <w:tcBorders>
              <w:top w:val="nil"/>
              <w:left w:val="nil"/>
              <w:bottom w:val="single" w:sz="4" w:space="0" w:color="auto"/>
              <w:right w:val="single" w:sz="4" w:space="0" w:color="auto"/>
            </w:tcBorders>
            <w:shd w:val="clear" w:color="auto" w:fill="auto"/>
            <w:vAlign w:val="center"/>
            <w:hideMark/>
          </w:tcPr>
          <w:p w14:paraId="195F8EDE" w14:textId="77777777" w:rsidR="009F0D1F" w:rsidRPr="00B50183" w:rsidRDefault="009F0D1F" w:rsidP="00481B4D">
            <w:pPr>
              <w:widowControl/>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Quadro branco, moldura alumínio, 60x90cm, com fixação na parede</w:t>
            </w:r>
          </w:p>
        </w:tc>
        <w:tc>
          <w:tcPr>
            <w:tcW w:w="525" w:type="pct"/>
            <w:tcBorders>
              <w:top w:val="nil"/>
              <w:left w:val="nil"/>
              <w:bottom w:val="single" w:sz="4" w:space="0" w:color="auto"/>
              <w:right w:val="single" w:sz="4" w:space="0" w:color="auto"/>
            </w:tcBorders>
            <w:shd w:val="clear" w:color="auto" w:fill="auto"/>
            <w:noWrap/>
            <w:vAlign w:val="center"/>
            <w:hideMark/>
          </w:tcPr>
          <w:p w14:paraId="01F892F6"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unidade</w:t>
            </w:r>
          </w:p>
        </w:tc>
        <w:tc>
          <w:tcPr>
            <w:tcW w:w="673" w:type="pct"/>
            <w:tcBorders>
              <w:top w:val="nil"/>
              <w:left w:val="nil"/>
              <w:bottom w:val="single" w:sz="4" w:space="0" w:color="auto"/>
              <w:right w:val="single" w:sz="4" w:space="0" w:color="auto"/>
            </w:tcBorders>
            <w:shd w:val="clear" w:color="auto" w:fill="auto"/>
            <w:noWrap/>
            <w:vAlign w:val="center"/>
            <w:hideMark/>
          </w:tcPr>
          <w:p w14:paraId="382A9AF5" w14:textId="77777777" w:rsidR="009F0D1F" w:rsidRPr="00B50183" w:rsidRDefault="009F0D1F" w:rsidP="00481B4D">
            <w:pPr>
              <w:widowControl/>
              <w:jc w:val="center"/>
              <w:rPr>
                <w:rFonts w:ascii="Times New Roman" w:eastAsia="Times New Roman" w:hAnsi="Times New Roman" w:cs="Times New Roman"/>
                <w:color w:val="000000"/>
                <w:sz w:val="20"/>
                <w:szCs w:val="20"/>
              </w:rPr>
            </w:pPr>
            <w:r w:rsidRPr="00B50183">
              <w:rPr>
                <w:rFonts w:ascii="Times New Roman" w:eastAsia="Times New Roman" w:hAnsi="Times New Roman" w:cs="Times New Roman"/>
                <w:color w:val="000000"/>
                <w:sz w:val="20"/>
                <w:szCs w:val="20"/>
              </w:rPr>
              <w:t>5</w:t>
            </w:r>
          </w:p>
        </w:tc>
        <w:tc>
          <w:tcPr>
            <w:tcW w:w="606" w:type="pct"/>
            <w:tcBorders>
              <w:top w:val="nil"/>
              <w:left w:val="nil"/>
              <w:bottom w:val="single" w:sz="4" w:space="0" w:color="auto"/>
              <w:right w:val="single" w:sz="4" w:space="0" w:color="auto"/>
            </w:tcBorders>
            <w:shd w:val="clear" w:color="auto" w:fill="auto"/>
            <w:noWrap/>
            <w:vAlign w:val="center"/>
          </w:tcPr>
          <w:p w14:paraId="558771F3" w14:textId="6D69CAF5" w:rsidR="009F0D1F" w:rsidRPr="00B50183" w:rsidRDefault="009F0D1F" w:rsidP="00F50DE8">
            <w:pPr>
              <w:widowControl/>
              <w:jc w:val="right"/>
              <w:rPr>
                <w:rFonts w:ascii="Times New Roman" w:eastAsia="Times New Roman" w:hAnsi="Times New Roman" w:cs="Times New Roman"/>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center"/>
          </w:tcPr>
          <w:p w14:paraId="482B4E45" w14:textId="0639AB35" w:rsidR="009F0D1F" w:rsidRPr="00B50183" w:rsidRDefault="009F0D1F" w:rsidP="00F50DE8">
            <w:pPr>
              <w:widowControl/>
              <w:jc w:val="right"/>
              <w:rPr>
                <w:rFonts w:ascii="Times New Roman" w:eastAsia="Times New Roman" w:hAnsi="Times New Roman" w:cs="Times New Roman"/>
                <w:color w:val="000000"/>
                <w:sz w:val="20"/>
                <w:szCs w:val="20"/>
              </w:rPr>
            </w:pPr>
          </w:p>
        </w:tc>
      </w:tr>
    </w:tbl>
    <w:p w14:paraId="37A8AB96" w14:textId="77777777" w:rsidR="009F0D1F" w:rsidRDefault="009F0D1F" w:rsidP="009F0D1F">
      <w:pPr>
        <w:jc w:val="both"/>
        <w:rPr>
          <w:rFonts w:ascii="Times New Roman" w:eastAsia="Times New Roman" w:hAnsi="Times New Roman" w:cs="Times New Roman"/>
          <w:color w:val="000000"/>
          <w:sz w:val="24"/>
          <w:szCs w:val="24"/>
          <w:highlight w:val="white"/>
        </w:rPr>
      </w:pPr>
    </w:p>
    <w:p w14:paraId="5CCB597B" w14:textId="77777777" w:rsidR="009F0D1F" w:rsidRPr="00764DBC" w:rsidRDefault="009F0D1F" w:rsidP="009F0D1F">
      <w:pPr>
        <w:jc w:val="both"/>
        <w:rPr>
          <w:rFonts w:ascii="Times New Roman" w:eastAsia="Times New Roman" w:hAnsi="Times New Roman" w:cs="Times New Roman"/>
          <w:b/>
          <w:bCs/>
          <w:color w:val="000000"/>
          <w:sz w:val="24"/>
          <w:szCs w:val="24"/>
          <w:highlight w:val="white"/>
        </w:rPr>
      </w:pPr>
      <w:r w:rsidRPr="00764DBC">
        <w:rPr>
          <w:rFonts w:ascii="Times New Roman" w:eastAsia="Times New Roman" w:hAnsi="Times New Roman" w:cs="Times New Roman"/>
          <w:b/>
          <w:bCs/>
          <w:color w:val="000000"/>
          <w:sz w:val="24"/>
          <w:szCs w:val="24"/>
          <w:highlight w:val="white"/>
        </w:rPr>
        <w:t>Resma</w:t>
      </w:r>
    </w:p>
    <w:p w14:paraId="0034A22C" w14:textId="77777777" w:rsidR="009F0D1F" w:rsidRPr="00764DBC" w:rsidRDefault="009F0D1F" w:rsidP="009F0D1F">
      <w:pPr>
        <w:ind w:right="-15"/>
        <w:jc w:val="both"/>
        <w:rPr>
          <w:rFonts w:ascii="Times New Roman" w:eastAsia="Times New Roman" w:hAnsi="Times New Roman" w:cs="Times New Roman"/>
          <w:color w:val="000000"/>
          <w:sz w:val="24"/>
          <w:szCs w:val="24"/>
        </w:rPr>
      </w:pPr>
    </w:p>
    <w:tbl>
      <w:tblPr>
        <w:tblW w:w="9929" w:type="dxa"/>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628"/>
        <w:gridCol w:w="3773"/>
        <w:gridCol w:w="1134"/>
        <w:gridCol w:w="1275"/>
        <w:gridCol w:w="1560"/>
        <w:gridCol w:w="1559"/>
      </w:tblGrid>
      <w:tr w:rsidR="009F0D1F" w:rsidRPr="00C64A52" w14:paraId="00EBB2DA" w14:textId="77777777" w:rsidTr="006C3B2E">
        <w:trPr>
          <w:trHeight w:val="97"/>
          <w:tblHeader/>
          <w:jc w:val="center"/>
        </w:trPr>
        <w:tc>
          <w:tcPr>
            <w:tcW w:w="62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3E2754" w14:textId="77777777" w:rsidR="009F0D1F" w:rsidRPr="000836D6" w:rsidRDefault="009F0D1F" w:rsidP="00481B4D">
            <w:pPr>
              <w:jc w:val="center"/>
              <w:rPr>
                <w:rFonts w:ascii="Times New Roman" w:hAnsi="Times New Roman" w:cs="Times New Roman"/>
                <w:b/>
                <w:bCs/>
                <w:sz w:val="20"/>
                <w:szCs w:val="20"/>
              </w:rPr>
            </w:pPr>
            <w:r w:rsidRPr="000836D6">
              <w:rPr>
                <w:rFonts w:ascii="Times New Roman" w:hAnsi="Times New Roman" w:cs="Times New Roman"/>
                <w:b/>
                <w:bCs/>
                <w:sz w:val="20"/>
                <w:szCs w:val="20"/>
              </w:rPr>
              <w:t>Item</w:t>
            </w:r>
          </w:p>
        </w:tc>
        <w:tc>
          <w:tcPr>
            <w:tcW w:w="377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177CE4F" w14:textId="77777777" w:rsidR="009F0D1F" w:rsidRPr="000836D6" w:rsidRDefault="009F0D1F" w:rsidP="00481B4D">
            <w:pPr>
              <w:jc w:val="center"/>
              <w:rPr>
                <w:rFonts w:ascii="Times New Roman" w:hAnsi="Times New Roman" w:cs="Times New Roman"/>
                <w:b/>
                <w:bCs/>
                <w:sz w:val="20"/>
                <w:szCs w:val="20"/>
              </w:rPr>
            </w:pPr>
            <w:r w:rsidRPr="000836D6">
              <w:rPr>
                <w:rFonts w:ascii="Times New Roman" w:hAnsi="Times New Roman" w:cs="Times New Roman"/>
                <w:b/>
                <w:bCs/>
                <w:sz w:val="20"/>
                <w:szCs w:val="20"/>
              </w:rPr>
              <w:t>Descrição</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C327A40" w14:textId="77777777" w:rsidR="009F0D1F" w:rsidRPr="000836D6" w:rsidRDefault="009F0D1F" w:rsidP="00481B4D">
            <w:pPr>
              <w:jc w:val="center"/>
              <w:rPr>
                <w:rFonts w:ascii="Times New Roman" w:hAnsi="Times New Roman" w:cs="Times New Roman"/>
                <w:b/>
                <w:bCs/>
                <w:sz w:val="20"/>
                <w:szCs w:val="20"/>
              </w:rPr>
            </w:pPr>
            <w:r w:rsidRPr="000836D6">
              <w:rPr>
                <w:rFonts w:ascii="Times New Roman" w:hAnsi="Times New Roman" w:cs="Times New Roman"/>
                <w:b/>
                <w:bCs/>
                <w:sz w:val="20"/>
                <w:szCs w:val="20"/>
              </w:rPr>
              <w:t>Medida</w:t>
            </w:r>
          </w:p>
        </w:tc>
        <w:tc>
          <w:tcPr>
            <w:tcW w:w="127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788C304" w14:textId="77777777" w:rsidR="009F0D1F" w:rsidRPr="000836D6" w:rsidRDefault="009F0D1F" w:rsidP="00481B4D">
            <w:pPr>
              <w:rPr>
                <w:rFonts w:ascii="Times New Roman" w:hAnsi="Times New Roman" w:cs="Times New Roman"/>
                <w:b/>
                <w:bCs/>
                <w:sz w:val="20"/>
                <w:szCs w:val="20"/>
              </w:rPr>
            </w:pPr>
            <w:r w:rsidRPr="000836D6">
              <w:rPr>
                <w:rFonts w:ascii="Times New Roman" w:hAnsi="Times New Roman" w:cs="Times New Roman"/>
                <w:b/>
                <w:bCs/>
                <w:sz w:val="20"/>
                <w:szCs w:val="20"/>
              </w:rPr>
              <w:t>Quantidade</w:t>
            </w:r>
          </w:p>
        </w:tc>
        <w:tc>
          <w:tcPr>
            <w:tcW w:w="1560" w:type="dxa"/>
            <w:tcBorders>
              <w:top w:val="single" w:sz="4" w:space="0" w:color="000001"/>
              <w:left w:val="single" w:sz="4" w:space="0" w:color="000001"/>
              <w:bottom w:val="single" w:sz="4" w:space="0" w:color="000001"/>
            </w:tcBorders>
            <w:shd w:val="clear" w:color="auto" w:fill="FFFFFF"/>
            <w:vAlign w:val="center"/>
          </w:tcPr>
          <w:p w14:paraId="74AE3B27" w14:textId="77777777" w:rsidR="009F0D1F" w:rsidRPr="000836D6" w:rsidRDefault="009F0D1F" w:rsidP="00481B4D">
            <w:pPr>
              <w:jc w:val="center"/>
              <w:rPr>
                <w:rFonts w:ascii="Times New Roman" w:hAnsi="Times New Roman" w:cs="Times New Roman"/>
                <w:b/>
                <w:bCs/>
                <w:sz w:val="20"/>
                <w:szCs w:val="20"/>
              </w:rPr>
            </w:pPr>
            <w:r w:rsidRPr="000836D6">
              <w:rPr>
                <w:rFonts w:ascii="Times New Roman" w:hAnsi="Times New Roman" w:cs="Times New Roman"/>
                <w:b/>
                <w:bCs/>
                <w:sz w:val="20"/>
                <w:szCs w:val="20"/>
              </w:rPr>
              <w:t xml:space="preserve">Valor unitário </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B204B0A" w14:textId="77777777" w:rsidR="009F0D1F" w:rsidRPr="000836D6" w:rsidRDefault="009F0D1F" w:rsidP="00481B4D">
            <w:pPr>
              <w:jc w:val="center"/>
              <w:rPr>
                <w:rFonts w:ascii="Times New Roman" w:hAnsi="Times New Roman" w:cs="Times New Roman"/>
                <w:b/>
                <w:bCs/>
                <w:sz w:val="20"/>
                <w:szCs w:val="20"/>
              </w:rPr>
            </w:pPr>
            <w:r w:rsidRPr="000836D6">
              <w:rPr>
                <w:rFonts w:ascii="Times New Roman" w:hAnsi="Times New Roman" w:cs="Times New Roman"/>
                <w:b/>
                <w:bCs/>
                <w:sz w:val="20"/>
                <w:szCs w:val="20"/>
              </w:rPr>
              <w:t xml:space="preserve">Valor total </w:t>
            </w:r>
          </w:p>
        </w:tc>
      </w:tr>
      <w:tr w:rsidR="00B50183" w:rsidRPr="00B50183" w14:paraId="77C41153" w14:textId="77777777" w:rsidTr="006C3B2E">
        <w:trPr>
          <w:trHeight w:val="1"/>
          <w:jc w:val="center"/>
        </w:trPr>
        <w:tc>
          <w:tcPr>
            <w:tcW w:w="62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D38FE1B" w14:textId="77777777" w:rsidR="009F0D1F" w:rsidRPr="00B50183" w:rsidRDefault="009F0D1F" w:rsidP="00481B4D">
            <w:pPr>
              <w:rPr>
                <w:rFonts w:ascii="Times New Roman" w:hAnsi="Times New Roman" w:cs="Times New Roman"/>
                <w:sz w:val="20"/>
                <w:szCs w:val="20"/>
              </w:rPr>
            </w:pPr>
            <w:r w:rsidRPr="00B50183">
              <w:rPr>
                <w:rFonts w:ascii="Times New Roman" w:hAnsi="Times New Roman" w:cs="Times New Roman"/>
                <w:sz w:val="20"/>
                <w:szCs w:val="20"/>
              </w:rPr>
              <w:t>101</w:t>
            </w:r>
          </w:p>
        </w:tc>
        <w:tc>
          <w:tcPr>
            <w:tcW w:w="377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E793265" w14:textId="77777777" w:rsidR="009F0D1F" w:rsidRPr="00B50183" w:rsidRDefault="009F0D1F" w:rsidP="00481B4D">
            <w:pPr>
              <w:rPr>
                <w:rFonts w:ascii="Times New Roman" w:hAnsi="Times New Roman" w:cs="Times New Roman"/>
                <w:sz w:val="20"/>
                <w:szCs w:val="20"/>
              </w:rPr>
            </w:pPr>
            <w:r w:rsidRPr="00B50183">
              <w:rPr>
                <w:rFonts w:ascii="Times New Roman" w:hAnsi="Times New Roman" w:cs="Times New Roman"/>
                <w:sz w:val="20"/>
                <w:szCs w:val="20"/>
              </w:rPr>
              <w:t>Papel sulfite, a4 (210 mm x 297 mm), mínimo de 75g, branco alcalino, fabricação nacional, resma com 500 folhas</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A8F10F3" w14:textId="77777777" w:rsidR="009F0D1F" w:rsidRPr="00B50183" w:rsidRDefault="009F0D1F" w:rsidP="00481B4D">
            <w:pPr>
              <w:jc w:val="center"/>
              <w:rPr>
                <w:rFonts w:ascii="Times New Roman" w:hAnsi="Times New Roman" w:cs="Times New Roman"/>
                <w:sz w:val="20"/>
                <w:szCs w:val="20"/>
              </w:rPr>
            </w:pPr>
            <w:r w:rsidRPr="00B50183">
              <w:rPr>
                <w:rFonts w:ascii="Times New Roman" w:hAnsi="Times New Roman" w:cs="Times New Roman"/>
                <w:sz w:val="20"/>
                <w:szCs w:val="20"/>
              </w:rPr>
              <w:t>resma</w:t>
            </w:r>
          </w:p>
        </w:tc>
        <w:tc>
          <w:tcPr>
            <w:tcW w:w="127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D8A2652" w14:textId="77777777" w:rsidR="009F0D1F" w:rsidRPr="00B50183" w:rsidRDefault="009F0D1F" w:rsidP="00481B4D">
            <w:pPr>
              <w:jc w:val="center"/>
              <w:rPr>
                <w:rFonts w:ascii="Times New Roman" w:hAnsi="Times New Roman" w:cs="Times New Roman"/>
                <w:sz w:val="20"/>
                <w:szCs w:val="20"/>
              </w:rPr>
            </w:pPr>
            <w:r w:rsidRPr="00B50183">
              <w:rPr>
                <w:rFonts w:ascii="Times New Roman" w:hAnsi="Times New Roman" w:cs="Times New Roman"/>
                <w:sz w:val="20"/>
                <w:szCs w:val="20"/>
              </w:rPr>
              <w:t>250</w:t>
            </w:r>
          </w:p>
        </w:tc>
        <w:tc>
          <w:tcPr>
            <w:tcW w:w="156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7ED1524" w14:textId="77777777" w:rsidR="009F0D1F" w:rsidRPr="00B50183" w:rsidRDefault="009F0D1F" w:rsidP="00481B4D">
            <w:pPr>
              <w:jc w:val="right"/>
              <w:rPr>
                <w:rFonts w:ascii="Times New Roman" w:hAnsi="Times New Roman" w:cs="Times New Roman"/>
                <w:sz w:val="20"/>
                <w:szCs w:val="20"/>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D5101F0" w14:textId="77777777" w:rsidR="009F0D1F" w:rsidRPr="00B50183" w:rsidRDefault="009F0D1F" w:rsidP="00481B4D">
            <w:pPr>
              <w:jc w:val="right"/>
              <w:rPr>
                <w:rFonts w:ascii="Times New Roman" w:hAnsi="Times New Roman" w:cs="Times New Roman"/>
                <w:sz w:val="20"/>
                <w:szCs w:val="20"/>
              </w:rPr>
            </w:pPr>
          </w:p>
        </w:tc>
      </w:tr>
      <w:tr w:rsidR="00B50183" w:rsidRPr="00B50183" w14:paraId="45937BF3" w14:textId="77777777" w:rsidTr="00A52B62">
        <w:trPr>
          <w:trHeight w:val="155"/>
          <w:jc w:val="center"/>
        </w:trPr>
        <w:tc>
          <w:tcPr>
            <w:tcW w:w="8370"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37D9A5BF" w14:textId="5E602F43" w:rsidR="009F0D1F" w:rsidRPr="00B50183" w:rsidRDefault="009F0D1F" w:rsidP="00481B4D">
            <w:pPr>
              <w:jc w:val="center"/>
              <w:rPr>
                <w:rFonts w:ascii="Times New Roman" w:hAnsi="Times New Roman" w:cs="Times New Roman"/>
                <w:b/>
                <w:bCs/>
                <w:sz w:val="20"/>
                <w:szCs w:val="20"/>
              </w:rPr>
            </w:pPr>
            <w:r w:rsidRPr="00B50183">
              <w:rPr>
                <w:rFonts w:ascii="Times New Roman" w:hAnsi="Times New Roman" w:cs="Times New Roman"/>
                <w:b/>
                <w:bCs/>
                <w:sz w:val="20"/>
                <w:szCs w:val="20"/>
              </w:rPr>
              <w:t>T</w:t>
            </w:r>
            <w:r w:rsidR="006C3B2E">
              <w:rPr>
                <w:rFonts w:ascii="Times New Roman" w:hAnsi="Times New Roman" w:cs="Times New Roman"/>
                <w:b/>
                <w:bCs/>
                <w:sz w:val="20"/>
                <w:szCs w:val="20"/>
              </w:rPr>
              <w:t>otal</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B86F52" w14:textId="77777777" w:rsidR="009F0D1F" w:rsidRPr="00B50183" w:rsidRDefault="009F0D1F" w:rsidP="00481B4D">
            <w:pPr>
              <w:jc w:val="center"/>
              <w:rPr>
                <w:rFonts w:ascii="Times New Roman" w:hAnsi="Times New Roman" w:cs="Times New Roman"/>
                <w:b/>
                <w:bCs/>
                <w:sz w:val="20"/>
                <w:szCs w:val="20"/>
              </w:rPr>
            </w:pPr>
            <w:r w:rsidRPr="00B50183">
              <w:rPr>
                <w:rFonts w:ascii="Times New Roman" w:hAnsi="Times New Roman" w:cs="Times New Roman"/>
                <w:b/>
                <w:bCs/>
                <w:sz w:val="20"/>
                <w:szCs w:val="20"/>
              </w:rPr>
              <w:t xml:space="preserve">R$ </w:t>
            </w:r>
          </w:p>
        </w:tc>
      </w:tr>
    </w:tbl>
    <w:p w14:paraId="4606E6FA" w14:textId="77777777" w:rsidR="009F0D1F" w:rsidRPr="00B50183" w:rsidRDefault="009F0D1F" w:rsidP="009F0D1F">
      <w:pPr>
        <w:ind w:right="-15"/>
        <w:jc w:val="both"/>
        <w:rPr>
          <w:rFonts w:ascii="Times New Roman" w:eastAsia="Times New Roman" w:hAnsi="Times New Roman" w:cs="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066D3ECC" w14:textId="77777777" w:rsidTr="00324E72">
        <w:tc>
          <w:tcPr>
            <w:tcW w:w="9627" w:type="dxa"/>
            <w:tcBorders>
              <w:top w:val="nil"/>
              <w:left w:val="nil"/>
              <w:bottom w:val="nil"/>
              <w:right w:val="nil"/>
            </w:tcBorders>
            <w:shd w:val="clear" w:color="auto" w:fill="000000" w:themeFill="text1"/>
          </w:tcPr>
          <w:p w14:paraId="5EDE04DB"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2. Cláusula Segunda. Vigência</w:t>
            </w:r>
          </w:p>
        </w:tc>
      </w:tr>
    </w:tbl>
    <w:p w14:paraId="280EC78A" w14:textId="77777777" w:rsidR="002F657C" w:rsidRPr="00764DBC" w:rsidRDefault="002F657C" w:rsidP="002F657C">
      <w:pPr>
        <w:ind w:right="-15"/>
        <w:rPr>
          <w:rFonts w:ascii="Times New Roman" w:hAnsi="Times New Roman" w:cs="Times New Roman"/>
          <w:color w:val="000000"/>
          <w:sz w:val="24"/>
          <w:szCs w:val="24"/>
          <w:u w:val="single"/>
        </w:rPr>
      </w:pPr>
    </w:p>
    <w:p w14:paraId="5A09D225" w14:textId="77777777"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 xml:space="preserve">2.1. O prazo de vigência deste Contrato é aquele fixado no Edital, com início na data de .........../......../........ e encerramento </w:t>
      </w:r>
      <w:proofErr w:type="spellStart"/>
      <w:r w:rsidRPr="00764DBC">
        <w:rPr>
          <w:rFonts w:ascii="Times New Roman" w:hAnsi="Times New Roman" w:cs="Times New Roman"/>
          <w:sz w:val="24"/>
          <w:szCs w:val="24"/>
        </w:rPr>
        <w:t>em</w:t>
      </w:r>
      <w:proofErr w:type="spellEnd"/>
      <w:r w:rsidRPr="00764DBC">
        <w:rPr>
          <w:rFonts w:ascii="Times New Roman" w:hAnsi="Times New Roman" w:cs="Times New Roman"/>
          <w:sz w:val="24"/>
          <w:szCs w:val="24"/>
        </w:rPr>
        <w:t xml:space="preserve"> .........../........./.........., podendo ser prorrogado por interesse das partes até o limite de 60 (sessenta) meses, desde que haja autorização formal da autoridade competente e observados os seguintes requisitos:</w:t>
      </w:r>
    </w:p>
    <w:p w14:paraId="45CFCD8D"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2.1.1. Os serviços tenham sido prestados regularmente;</w:t>
      </w:r>
    </w:p>
    <w:p w14:paraId="500D7A94"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2.1.2. Esteja formalmente demonstrado que a forma de prestação dos serviços tem natureza continuada;</w:t>
      </w:r>
    </w:p>
    <w:p w14:paraId="3024703C"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2.1.3. Seja juntado relatório que discorra sobre a execução do contrato, com informações de que os serviços tenham sido prestados regularmente;</w:t>
      </w:r>
    </w:p>
    <w:p w14:paraId="00F279EE"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2.1.4. Seja juntada justificativa e motivo, por escrito, de que a Administração mantém interesse na realização do serviço;</w:t>
      </w:r>
    </w:p>
    <w:p w14:paraId="713C418D"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2.1.5. Seja comprovado que o valor do contrato permanece economicamente vantajoso para a Administração;</w:t>
      </w:r>
    </w:p>
    <w:p w14:paraId="2FABB0DE"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2.1.6. Haja manifestação expressa da contratada informando o interesse na prorrogação;</w:t>
      </w:r>
    </w:p>
    <w:p w14:paraId="68ACF037"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2.1.7. Seja comprovado que o contratado mantém as condições iniciais de habilitação.</w:t>
      </w:r>
    </w:p>
    <w:p w14:paraId="4D885754" w14:textId="77777777" w:rsidR="002F657C" w:rsidRPr="00764DBC" w:rsidRDefault="002F657C" w:rsidP="002F657C">
      <w:pPr>
        <w:jc w:val="both"/>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06BD8CAE" w14:textId="77777777" w:rsidTr="00324E72">
        <w:tc>
          <w:tcPr>
            <w:tcW w:w="9627" w:type="dxa"/>
            <w:tcBorders>
              <w:top w:val="nil"/>
              <w:left w:val="nil"/>
              <w:bottom w:val="nil"/>
              <w:right w:val="nil"/>
            </w:tcBorders>
            <w:shd w:val="clear" w:color="auto" w:fill="000000" w:themeFill="text1"/>
          </w:tcPr>
          <w:p w14:paraId="2D789A20"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3. Cláusula Terceira. Preço</w:t>
            </w:r>
          </w:p>
        </w:tc>
      </w:tr>
    </w:tbl>
    <w:p w14:paraId="30CAAB88" w14:textId="77777777" w:rsidR="002F657C" w:rsidRPr="00764DBC" w:rsidRDefault="002F657C" w:rsidP="002F657C">
      <w:pPr>
        <w:ind w:right="-15"/>
        <w:rPr>
          <w:rFonts w:ascii="Times New Roman" w:hAnsi="Times New Roman" w:cs="Times New Roman"/>
          <w:color w:val="000000"/>
          <w:sz w:val="24"/>
          <w:szCs w:val="24"/>
          <w:u w:val="single"/>
        </w:rPr>
      </w:pPr>
    </w:p>
    <w:p w14:paraId="6A233C59" w14:textId="34316E70"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3.1. O valor mensal estimado da contratação é de R$.......... (</w:t>
      </w:r>
      <w:proofErr w:type="gramStart"/>
      <w:r w:rsidRPr="00764DBC">
        <w:rPr>
          <w:rFonts w:ascii="Times New Roman" w:hAnsi="Times New Roman" w:cs="Times New Roman"/>
          <w:sz w:val="24"/>
          <w:szCs w:val="24"/>
        </w:rPr>
        <w:t>.....</w:t>
      </w:r>
      <w:proofErr w:type="gramEnd"/>
      <w:r w:rsidRPr="00764DBC">
        <w:rPr>
          <w:rFonts w:ascii="Times New Roman" w:hAnsi="Times New Roman" w:cs="Times New Roman"/>
          <w:sz w:val="24"/>
          <w:szCs w:val="24"/>
        </w:rPr>
        <w:t>), perfazendo o valor total de R$.......(....).</w:t>
      </w:r>
    </w:p>
    <w:p w14:paraId="64CF0828"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3.1.1.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578E0F6"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3.1.2. O valor acima é meramente estimativo, de forma que os pagamentos devidos à CONTRATADA dependerão dos quantitativos de serviços efetivamente prestados.</w:t>
      </w:r>
    </w:p>
    <w:p w14:paraId="395B35ED" w14:textId="77777777" w:rsidR="002F657C" w:rsidRPr="00764DBC" w:rsidRDefault="002F657C" w:rsidP="002F657C">
      <w:pPr>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14CF5D88" w14:textId="77777777" w:rsidTr="00324E72">
        <w:tc>
          <w:tcPr>
            <w:tcW w:w="9627" w:type="dxa"/>
            <w:tcBorders>
              <w:top w:val="nil"/>
              <w:left w:val="nil"/>
              <w:bottom w:val="nil"/>
              <w:right w:val="nil"/>
            </w:tcBorders>
            <w:shd w:val="clear" w:color="auto" w:fill="000000" w:themeFill="text1"/>
          </w:tcPr>
          <w:p w14:paraId="7B30A8F9"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4. Cláusula Quarta. Dotação Orçamentária</w:t>
            </w:r>
          </w:p>
        </w:tc>
      </w:tr>
    </w:tbl>
    <w:p w14:paraId="7243F4A8" w14:textId="77777777" w:rsidR="002F657C" w:rsidRPr="00764DBC" w:rsidRDefault="002F657C" w:rsidP="002F657C">
      <w:pPr>
        <w:ind w:right="-15"/>
        <w:rPr>
          <w:rFonts w:ascii="Times New Roman" w:hAnsi="Times New Roman" w:cs="Times New Roman"/>
          <w:color w:val="000000"/>
          <w:sz w:val="24"/>
          <w:szCs w:val="24"/>
          <w:u w:val="single"/>
        </w:rPr>
      </w:pPr>
    </w:p>
    <w:p w14:paraId="340DD176" w14:textId="77777777" w:rsidR="002F657C" w:rsidRPr="00764DB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4.1. As despesas decorrentes desta contratação estão programadas em dotação orçamentária própria, prevista no orçamento do Conselho Federal de Economia - Cofecon para o exercício de 2019, na classificação abaixo:</w:t>
      </w:r>
    </w:p>
    <w:p w14:paraId="69B3BB72" w14:textId="77777777" w:rsidR="002F657C" w:rsidRPr="00764DBC" w:rsidRDefault="002F657C" w:rsidP="002F657C">
      <w:pPr>
        <w:jc w:val="center"/>
        <w:rPr>
          <w:rFonts w:ascii="Times New Roman" w:hAnsi="Times New Roman" w:cs="Times New Roman"/>
          <w:sz w:val="24"/>
          <w:szCs w:val="24"/>
        </w:rPr>
      </w:pPr>
      <w:r w:rsidRPr="00764DBC">
        <w:rPr>
          <w:rFonts w:ascii="Times New Roman" w:hAnsi="Times New Roman" w:cs="Times New Roman"/>
          <w:sz w:val="24"/>
          <w:szCs w:val="24"/>
        </w:rPr>
        <w:t>6.3.1.3.01.01.001 - Material de Expediente, Copa e Cozinha.</w:t>
      </w:r>
    </w:p>
    <w:p w14:paraId="11295C3C" w14:textId="7F57E331" w:rsidR="002F657C" w:rsidRPr="006C3B2E" w:rsidRDefault="002F657C" w:rsidP="006C3B2E">
      <w:pPr>
        <w:rPr>
          <w:rFonts w:ascii="Times New Roman" w:hAnsi="Times New Roman" w:cs="Times New Roman"/>
          <w:sz w:val="24"/>
          <w:szCs w:val="24"/>
        </w:rPr>
      </w:pPr>
    </w:p>
    <w:p w14:paraId="50CEF629" w14:textId="77777777" w:rsidR="002F657C" w:rsidRPr="00764DB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4.2. No(s) exercício(s) seguinte(s), as despesas correspondentes correrão à conta dos recursos próprios para atender às despesas da mesma natureza, cuja alocação será feita no início de cada exercício financeiro.</w:t>
      </w:r>
    </w:p>
    <w:p w14:paraId="2EC66B45" w14:textId="77777777" w:rsidR="002F657C" w:rsidRPr="00764DBC" w:rsidRDefault="002F657C" w:rsidP="002F657C">
      <w:pPr>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6FAA6745" w14:textId="77777777" w:rsidTr="00324E72">
        <w:tc>
          <w:tcPr>
            <w:tcW w:w="9627" w:type="dxa"/>
            <w:tcBorders>
              <w:top w:val="nil"/>
              <w:left w:val="nil"/>
              <w:bottom w:val="nil"/>
              <w:right w:val="nil"/>
            </w:tcBorders>
            <w:shd w:val="clear" w:color="auto" w:fill="000000" w:themeFill="text1"/>
          </w:tcPr>
          <w:p w14:paraId="0D0E10E2"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5. Cláusula Quinta. Pagamento</w:t>
            </w:r>
          </w:p>
        </w:tc>
      </w:tr>
    </w:tbl>
    <w:p w14:paraId="7748B29B" w14:textId="77777777" w:rsidR="002F657C" w:rsidRPr="00764DBC" w:rsidRDefault="002F657C" w:rsidP="002F657C">
      <w:pPr>
        <w:rPr>
          <w:rFonts w:ascii="Times New Roman" w:hAnsi="Times New Roman" w:cs="Times New Roman"/>
          <w:sz w:val="24"/>
          <w:szCs w:val="24"/>
        </w:rPr>
      </w:pPr>
    </w:p>
    <w:p w14:paraId="3AF8DDEB" w14:textId="428630FE" w:rsidR="002F657C" w:rsidRPr="00764DB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 xml:space="preserve">5.1. O prazo para pagamento à </w:t>
      </w:r>
      <w:r w:rsidR="006C3B2E" w:rsidRPr="00764DBC">
        <w:rPr>
          <w:rFonts w:ascii="Times New Roman" w:hAnsi="Times New Roman" w:cs="Times New Roman"/>
          <w:sz w:val="24"/>
          <w:szCs w:val="24"/>
        </w:rPr>
        <w:t xml:space="preserve">Contratada </w:t>
      </w:r>
      <w:r w:rsidRPr="00764DBC">
        <w:rPr>
          <w:rFonts w:ascii="Times New Roman" w:hAnsi="Times New Roman" w:cs="Times New Roman"/>
          <w:sz w:val="24"/>
          <w:szCs w:val="24"/>
        </w:rPr>
        <w:t>e demais condições a ele referentes encontram-se definidos no Termo de Referência e no Anexo XI da IN SEGES/MP nº 5/2017.</w:t>
      </w:r>
    </w:p>
    <w:p w14:paraId="786652B7" w14:textId="77777777" w:rsidR="002F657C" w:rsidRPr="00764DBC" w:rsidRDefault="002F657C" w:rsidP="002F657C">
      <w:pPr>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3793E25B" w14:textId="77777777" w:rsidTr="00324E72">
        <w:tc>
          <w:tcPr>
            <w:tcW w:w="9627" w:type="dxa"/>
            <w:tcBorders>
              <w:top w:val="nil"/>
              <w:left w:val="nil"/>
              <w:bottom w:val="nil"/>
              <w:right w:val="nil"/>
            </w:tcBorders>
            <w:shd w:val="clear" w:color="auto" w:fill="000000" w:themeFill="text1"/>
          </w:tcPr>
          <w:p w14:paraId="0880283A"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6. Cláusula Sexta. Reajuste</w:t>
            </w:r>
          </w:p>
        </w:tc>
      </w:tr>
    </w:tbl>
    <w:p w14:paraId="3F5F9A1F" w14:textId="77777777" w:rsidR="002F657C" w:rsidRPr="00764DBC" w:rsidRDefault="002F657C" w:rsidP="002F657C">
      <w:pPr>
        <w:ind w:right="-15"/>
        <w:jc w:val="both"/>
        <w:rPr>
          <w:rFonts w:ascii="Times New Roman" w:hAnsi="Times New Roman" w:cs="Times New Roman"/>
          <w:color w:val="000000"/>
          <w:sz w:val="24"/>
          <w:szCs w:val="24"/>
          <w:u w:val="single"/>
        </w:rPr>
      </w:pPr>
    </w:p>
    <w:p w14:paraId="43B79EC2" w14:textId="2CB6B397"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6.1. Os valores deste Contrato poderão ser reajustados anualmente, sempre na mesma data, pela variação anual do IPCA (Índice de Preços ao Consumidor Amplo), calculado pelo IBGE, ou outro índice oficial que venha a substituí-lo, tomando-se por período inicial a data de assinatura do presente contrato ou a data do último termo aditivo, observado o disposto no art. 57, II, da Lei n. 8.666/1993</w:t>
      </w:r>
    </w:p>
    <w:p w14:paraId="7814697D" w14:textId="77777777" w:rsidR="002F657C" w:rsidRPr="00764DBC" w:rsidRDefault="002F657C" w:rsidP="002F657C">
      <w:pPr>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4FD93756" w14:textId="77777777" w:rsidTr="00324E72">
        <w:tc>
          <w:tcPr>
            <w:tcW w:w="9627" w:type="dxa"/>
            <w:tcBorders>
              <w:top w:val="nil"/>
              <w:left w:val="nil"/>
              <w:bottom w:val="nil"/>
              <w:right w:val="nil"/>
            </w:tcBorders>
            <w:shd w:val="clear" w:color="auto" w:fill="000000" w:themeFill="text1"/>
          </w:tcPr>
          <w:p w14:paraId="765256CF" w14:textId="5431B71E"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7. Cláusula Sétima. Fiscalização</w:t>
            </w:r>
          </w:p>
        </w:tc>
      </w:tr>
    </w:tbl>
    <w:p w14:paraId="5B2CCD0F" w14:textId="77777777" w:rsidR="002F657C" w:rsidRPr="00764DBC" w:rsidRDefault="002F657C" w:rsidP="002F657C">
      <w:pPr>
        <w:ind w:right="-15"/>
        <w:rPr>
          <w:rFonts w:ascii="Times New Roman" w:hAnsi="Times New Roman" w:cs="Times New Roman"/>
          <w:color w:val="000000"/>
          <w:sz w:val="24"/>
          <w:szCs w:val="24"/>
          <w:u w:val="single"/>
        </w:rPr>
      </w:pPr>
    </w:p>
    <w:p w14:paraId="60C3AB16" w14:textId="6498D0C6" w:rsidR="002F657C" w:rsidRPr="00764DB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 xml:space="preserve">7.1. O regime de fiscalização pela </w:t>
      </w:r>
      <w:r w:rsidR="006C3B2E" w:rsidRPr="00764DBC">
        <w:rPr>
          <w:rFonts w:ascii="Times New Roman" w:hAnsi="Times New Roman" w:cs="Times New Roman"/>
          <w:sz w:val="24"/>
          <w:szCs w:val="24"/>
        </w:rPr>
        <w:t xml:space="preserve">Contratante </w:t>
      </w:r>
      <w:r w:rsidRPr="00764DBC">
        <w:rPr>
          <w:rFonts w:ascii="Times New Roman" w:hAnsi="Times New Roman" w:cs="Times New Roman"/>
          <w:sz w:val="24"/>
          <w:szCs w:val="24"/>
        </w:rPr>
        <w:t>são aqueles previstos no Termo de Referência, anexo do Edital.</w:t>
      </w:r>
    </w:p>
    <w:p w14:paraId="4D8767BF" w14:textId="77777777" w:rsidR="002F657C" w:rsidRPr="00764DBC" w:rsidRDefault="002F657C" w:rsidP="002F657C">
      <w:pPr>
        <w:rPr>
          <w:rFonts w:ascii="Times New Roman" w:hAnsi="Times New Roman" w:cs="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52F29A29" w14:textId="77777777" w:rsidTr="00324E72">
        <w:tc>
          <w:tcPr>
            <w:tcW w:w="9627" w:type="dxa"/>
            <w:tcBorders>
              <w:top w:val="nil"/>
              <w:left w:val="nil"/>
              <w:bottom w:val="nil"/>
              <w:right w:val="nil"/>
            </w:tcBorders>
            <w:shd w:val="clear" w:color="auto" w:fill="000000" w:themeFill="text1"/>
          </w:tcPr>
          <w:p w14:paraId="5EA3F4C9"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8. Cláusula Nona. Obrigações da Contratante e da Contratada</w:t>
            </w:r>
          </w:p>
        </w:tc>
      </w:tr>
    </w:tbl>
    <w:p w14:paraId="4010FA40" w14:textId="77777777" w:rsidR="002F657C" w:rsidRPr="00764DBC" w:rsidRDefault="002F657C" w:rsidP="002F657C">
      <w:pPr>
        <w:ind w:right="-15"/>
        <w:rPr>
          <w:rFonts w:ascii="Times New Roman" w:hAnsi="Times New Roman" w:cs="Times New Roman"/>
          <w:color w:val="000000"/>
          <w:sz w:val="24"/>
          <w:szCs w:val="24"/>
          <w:u w:val="single"/>
        </w:rPr>
      </w:pPr>
    </w:p>
    <w:p w14:paraId="665D3D8B" w14:textId="4323D193"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 xml:space="preserve">8.1. As obrigações da </w:t>
      </w:r>
      <w:r w:rsidR="006C3B2E" w:rsidRPr="00764DBC">
        <w:rPr>
          <w:rFonts w:ascii="Times New Roman" w:hAnsi="Times New Roman" w:cs="Times New Roman"/>
          <w:sz w:val="24"/>
          <w:szCs w:val="24"/>
        </w:rPr>
        <w:t xml:space="preserve">Contratante </w:t>
      </w:r>
      <w:r w:rsidRPr="00764DBC">
        <w:rPr>
          <w:rFonts w:ascii="Times New Roman" w:hAnsi="Times New Roman" w:cs="Times New Roman"/>
          <w:sz w:val="24"/>
          <w:szCs w:val="24"/>
        </w:rPr>
        <w:t xml:space="preserve">e da </w:t>
      </w:r>
      <w:r w:rsidR="006C3B2E" w:rsidRPr="00764DBC">
        <w:rPr>
          <w:rFonts w:ascii="Times New Roman" w:hAnsi="Times New Roman" w:cs="Times New Roman"/>
          <w:sz w:val="24"/>
          <w:szCs w:val="24"/>
        </w:rPr>
        <w:t xml:space="preserve">Contratada </w:t>
      </w:r>
      <w:r w:rsidRPr="00764DBC">
        <w:rPr>
          <w:rFonts w:ascii="Times New Roman" w:hAnsi="Times New Roman" w:cs="Times New Roman"/>
          <w:sz w:val="24"/>
          <w:szCs w:val="24"/>
        </w:rPr>
        <w:t>são aquelas previstas no Termo de Referência, anexo do Edital.</w:t>
      </w:r>
    </w:p>
    <w:p w14:paraId="220EE499" w14:textId="77777777" w:rsidR="002F657C" w:rsidRPr="00764DBC" w:rsidRDefault="002F657C" w:rsidP="002F657C">
      <w:pPr>
        <w:rPr>
          <w:rFonts w:ascii="Times New Roman" w:hAnsi="Times New Roman" w:cs="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1E4F540C" w14:textId="77777777" w:rsidTr="00324E72">
        <w:tc>
          <w:tcPr>
            <w:tcW w:w="9627" w:type="dxa"/>
            <w:tcBorders>
              <w:top w:val="nil"/>
              <w:left w:val="nil"/>
              <w:bottom w:val="nil"/>
              <w:right w:val="nil"/>
            </w:tcBorders>
            <w:shd w:val="clear" w:color="auto" w:fill="000000" w:themeFill="text1"/>
          </w:tcPr>
          <w:p w14:paraId="30649906"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9. Cláusula Nona. Sanções Administrativas</w:t>
            </w:r>
          </w:p>
        </w:tc>
      </w:tr>
    </w:tbl>
    <w:p w14:paraId="6458142B" w14:textId="77777777" w:rsidR="002F657C" w:rsidRPr="00764DBC" w:rsidRDefault="002F657C" w:rsidP="002F657C">
      <w:pPr>
        <w:ind w:right="-15"/>
        <w:rPr>
          <w:rFonts w:ascii="Times New Roman" w:hAnsi="Times New Roman" w:cs="Times New Roman"/>
          <w:color w:val="000000"/>
          <w:sz w:val="24"/>
          <w:szCs w:val="24"/>
          <w:u w:val="single"/>
        </w:rPr>
      </w:pPr>
    </w:p>
    <w:p w14:paraId="220A9E39" w14:textId="77777777" w:rsidR="002F657C" w:rsidRPr="00764DB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9.1. As sanções relacionadas à execução do contrato são aquelas previstas no Termo de Referência, anexo do Edital.</w:t>
      </w:r>
    </w:p>
    <w:p w14:paraId="0C64BA11" w14:textId="77777777" w:rsidR="002F657C" w:rsidRPr="00764DBC" w:rsidRDefault="002F657C" w:rsidP="002F657C">
      <w:pPr>
        <w:rPr>
          <w:rFonts w:ascii="Times New Roman" w:hAnsi="Times New Roman" w:cs="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1071F0DA" w14:textId="77777777" w:rsidTr="00324E72">
        <w:tc>
          <w:tcPr>
            <w:tcW w:w="9627" w:type="dxa"/>
            <w:tcBorders>
              <w:top w:val="nil"/>
              <w:left w:val="nil"/>
              <w:bottom w:val="nil"/>
              <w:right w:val="nil"/>
            </w:tcBorders>
            <w:shd w:val="clear" w:color="auto" w:fill="000000" w:themeFill="text1"/>
          </w:tcPr>
          <w:p w14:paraId="0F42CAFC"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10. Cláusula Décima. Rescisão</w:t>
            </w:r>
          </w:p>
        </w:tc>
      </w:tr>
    </w:tbl>
    <w:p w14:paraId="7E31A3B9" w14:textId="77777777" w:rsidR="002F657C" w:rsidRPr="00764DBC" w:rsidRDefault="002F657C" w:rsidP="006C3B2E">
      <w:pPr>
        <w:ind w:right="-15"/>
        <w:jc w:val="both"/>
        <w:rPr>
          <w:rFonts w:ascii="Times New Roman" w:hAnsi="Times New Roman" w:cs="Times New Roman"/>
          <w:color w:val="000000"/>
          <w:sz w:val="24"/>
          <w:szCs w:val="24"/>
          <w:u w:val="single"/>
        </w:rPr>
      </w:pPr>
    </w:p>
    <w:p w14:paraId="5162E9D1" w14:textId="77777777" w:rsidR="002F657C" w:rsidRPr="00764DBC" w:rsidRDefault="002F657C" w:rsidP="006C3B2E">
      <w:pPr>
        <w:jc w:val="both"/>
        <w:rPr>
          <w:rFonts w:ascii="Times New Roman" w:hAnsi="Times New Roman" w:cs="Times New Roman"/>
          <w:sz w:val="24"/>
          <w:szCs w:val="24"/>
        </w:rPr>
      </w:pPr>
      <w:r w:rsidRPr="00764DBC">
        <w:rPr>
          <w:rFonts w:ascii="Times New Roman" w:hAnsi="Times New Roman" w:cs="Times New Roman"/>
          <w:sz w:val="24"/>
          <w:szCs w:val="24"/>
        </w:rPr>
        <w:t>10.1. O presente Termo de Contrato poderá ser rescindido:</w:t>
      </w:r>
    </w:p>
    <w:p w14:paraId="5AB0C945" w14:textId="77777777" w:rsidR="002F657C" w:rsidRPr="00764DBC" w:rsidRDefault="002F657C" w:rsidP="006C3B2E">
      <w:pPr>
        <w:ind w:left="993"/>
        <w:jc w:val="both"/>
        <w:rPr>
          <w:rFonts w:ascii="Times New Roman" w:hAnsi="Times New Roman" w:cs="Times New Roman"/>
          <w:sz w:val="24"/>
          <w:szCs w:val="24"/>
        </w:rPr>
      </w:pPr>
      <w:r w:rsidRPr="00764DBC">
        <w:rPr>
          <w:rFonts w:ascii="Times New Roman" w:hAnsi="Times New Roman" w:cs="Times New Roman"/>
          <w:sz w:val="24"/>
          <w:szCs w:val="24"/>
        </w:rPr>
        <w:t>10.1.1. por ato unilateral e escrito da Administração, nas situações previstas nos incisos I a XII e XVII do art. 78 da Lei nº 8.666/1993, e com as consequências indicadas no art. 80 da mesma Lei, sem prejuízo da aplicação das sanções previstas no Termo de Referência, anexo ao Edital;</w:t>
      </w:r>
    </w:p>
    <w:p w14:paraId="4B264DCF" w14:textId="77777777" w:rsidR="002F657C" w:rsidRPr="00764DBC" w:rsidRDefault="002F657C" w:rsidP="006C3B2E">
      <w:pPr>
        <w:ind w:left="993"/>
        <w:jc w:val="both"/>
        <w:rPr>
          <w:rFonts w:ascii="Times New Roman" w:hAnsi="Times New Roman" w:cs="Times New Roman"/>
          <w:sz w:val="24"/>
          <w:szCs w:val="24"/>
        </w:rPr>
      </w:pPr>
      <w:r w:rsidRPr="00764DBC">
        <w:rPr>
          <w:rFonts w:ascii="Times New Roman" w:hAnsi="Times New Roman" w:cs="Times New Roman"/>
          <w:sz w:val="24"/>
          <w:szCs w:val="24"/>
        </w:rPr>
        <w:t>10.1.2. amigavelmente, nos termos do art. 79, inciso II, da Lei nº 8.666/1993.</w:t>
      </w:r>
    </w:p>
    <w:p w14:paraId="1783CDB3" w14:textId="77777777" w:rsidR="002F657C" w:rsidRPr="00764DBC" w:rsidRDefault="002F657C" w:rsidP="006C3B2E">
      <w:pPr>
        <w:jc w:val="both"/>
        <w:rPr>
          <w:rFonts w:ascii="Times New Roman" w:hAnsi="Times New Roman" w:cs="Times New Roman"/>
          <w:sz w:val="24"/>
          <w:szCs w:val="24"/>
        </w:rPr>
      </w:pPr>
    </w:p>
    <w:p w14:paraId="36771B27" w14:textId="0AC61C11" w:rsidR="002F657C" w:rsidRPr="00764DBC" w:rsidRDefault="002F657C" w:rsidP="006C3B2E">
      <w:pPr>
        <w:jc w:val="both"/>
        <w:rPr>
          <w:rFonts w:ascii="Times New Roman" w:hAnsi="Times New Roman" w:cs="Times New Roman"/>
          <w:sz w:val="24"/>
          <w:szCs w:val="24"/>
        </w:rPr>
      </w:pPr>
      <w:r w:rsidRPr="00764DBC">
        <w:rPr>
          <w:rFonts w:ascii="Times New Roman" w:hAnsi="Times New Roman" w:cs="Times New Roman"/>
          <w:sz w:val="24"/>
          <w:szCs w:val="24"/>
        </w:rPr>
        <w:t xml:space="preserve">10.2. Os casos de rescisão contratual serão formalmente motivados, assegurando-se à </w:t>
      </w:r>
      <w:r w:rsidR="006C3B2E" w:rsidRPr="00764DBC">
        <w:rPr>
          <w:rFonts w:ascii="Times New Roman" w:hAnsi="Times New Roman" w:cs="Times New Roman"/>
          <w:sz w:val="24"/>
          <w:szCs w:val="24"/>
        </w:rPr>
        <w:t xml:space="preserve">Contratada </w:t>
      </w:r>
      <w:r w:rsidRPr="00764DBC">
        <w:rPr>
          <w:rFonts w:ascii="Times New Roman" w:hAnsi="Times New Roman" w:cs="Times New Roman"/>
          <w:sz w:val="24"/>
          <w:szCs w:val="24"/>
        </w:rPr>
        <w:t>o direito à prévia e ampla defesa.</w:t>
      </w:r>
    </w:p>
    <w:p w14:paraId="125979D1" w14:textId="77777777" w:rsidR="002F657C" w:rsidRPr="00764DBC" w:rsidRDefault="002F657C" w:rsidP="006C3B2E">
      <w:pPr>
        <w:jc w:val="both"/>
        <w:rPr>
          <w:rFonts w:ascii="Times New Roman" w:hAnsi="Times New Roman" w:cs="Times New Roman"/>
          <w:sz w:val="24"/>
          <w:szCs w:val="24"/>
        </w:rPr>
      </w:pPr>
    </w:p>
    <w:p w14:paraId="0DA307D1" w14:textId="42A718A6" w:rsidR="002F657C" w:rsidRPr="00764DBC" w:rsidRDefault="002F657C" w:rsidP="006C3B2E">
      <w:pPr>
        <w:jc w:val="both"/>
        <w:rPr>
          <w:rFonts w:ascii="Times New Roman" w:hAnsi="Times New Roman" w:cs="Times New Roman"/>
          <w:sz w:val="24"/>
          <w:szCs w:val="24"/>
        </w:rPr>
      </w:pPr>
      <w:r w:rsidRPr="00764DBC">
        <w:rPr>
          <w:rFonts w:ascii="Times New Roman" w:hAnsi="Times New Roman" w:cs="Times New Roman"/>
          <w:sz w:val="24"/>
          <w:szCs w:val="24"/>
        </w:rPr>
        <w:t xml:space="preserve">10.3. A </w:t>
      </w:r>
      <w:r w:rsidR="006C3B2E" w:rsidRPr="00764DBC">
        <w:rPr>
          <w:rFonts w:ascii="Times New Roman" w:hAnsi="Times New Roman" w:cs="Times New Roman"/>
          <w:sz w:val="24"/>
          <w:szCs w:val="24"/>
        </w:rPr>
        <w:t xml:space="preserve">Contratada </w:t>
      </w:r>
      <w:r w:rsidRPr="00764DBC">
        <w:rPr>
          <w:rFonts w:ascii="Times New Roman" w:hAnsi="Times New Roman" w:cs="Times New Roman"/>
          <w:sz w:val="24"/>
          <w:szCs w:val="24"/>
        </w:rPr>
        <w:t xml:space="preserve">reconhece os direitos da </w:t>
      </w:r>
      <w:r w:rsidR="006C3B2E" w:rsidRPr="00764DBC">
        <w:rPr>
          <w:rFonts w:ascii="Times New Roman" w:hAnsi="Times New Roman" w:cs="Times New Roman"/>
          <w:sz w:val="24"/>
          <w:szCs w:val="24"/>
        </w:rPr>
        <w:t xml:space="preserve">Contratante </w:t>
      </w:r>
      <w:r w:rsidRPr="00764DBC">
        <w:rPr>
          <w:rFonts w:ascii="Times New Roman" w:hAnsi="Times New Roman" w:cs="Times New Roman"/>
          <w:sz w:val="24"/>
          <w:szCs w:val="24"/>
        </w:rPr>
        <w:t>em caso de rescisão administrativa prevista no art. 77 da Lei nº 8.666/1993.</w:t>
      </w:r>
    </w:p>
    <w:p w14:paraId="426F9BF1" w14:textId="77777777" w:rsidR="002F657C" w:rsidRPr="00764DBC" w:rsidRDefault="002F657C" w:rsidP="006C3B2E">
      <w:pPr>
        <w:jc w:val="both"/>
        <w:rPr>
          <w:rFonts w:ascii="Times New Roman" w:hAnsi="Times New Roman" w:cs="Times New Roman"/>
          <w:sz w:val="24"/>
          <w:szCs w:val="24"/>
        </w:rPr>
      </w:pPr>
    </w:p>
    <w:p w14:paraId="4EBE3D2C" w14:textId="77777777" w:rsidR="002F657C" w:rsidRPr="00764DBC" w:rsidRDefault="002F657C" w:rsidP="006C3B2E">
      <w:pPr>
        <w:jc w:val="both"/>
        <w:rPr>
          <w:rFonts w:ascii="Times New Roman" w:hAnsi="Times New Roman" w:cs="Times New Roman"/>
          <w:sz w:val="24"/>
          <w:szCs w:val="24"/>
        </w:rPr>
      </w:pPr>
      <w:r w:rsidRPr="00764DBC">
        <w:rPr>
          <w:rFonts w:ascii="Times New Roman" w:hAnsi="Times New Roman" w:cs="Times New Roman"/>
          <w:sz w:val="24"/>
          <w:szCs w:val="24"/>
        </w:rPr>
        <w:t>10.4. O termo de rescisão, sempre que possível, será precedido:</w:t>
      </w:r>
    </w:p>
    <w:p w14:paraId="733DABE7" w14:textId="77777777" w:rsidR="002F657C" w:rsidRPr="00764DBC" w:rsidRDefault="002F657C" w:rsidP="006C3B2E">
      <w:pPr>
        <w:ind w:left="993"/>
        <w:jc w:val="both"/>
        <w:rPr>
          <w:rFonts w:ascii="Times New Roman" w:hAnsi="Times New Roman" w:cs="Times New Roman"/>
          <w:sz w:val="24"/>
          <w:szCs w:val="24"/>
        </w:rPr>
      </w:pPr>
      <w:r w:rsidRPr="00764DBC">
        <w:rPr>
          <w:rFonts w:ascii="Times New Roman" w:hAnsi="Times New Roman" w:cs="Times New Roman"/>
          <w:sz w:val="24"/>
          <w:szCs w:val="24"/>
        </w:rPr>
        <w:t>10.4.1. Balanço dos eventos contratuais já cumpridos ou parcialmente cumpridos;</w:t>
      </w:r>
    </w:p>
    <w:p w14:paraId="1FF8C4D7" w14:textId="77777777" w:rsidR="002F657C" w:rsidRPr="00764DBC" w:rsidRDefault="002F657C" w:rsidP="006C3B2E">
      <w:pPr>
        <w:ind w:left="993"/>
        <w:jc w:val="both"/>
        <w:rPr>
          <w:rFonts w:ascii="Times New Roman" w:hAnsi="Times New Roman" w:cs="Times New Roman"/>
          <w:sz w:val="24"/>
          <w:szCs w:val="24"/>
        </w:rPr>
      </w:pPr>
      <w:r w:rsidRPr="00764DBC">
        <w:rPr>
          <w:rFonts w:ascii="Times New Roman" w:hAnsi="Times New Roman" w:cs="Times New Roman"/>
          <w:sz w:val="24"/>
          <w:szCs w:val="24"/>
        </w:rPr>
        <w:t>10.4.2. Relação dos pagamentos já efetuados e ainda devidos;</w:t>
      </w:r>
    </w:p>
    <w:p w14:paraId="25A432C4" w14:textId="77777777" w:rsidR="002F657C" w:rsidRPr="00764DBC" w:rsidRDefault="002F657C" w:rsidP="006C3B2E">
      <w:pPr>
        <w:ind w:left="993"/>
        <w:jc w:val="both"/>
        <w:rPr>
          <w:rFonts w:ascii="Times New Roman" w:hAnsi="Times New Roman" w:cs="Times New Roman"/>
          <w:sz w:val="24"/>
          <w:szCs w:val="24"/>
        </w:rPr>
      </w:pPr>
      <w:r w:rsidRPr="00764DBC">
        <w:rPr>
          <w:rFonts w:ascii="Times New Roman" w:hAnsi="Times New Roman" w:cs="Times New Roman"/>
          <w:sz w:val="24"/>
          <w:szCs w:val="24"/>
        </w:rPr>
        <w:t>10.4.3. Indenizações e multas.</w:t>
      </w:r>
    </w:p>
    <w:p w14:paraId="273C47B2" w14:textId="77777777" w:rsidR="002F657C" w:rsidRPr="00764DBC" w:rsidRDefault="002F657C" w:rsidP="006C3B2E">
      <w:pPr>
        <w:jc w:val="both"/>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1B2D756C" w14:textId="77777777" w:rsidTr="00324E72">
        <w:tc>
          <w:tcPr>
            <w:tcW w:w="9627" w:type="dxa"/>
            <w:tcBorders>
              <w:top w:val="nil"/>
              <w:left w:val="nil"/>
              <w:bottom w:val="nil"/>
              <w:right w:val="nil"/>
            </w:tcBorders>
            <w:shd w:val="clear" w:color="auto" w:fill="000000" w:themeFill="text1"/>
          </w:tcPr>
          <w:p w14:paraId="4E973DDF"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11. Cláusula Décima Primeira. Vedações</w:t>
            </w:r>
          </w:p>
        </w:tc>
      </w:tr>
    </w:tbl>
    <w:p w14:paraId="39FE68CE" w14:textId="77777777" w:rsidR="002F657C" w:rsidRPr="00764DBC" w:rsidRDefault="002F657C" w:rsidP="002F657C">
      <w:pPr>
        <w:ind w:right="-15"/>
        <w:jc w:val="both"/>
        <w:rPr>
          <w:rFonts w:ascii="Times New Roman" w:hAnsi="Times New Roman" w:cs="Times New Roman"/>
          <w:color w:val="000000"/>
          <w:sz w:val="24"/>
          <w:szCs w:val="24"/>
          <w:u w:val="single"/>
        </w:rPr>
      </w:pPr>
    </w:p>
    <w:p w14:paraId="700785FE" w14:textId="5AEDD162"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 xml:space="preserve">11.1. É vedado à </w:t>
      </w:r>
      <w:r w:rsidR="006C3B2E" w:rsidRPr="00764DBC">
        <w:rPr>
          <w:rFonts w:ascii="Times New Roman" w:hAnsi="Times New Roman" w:cs="Times New Roman"/>
          <w:sz w:val="24"/>
          <w:szCs w:val="24"/>
        </w:rPr>
        <w:t>Contratada</w:t>
      </w:r>
      <w:r w:rsidRPr="00764DBC">
        <w:rPr>
          <w:rFonts w:ascii="Times New Roman" w:hAnsi="Times New Roman" w:cs="Times New Roman"/>
          <w:sz w:val="24"/>
          <w:szCs w:val="24"/>
        </w:rPr>
        <w:t>:</w:t>
      </w:r>
    </w:p>
    <w:p w14:paraId="6BAC5556"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11.1.1. Caucionar ou utilizar este Termo de Contrato para qualquer operação financeira;</w:t>
      </w:r>
    </w:p>
    <w:p w14:paraId="4D52AC04" w14:textId="0711744B"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 xml:space="preserve">11.1.2. Interromper a execução dos serviços sob alegação de inadimplemento por parte da </w:t>
      </w:r>
      <w:r w:rsidR="006C3B2E" w:rsidRPr="00764DBC">
        <w:rPr>
          <w:rFonts w:ascii="Times New Roman" w:hAnsi="Times New Roman" w:cs="Times New Roman"/>
          <w:sz w:val="24"/>
          <w:szCs w:val="24"/>
        </w:rPr>
        <w:t>Contratante</w:t>
      </w:r>
      <w:r w:rsidRPr="00764DBC">
        <w:rPr>
          <w:rFonts w:ascii="Times New Roman" w:hAnsi="Times New Roman" w:cs="Times New Roman"/>
          <w:sz w:val="24"/>
          <w:szCs w:val="24"/>
        </w:rPr>
        <w:t>, salvo nos casos previstos em lei.</w:t>
      </w:r>
    </w:p>
    <w:p w14:paraId="779E0551" w14:textId="77777777" w:rsidR="002F657C" w:rsidRPr="00764DBC" w:rsidRDefault="002F657C" w:rsidP="002F657C">
      <w:pPr>
        <w:rPr>
          <w:rFonts w:ascii="Times New Roman" w:hAnsi="Times New Roman" w:cs="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7F52699D" w14:textId="77777777" w:rsidTr="00324E72">
        <w:tc>
          <w:tcPr>
            <w:tcW w:w="9627" w:type="dxa"/>
            <w:tcBorders>
              <w:top w:val="nil"/>
              <w:left w:val="nil"/>
              <w:bottom w:val="nil"/>
              <w:right w:val="nil"/>
            </w:tcBorders>
            <w:shd w:val="clear" w:color="auto" w:fill="000000" w:themeFill="text1"/>
          </w:tcPr>
          <w:p w14:paraId="043EFBE6"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12. Cláusula Décima Segunda. Alterações</w:t>
            </w:r>
          </w:p>
        </w:tc>
      </w:tr>
    </w:tbl>
    <w:p w14:paraId="17AA9BAE" w14:textId="77777777" w:rsidR="002F657C" w:rsidRPr="00764DBC" w:rsidRDefault="002F657C" w:rsidP="006C3B2E">
      <w:pPr>
        <w:ind w:right="-15"/>
        <w:jc w:val="both"/>
        <w:rPr>
          <w:rFonts w:ascii="Times New Roman" w:hAnsi="Times New Roman" w:cs="Times New Roman"/>
          <w:color w:val="000000"/>
          <w:sz w:val="24"/>
          <w:szCs w:val="24"/>
          <w:u w:val="single"/>
        </w:rPr>
      </w:pPr>
    </w:p>
    <w:p w14:paraId="07232E91" w14:textId="77777777" w:rsidR="002F657C" w:rsidRPr="00764DBC" w:rsidRDefault="002F657C" w:rsidP="006C3B2E">
      <w:pPr>
        <w:jc w:val="both"/>
        <w:rPr>
          <w:rFonts w:ascii="Times New Roman" w:hAnsi="Times New Roman" w:cs="Times New Roman"/>
          <w:sz w:val="24"/>
          <w:szCs w:val="24"/>
        </w:rPr>
      </w:pPr>
      <w:r w:rsidRPr="00764DBC">
        <w:rPr>
          <w:rFonts w:ascii="Times New Roman" w:hAnsi="Times New Roman" w:cs="Times New Roman"/>
          <w:sz w:val="24"/>
          <w:szCs w:val="24"/>
        </w:rPr>
        <w:t>12.1. Eventuais alterações contratuais reger-se-ão pela disciplina do art. 65 da Lei nº 8.666/1993.</w:t>
      </w:r>
    </w:p>
    <w:p w14:paraId="6BBE27AC" w14:textId="77777777" w:rsidR="002F657C" w:rsidRPr="00764DBC" w:rsidRDefault="002F657C" w:rsidP="006C3B2E">
      <w:pPr>
        <w:jc w:val="both"/>
        <w:rPr>
          <w:rFonts w:ascii="Times New Roman" w:hAnsi="Times New Roman" w:cs="Times New Roman"/>
          <w:sz w:val="24"/>
          <w:szCs w:val="24"/>
        </w:rPr>
      </w:pPr>
    </w:p>
    <w:p w14:paraId="7904D7C2" w14:textId="01C4F4E5" w:rsidR="002F657C" w:rsidRPr="00764DBC" w:rsidRDefault="002F657C" w:rsidP="006C3B2E">
      <w:pPr>
        <w:jc w:val="both"/>
        <w:rPr>
          <w:rFonts w:ascii="Times New Roman" w:hAnsi="Times New Roman" w:cs="Times New Roman"/>
          <w:sz w:val="24"/>
          <w:szCs w:val="24"/>
        </w:rPr>
      </w:pPr>
      <w:r w:rsidRPr="00764DBC">
        <w:rPr>
          <w:rFonts w:ascii="Times New Roman" w:hAnsi="Times New Roman" w:cs="Times New Roman"/>
          <w:sz w:val="24"/>
          <w:szCs w:val="24"/>
        </w:rPr>
        <w:t xml:space="preserve">12.2. A </w:t>
      </w:r>
      <w:r w:rsidR="006C3B2E" w:rsidRPr="00764DBC">
        <w:rPr>
          <w:rFonts w:ascii="Times New Roman" w:hAnsi="Times New Roman" w:cs="Times New Roman"/>
          <w:sz w:val="24"/>
          <w:szCs w:val="24"/>
        </w:rPr>
        <w:t xml:space="preserve">Contratada </w:t>
      </w:r>
      <w:r w:rsidRPr="00764DBC">
        <w:rPr>
          <w:rFonts w:ascii="Times New Roman" w:hAnsi="Times New Roman" w:cs="Times New Roman"/>
          <w:sz w:val="24"/>
          <w:szCs w:val="24"/>
        </w:rPr>
        <w:t>é obrigada a aceitar, nas mesmas condições contratuais, os acréscimos ou supressões que se fizerem necessários, até o limite de 25% (vinte e cinco por cento) do valor inicial atualizado do contrato.</w:t>
      </w:r>
    </w:p>
    <w:p w14:paraId="49D62B6E" w14:textId="77777777" w:rsidR="002F657C" w:rsidRPr="00764DBC" w:rsidRDefault="002F657C" w:rsidP="006C3B2E">
      <w:pPr>
        <w:jc w:val="both"/>
        <w:rPr>
          <w:rFonts w:ascii="Times New Roman" w:hAnsi="Times New Roman" w:cs="Times New Roman"/>
          <w:sz w:val="24"/>
          <w:szCs w:val="24"/>
        </w:rPr>
      </w:pPr>
    </w:p>
    <w:p w14:paraId="384D01D7" w14:textId="77777777" w:rsidR="002F657C" w:rsidRPr="00764DBC" w:rsidRDefault="002F657C" w:rsidP="006C3B2E">
      <w:pPr>
        <w:jc w:val="both"/>
        <w:rPr>
          <w:rFonts w:ascii="Times New Roman" w:hAnsi="Times New Roman" w:cs="Times New Roman"/>
          <w:sz w:val="24"/>
          <w:szCs w:val="24"/>
        </w:rPr>
      </w:pPr>
      <w:r w:rsidRPr="00764DBC">
        <w:rPr>
          <w:rFonts w:ascii="Times New Roman" w:hAnsi="Times New Roman" w:cs="Times New Roman"/>
          <w:sz w:val="24"/>
          <w:szCs w:val="24"/>
        </w:rPr>
        <w:t>12.3. As supressões resultantes de acordo celebrado entre as partes contratantes poderão exceder o limite de 25% (vinte e cinco por cento) do valor inicial atualizado do contrato.</w:t>
      </w:r>
    </w:p>
    <w:p w14:paraId="7D4C57A3" w14:textId="77777777" w:rsidR="002F657C" w:rsidRPr="00764DBC" w:rsidRDefault="002F657C" w:rsidP="006C3B2E">
      <w:pPr>
        <w:jc w:val="both"/>
        <w:rPr>
          <w:rFonts w:ascii="Times New Roman" w:hAnsi="Times New Roman" w:cs="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2DC3AEF6" w14:textId="77777777" w:rsidTr="00324E72">
        <w:tc>
          <w:tcPr>
            <w:tcW w:w="9627" w:type="dxa"/>
            <w:tcBorders>
              <w:top w:val="nil"/>
              <w:left w:val="nil"/>
              <w:bottom w:val="nil"/>
              <w:right w:val="nil"/>
            </w:tcBorders>
            <w:shd w:val="clear" w:color="auto" w:fill="000000" w:themeFill="text1"/>
          </w:tcPr>
          <w:p w14:paraId="74CB13CE"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13. Cláusula Décima Terceira. Dos Casos Omissos</w:t>
            </w:r>
          </w:p>
        </w:tc>
      </w:tr>
    </w:tbl>
    <w:p w14:paraId="471BE736" w14:textId="77777777" w:rsidR="002F657C" w:rsidRPr="00764DBC" w:rsidRDefault="002F657C" w:rsidP="002F657C">
      <w:pPr>
        <w:ind w:right="-15"/>
        <w:rPr>
          <w:rFonts w:ascii="Times New Roman" w:hAnsi="Times New Roman" w:cs="Times New Roman"/>
          <w:color w:val="000000"/>
          <w:sz w:val="24"/>
          <w:szCs w:val="24"/>
          <w:u w:val="single"/>
        </w:rPr>
      </w:pPr>
    </w:p>
    <w:p w14:paraId="1481E646" w14:textId="3104E03C"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 xml:space="preserve">13.1. Os casos omissos serão decididos pela </w:t>
      </w:r>
      <w:r w:rsidR="006C3B2E" w:rsidRPr="00764DBC">
        <w:rPr>
          <w:rFonts w:ascii="Times New Roman" w:hAnsi="Times New Roman" w:cs="Times New Roman"/>
          <w:sz w:val="24"/>
          <w:szCs w:val="24"/>
        </w:rPr>
        <w:t>Contratante</w:t>
      </w:r>
      <w:r w:rsidRPr="00764DBC">
        <w:rPr>
          <w:rFonts w:ascii="Times New Roman" w:hAnsi="Times New Roman" w:cs="Times New Roman"/>
          <w:sz w:val="24"/>
          <w:szCs w:val="24"/>
        </w:rPr>
        <w:t>, segundo as disposições contidas na Lei nº 8.666/1993, na Lei nº 10.520/2002 e demais normas federais aplicáveis e, subsidiariamente, normas e princípios gerais dos contratos.</w:t>
      </w:r>
    </w:p>
    <w:p w14:paraId="566BD53C" w14:textId="77777777" w:rsidR="002F657C" w:rsidRPr="00764DBC" w:rsidRDefault="002F657C" w:rsidP="002F657C">
      <w:pPr>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116DFC73" w14:textId="77777777" w:rsidTr="00324E72">
        <w:tc>
          <w:tcPr>
            <w:tcW w:w="9627" w:type="dxa"/>
            <w:tcBorders>
              <w:top w:val="nil"/>
              <w:left w:val="nil"/>
              <w:bottom w:val="nil"/>
              <w:right w:val="nil"/>
            </w:tcBorders>
            <w:shd w:val="clear" w:color="auto" w:fill="000000" w:themeFill="text1"/>
          </w:tcPr>
          <w:p w14:paraId="01E0356B"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14. Cláusula Décima Quarta. Publicação</w:t>
            </w:r>
          </w:p>
        </w:tc>
      </w:tr>
    </w:tbl>
    <w:p w14:paraId="437A928F" w14:textId="77777777" w:rsidR="002F657C" w:rsidRPr="00764DBC" w:rsidRDefault="002F657C" w:rsidP="002F657C">
      <w:pPr>
        <w:ind w:right="-15"/>
        <w:rPr>
          <w:rFonts w:ascii="Times New Roman" w:hAnsi="Times New Roman" w:cs="Times New Roman"/>
          <w:color w:val="000000"/>
          <w:sz w:val="24"/>
          <w:szCs w:val="24"/>
        </w:rPr>
      </w:pPr>
    </w:p>
    <w:p w14:paraId="50554D11" w14:textId="0FB8F57D" w:rsidR="002F657C" w:rsidRPr="00764DB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 xml:space="preserve">14.1. Incumbirá à </w:t>
      </w:r>
      <w:r w:rsidR="006C3B2E" w:rsidRPr="00764DBC">
        <w:rPr>
          <w:rFonts w:ascii="Times New Roman" w:hAnsi="Times New Roman" w:cs="Times New Roman"/>
          <w:sz w:val="24"/>
          <w:szCs w:val="24"/>
        </w:rPr>
        <w:t xml:space="preserve">Contratante </w:t>
      </w:r>
      <w:r w:rsidRPr="00764DBC">
        <w:rPr>
          <w:rFonts w:ascii="Times New Roman" w:hAnsi="Times New Roman" w:cs="Times New Roman"/>
          <w:sz w:val="24"/>
          <w:szCs w:val="24"/>
        </w:rPr>
        <w:t>providenciar a publicação deste instrumento, por extrato, no Diário Oficial da União, no prazo previsto na Lei nº 8.666/1993.</w:t>
      </w:r>
    </w:p>
    <w:p w14:paraId="737A6C33" w14:textId="77777777" w:rsidR="002F657C" w:rsidRPr="00764DBC" w:rsidRDefault="002F657C" w:rsidP="002F657C">
      <w:pPr>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2173E7EC" w14:textId="77777777" w:rsidTr="00324E72">
        <w:tc>
          <w:tcPr>
            <w:tcW w:w="9627" w:type="dxa"/>
            <w:tcBorders>
              <w:top w:val="nil"/>
              <w:left w:val="nil"/>
              <w:bottom w:val="nil"/>
              <w:right w:val="nil"/>
            </w:tcBorders>
            <w:shd w:val="clear" w:color="auto" w:fill="000000" w:themeFill="text1"/>
          </w:tcPr>
          <w:p w14:paraId="3A95D75D" w14:textId="77777777" w:rsidR="002F657C" w:rsidRPr="00764DBC" w:rsidRDefault="002F657C" w:rsidP="00324E72">
            <w:pPr>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15. Cláusula Décima Quinta. Foro</w:t>
            </w:r>
          </w:p>
        </w:tc>
      </w:tr>
    </w:tbl>
    <w:p w14:paraId="76951A1A" w14:textId="77777777" w:rsidR="002F657C" w:rsidRPr="00764DBC" w:rsidRDefault="002F657C" w:rsidP="002F657C">
      <w:pPr>
        <w:ind w:right="-15"/>
        <w:rPr>
          <w:rFonts w:ascii="Times New Roman" w:hAnsi="Times New Roman" w:cs="Times New Roman"/>
          <w:color w:val="000000"/>
          <w:sz w:val="24"/>
          <w:szCs w:val="24"/>
        </w:rPr>
      </w:pPr>
    </w:p>
    <w:p w14:paraId="511761B0" w14:textId="77777777"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 xml:space="preserve">15.1. O Foro para solucionar os litígios que decorrerem da execução deste Termo de Contrato será o da </w:t>
      </w:r>
      <w:r w:rsidRPr="00764DBC">
        <w:rPr>
          <w:rFonts w:ascii="Times New Roman" w:hAnsi="Times New Roman" w:cs="Times New Roman"/>
          <w:color w:val="000000"/>
          <w:sz w:val="24"/>
          <w:szCs w:val="24"/>
        </w:rPr>
        <w:t xml:space="preserve">Seção </w:t>
      </w:r>
      <w:r w:rsidRPr="00764DBC">
        <w:rPr>
          <w:rFonts w:ascii="Times New Roman" w:hAnsi="Times New Roman" w:cs="Times New Roman"/>
          <w:sz w:val="24"/>
          <w:szCs w:val="24"/>
        </w:rPr>
        <w:t>Judiciária de Brasília-DF - Justiça Federal.</w:t>
      </w:r>
    </w:p>
    <w:p w14:paraId="090B7BBA" w14:textId="77777777" w:rsidR="002F657C" w:rsidRPr="00764DBC" w:rsidRDefault="002F657C" w:rsidP="002F657C">
      <w:pPr>
        <w:ind w:right="-15"/>
        <w:jc w:val="both"/>
        <w:rPr>
          <w:rFonts w:ascii="Times New Roman" w:hAnsi="Times New Roman" w:cs="Times New Roman"/>
          <w:sz w:val="24"/>
          <w:szCs w:val="24"/>
        </w:rPr>
      </w:pPr>
    </w:p>
    <w:p w14:paraId="1896396F" w14:textId="77777777"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Para firmeza e validade do pactuado, o presente Termo de Contrato foi lavrado em duas (duas) vias de igual teor, que, depois de lido e achado em ordem, vai assinado pelos contraentes.</w:t>
      </w:r>
    </w:p>
    <w:p w14:paraId="562606E7" w14:textId="77777777" w:rsidR="002F657C" w:rsidRPr="00764DBC" w:rsidRDefault="002F657C" w:rsidP="002F657C">
      <w:pPr>
        <w:rPr>
          <w:rFonts w:ascii="Times New Roman" w:hAnsi="Times New Roman" w:cs="Times New Roman"/>
          <w:sz w:val="24"/>
          <w:szCs w:val="24"/>
        </w:rPr>
      </w:pPr>
    </w:p>
    <w:p w14:paraId="0BE3B2DF" w14:textId="77777777" w:rsidR="002F657C" w:rsidRPr="00764DBC" w:rsidRDefault="002F657C" w:rsidP="002F657C">
      <w:pPr>
        <w:jc w:val="center"/>
        <w:rPr>
          <w:rFonts w:ascii="Times New Roman" w:hAnsi="Times New Roman" w:cs="Times New Roman"/>
          <w:sz w:val="24"/>
          <w:szCs w:val="24"/>
        </w:rPr>
      </w:pPr>
      <w:r w:rsidRPr="00764DBC">
        <w:rPr>
          <w:rFonts w:ascii="Times New Roman" w:hAnsi="Times New Roman" w:cs="Times New Roman"/>
          <w:sz w:val="24"/>
          <w:szCs w:val="24"/>
        </w:rPr>
        <w:t>Brasília-DF, XX de XX de 2022</w:t>
      </w:r>
    </w:p>
    <w:p w14:paraId="3951DE84" w14:textId="77777777" w:rsidR="002F657C" w:rsidRPr="00764DBC" w:rsidRDefault="002F657C" w:rsidP="002F657C">
      <w:pPr>
        <w:pBdr>
          <w:top w:val="nil"/>
          <w:left w:val="nil"/>
          <w:bottom w:val="nil"/>
          <w:right w:val="nil"/>
          <w:between w:val="nil"/>
        </w:pBdr>
        <w:ind w:right="-15"/>
        <w:rPr>
          <w:rFonts w:ascii="Times New Roman" w:hAnsi="Times New Roman" w:cs="Times New Roman"/>
          <w:color w:val="000000"/>
          <w:sz w:val="24"/>
          <w:szCs w:val="24"/>
        </w:rPr>
      </w:pPr>
    </w:p>
    <w:tbl>
      <w:tblPr>
        <w:tblW w:w="9639" w:type="dxa"/>
        <w:tblLayout w:type="fixed"/>
        <w:tblLook w:val="0000" w:firstRow="0" w:lastRow="0" w:firstColumn="0" w:lastColumn="0" w:noHBand="0" w:noVBand="0"/>
      </w:tblPr>
      <w:tblGrid>
        <w:gridCol w:w="4819"/>
        <w:gridCol w:w="4820"/>
      </w:tblGrid>
      <w:tr w:rsidR="002F657C" w:rsidRPr="00764DBC" w14:paraId="4204CA0D" w14:textId="77777777" w:rsidTr="00324E72">
        <w:tc>
          <w:tcPr>
            <w:tcW w:w="4819" w:type="dxa"/>
            <w:shd w:val="clear" w:color="auto" w:fill="auto"/>
          </w:tcPr>
          <w:p w14:paraId="14D24F10" w14:textId="6B17ACF4" w:rsidR="002F657C" w:rsidRPr="00764DBC" w:rsidRDefault="002F657C" w:rsidP="00324E72">
            <w:pPr>
              <w:pBdr>
                <w:top w:val="nil"/>
                <w:left w:val="nil"/>
                <w:bottom w:val="nil"/>
                <w:right w:val="nil"/>
                <w:between w:val="nil"/>
              </w:pBdr>
              <w:rPr>
                <w:rFonts w:ascii="Times New Roman" w:hAnsi="Times New Roman" w:cs="Times New Roman"/>
                <w:color w:val="000000"/>
                <w:sz w:val="24"/>
                <w:szCs w:val="24"/>
              </w:rPr>
            </w:pPr>
            <w:r w:rsidRPr="00764DBC">
              <w:rPr>
                <w:rFonts w:ascii="Times New Roman" w:hAnsi="Times New Roman" w:cs="Times New Roman"/>
                <w:color w:val="000000"/>
                <w:sz w:val="24"/>
                <w:szCs w:val="24"/>
              </w:rPr>
              <w:t>______________________________________</w:t>
            </w:r>
          </w:p>
          <w:p w14:paraId="632FDBDF" w14:textId="77777777" w:rsidR="002F657C" w:rsidRPr="00764DBC" w:rsidRDefault="002F657C" w:rsidP="00324E72">
            <w:pPr>
              <w:pBdr>
                <w:top w:val="nil"/>
                <w:left w:val="nil"/>
                <w:bottom w:val="nil"/>
                <w:right w:val="nil"/>
                <w:between w:val="nil"/>
              </w:pBdr>
              <w:jc w:val="center"/>
              <w:rPr>
                <w:rFonts w:ascii="Times New Roman" w:hAnsi="Times New Roman" w:cs="Times New Roman"/>
                <w:b/>
                <w:color w:val="000000"/>
                <w:sz w:val="24"/>
                <w:szCs w:val="24"/>
              </w:rPr>
            </w:pPr>
            <w:r w:rsidRPr="00764DBC">
              <w:rPr>
                <w:rFonts w:ascii="Times New Roman" w:hAnsi="Times New Roman" w:cs="Times New Roman"/>
                <w:b/>
                <w:color w:val="000000"/>
                <w:sz w:val="24"/>
                <w:szCs w:val="24"/>
              </w:rPr>
              <w:t xml:space="preserve">Econ. </w:t>
            </w:r>
            <w:proofErr w:type="spellStart"/>
            <w:r w:rsidRPr="00764DBC">
              <w:rPr>
                <w:rFonts w:ascii="Times New Roman" w:hAnsi="Times New Roman" w:cs="Times New Roman"/>
                <w:b/>
                <w:color w:val="000000"/>
                <w:sz w:val="24"/>
                <w:szCs w:val="24"/>
              </w:rPr>
              <w:t>xx</w:t>
            </w:r>
            <w:proofErr w:type="spellEnd"/>
          </w:p>
          <w:p w14:paraId="3E12E9A8" w14:textId="77777777" w:rsidR="002F657C" w:rsidRPr="00764DBC" w:rsidRDefault="002F657C" w:rsidP="00324E72">
            <w:pPr>
              <w:pBdr>
                <w:top w:val="nil"/>
                <w:left w:val="nil"/>
                <w:bottom w:val="nil"/>
                <w:right w:val="nil"/>
                <w:between w:val="nil"/>
              </w:pBdr>
              <w:jc w:val="center"/>
              <w:rPr>
                <w:rFonts w:ascii="Times New Roman" w:hAnsi="Times New Roman" w:cs="Times New Roman"/>
                <w:color w:val="000000"/>
                <w:sz w:val="24"/>
                <w:szCs w:val="24"/>
              </w:rPr>
            </w:pPr>
            <w:r w:rsidRPr="00764DBC">
              <w:rPr>
                <w:rFonts w:ascii="Times New Roman" w:hAnsi="Times New Roman" w:cs="Times New Roman"/>
                <w:color w:val="000000"/>
                <w:sz w:val="24"/>
                <w:szCs w:val="24"/>
              </w:rPr>
              <w:t>Presidente do Cofecon</w:t>
            </w:r>
          </w:p>
        </w:tc>
        <w:tc>
          <w:tcPr>
            <w:tcW w:w="4820" w:type="dxa"/>
            <w:shd w:val="clear" w:color="auto" w:fill="auto"/>
          </w:tcPr>
          <w:p w14:paraId="769A9E3B" w14:textId="62D3E0AF" w:rsidR="002F657C" w:rsidRPr="00764DBC" w:rsidRDefault="002F657C" w:rsidP="00324E72">
            <w:pPr>
              <w:pBdr>
                <w:top w:val="nil"/>
                <w:left w:val="nil"/>
                <w:bottom w:val="nil"/>
                <w:right w:val="nil"/>
                <w:between w:val="nil"/>
              </w:pBdr>
              <w:rPr>
                <w:rFonts w:ascii="Times New Roman" w:hAnsi="Times New Roman" w:cs="Times New Roman"/>
                <w:color w:val="000000"/>
                <w:sz w:val="24"/>
                <w:szCs w:val="24"/>
              </w:rPr>
            </w:pPr>
            <w:r w:rsidRPr="00764DBC">
              <w:rPr>
                <w:rFonts w:ascii="Times New Roman" w:hAnsi="Times New Roman" w:cs="Times New Roman"/>
                <w:color w:val="000000"/>
                <w:sz w:val="24"/>
                <w:szCs w:val="24"/>
              </w:rPr>
              <w:t>______________________________________</w:t>
            </w:r>
          </w:p>
          <w:p w14:paraId="24B53339" w14:textId="77777777" w:rsidR="002F657C" w:rsidRPr="00764DBC" w:rsidRDefault="002F657C" w:rsidP="00324E72">
            <w:pPr>
              <w:pBdr>
                <w:top w:val="nil"/>
                <w:left w:val="nil"/>
                <w:bottom w:val="nil"/>
                <w:right w:val="nil"/>
                <w:between w:val="nil"/>
              </w:pBdr>
              <w:jc w:val="center"/>
              <w:rPr>
                <w:rFonts w:ascii="Times New Roman" w:hAnsi="Times New Roman" w:cs="Times New Roman"/>
                <w:b/>
                <w:color w:val="000000"/>
                <w:sz w:val="24"/>
                <w:szCs w:val="24"/>
              </w:rPr>
            </w:pPr>
            <w:proofErr w:type="spellStart"/>
            <w:r w:rsidRPr="00764DBC">
              <w:rPr>
                <w:rFonts w:ascii="Times New Roman" w:hAnsi="Times New Roman" w:cs="Times New Roman"/>
                <w:b/>
                <w:color w:val="000000"/>
                <w:sz w:val="24"/>
                <w:szCs w:val="24"/>
              </w:rPr>
              <w:t>xx</w:t>
            </w:r>
            <w:proofErr w:type="spellEnd"/>
          </w:p>
          <w:p w14:paraId="567AD9DD" w14:textId="77777777" w:rsidR="002F657C" w:rsidRPr="00764DBC" w:rsidRDefault="002F657C" w:rsidP="00324E72">
            <w:pPr>
              <w:pBdr>
                <w:top w:val="nil"/>
                <w:left w:val="nil"/>
                <w:bottom w:val="nil"/>
                <w:right w:val="nil"/>
                <w:between w:val="nil"/>
              </w:pBdr>
              <w:jc w:val="center"/>
              <w:rPr>
                <w:rFonts w:ascii="Times New Roman" w:hAnsi="Times New Roman" w:cs="Times New Roman"/>
                <w:color w:val="000000"/>
                <w:sz w:val="24"/>
                <w:szCs w:val="24"/>
              </w:rPr>
            </w:pPr>
            <w:r w:rsidRPr="00764DBC">
              <w:rPr>
                <w:rFonts w:ascii="Times New Roman" w:hAnsi="Times New Roman" w:cs="Times New Roman"/>
                <w:color w:val="000000"/>
                <w:sz w:val="24"/>
                <w:szCs w:val="24"/>
              </w:rPr>
              <w:t>Representante da Empresa</w:t>
            </w:r>
          </w:p>
        </w:tc>
      </w:tr>
    </w:tbl>
    <w:p w14:paraId="4CC83B99" w14:textId="77777777" w:rsidR="002F657C" w:rsidRPr="00764DBC" w:rsidRDefault="002F657C" w:rsidP="002F657C">
      <w:pPr>
        <w:pBdr>
          <w:top w:val="nil"/>
          <w:left w:val="nil"/>
          <w:bottom w:val="nil"/>
          <w:right w:val="nil"/>
          <w:between w:val="nil"/>
        </w:pBdr>
        <w:ind w:right="-15"/>
        <w:rPr>
          <w:rFonts w:ascii="Times New Roman" w:hAnsi="Times New Roman" w:cs="Times New Roman"/>
          <w:color w:val="000000"/>
          <w:sz w:val="24"/>
          <w:szCs w:val="24"/>
        </w:rPr>
      </w:pPr>
    </w:p>
    <w:tbl>
      <w:tblPr>
        <w:tblW w:w="9639" w:type="dxa"/>
        <w:tblLayout w:type="fixed"/>
        <w:tblLook w:val="0000" w:firstRow="0" w:lastRow="0" w:firstColumn="0" w:lastColumn="0" w:noHBand="0" w:noVBand="0"/>
      </w:tblPr>
      <w:tblGrid>
        <w:gridCol w:w="4819"/>
        <w:gridCol w:w="4820"/>
      </w:tblGrid>
      <w:tr w:rsidR="002F657C" w:rsidRPr="00764DBC" w14:paraId="63178BB5" w14:textId="77777777" w:rsidTr="00324E72">
        <w:tc>
          <w:tcPr>
            <w:tcW w:w="4819" w:type="dxa"/>
            <w:shd w:val="clear" w:color="auto" w:fill="auto"/>
          </w:tcPr>
          <w:p w14:paraId="38A3457B" w14:textId="77777777"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Testemunha 1:</w:t>
            </w:r>
          </w:p>
          <w:p w14:paraId="6AAD64E9" w14:textId="365DC30D"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______________________________________</w:t>
            </w:r>
          </w:p>
          <w:p w14:paraId="190527B2" w14:textId="77777777"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Nome:</w:t>
            </w:r>
          </w:p>
          <w:p w14:paraId="75D0A476" w14:textId="77777777"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CPF:</w:t>
            </w:r>
          </w:p>
        </w:tc>
        <w:tc>
          <w:tcPr>
            <w:tcW w:w="4820" w:type="dxa"/>
            <w:shd w:val="clear" w:color="auto" w:fill="auto"/>
          </w:tcPr>
          <w:p w14:paraId="60424A09" w14:textId="77777777"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Testemunha 2:</w:t>
            </w:r>
          </w:p>
          <w:p w14:paraId="6A1F2F2E" w14:textId="05BECFBE"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______________________________________</w:t>
            </w:r>
          </w:p>
          <w:p w14:paraId="4961F7D7" w14:textId="77777777"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Nome:</w:t>
            </w:r>
          </w:p>
          <w:p w14:paraId="4E6DBDCF" w14:textId="77777777"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CPF:</w:t>
            </w:r>
          </w:p>
        </w:tc>
      </w:tr>
    </w:tbl>
    <w:p w14:paraId="6332E48C" w14:textId="77777777" w:rsidR="002F657C" w:rsidRPr="00764DBC" w:rsidRDefault="002F657C" w:rsidP="00AE4B2B">
      <w:pPr>
        <w:ind w:right="-15"/>
        <w:jc w:val="both"/>
        <w:rPr>
          <w:rFonts w:ascii="Times New Roman" w:eastAsia="Times New Roman" w:hAnsi="Times New Roman" w:cs="Times New Roman"/>
          <w:color w:val="000000"/>
          <w:sz w:val="24"/>
          <w:szCs w:val="24"/>
        </w:rPr>
      </w:pPr>
    </w:p>
    <w:sectPr w:rsidR="002F657C" w:rsidRPr="00764DBC" w:rsidSect="00F24242">
      <w:headerReference w:type="default" r:id="rId20"/>
      <w:footerReference w:type="default" r:id="rId21"/>
      <w:pgSz w:w="11906" w:h="16838" w:code="9"/>
      <w:pgMar w:top="567" w:right="851" w:bottom="567"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F7A68" w14:textId="77777777" w:rsidR="003B448E" w:rsidRDefault="003B448E">
      <w:r>
        <w:separator/>
      </w:r>
    </w:p>
  </w:endnote>
  <w:endnote w:type="continuationSeparator" w:id="0">
    <w:p w14:paraId="6475C260" w14:textId="77777777" w:rsidR="003B448E" w:rsidRDefault="003B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A9AB" w14:textId="214A97CA" w:rsidR="00021F25" w:rsidRDefault="003B448E">
    <w:pPr>
      <w:pBdr>
        <w:top w:val="nil"/>
        <w:left w:val="nil"/>
        <w:bottom w:val="nil"/>
        <w:right w:val="nil"/>
        <w:between w:val="nil"/>
      </w:pBdr>
      <w:rPr>
        <w:color w:val="000000"/>
      </w:rPr>
    </w:pPr>
    <w:r>
      <w:rPr>
        <w:rFonts w:ascii="Times New Roman" w:eastAsia="Times New Roman" w:hAnsi="Times New Roman" w:cs="Times New Roman"/>
        <w:color w:val="000000"/>
        <w:sz w:val="20"/>
        <w:szCs w:val="20"/>
      </w:rPr>
      <w:t xml:space="preserve">Página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AD6E7A">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de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AD6E7A">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00F24242">
      <w:rPr>
        <w:rFonts w:ascii="Times New Roman" w:eastAsia="Times New Roman" w:hAnsi="Times New Roman" w:cs="Times New Roman"/>
        <w:color w:val="000000"/>
        <w:sz w:val="20"/>
        <w:szCs w:val="20"/>
      </w:rPr>
      <w:t xml:space="preserve">    </w:t>
    </w:r>
    <w:r w:rsidR="00F24242">
      <w:rPr>
        <w:noProof/>
        <w:color w:val="000000"/>
      </w:rPr>
      <w:drawing>
        <wp:inline distT="0" distB="0" distL="0" distR="0" wp14:anchorId="28A4C27B" wp14:editId="1A4B5167">
          <wp:extent cx="3664800" cy="543600"/>
          <wp:effectExtent l="0" t="0" r="0" b="8890"/>
          <wp:docPr id="2" name="Imagem 2"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664800" cy="543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3BD0" w14:textId="77777777" w:rsidR="003B448E" w:rsidRDefault="003B448E">
      <w:r>
        <w:separator/>
      </w:r>
    </w:p>
  </w:footnote>
  <w:footnote w:type="continuationSeparator" w:id="0">
    <w:p w14:paraId="3AECCECA" w14:textId="77777777" w:rsidR="003B448E" w:rsidRDefault="003B4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A9A9" w14:textId="699DC84C" w:rsidR="00021F25" w:rsidRPr="008F7159" w:rsidRDefault="00AD6E7A">
    <w:pPr>
      <w:pBdr>
        <w:top w:val="nil"/>
        <w:left w:val="nil"/>
        <w:bottom w:val="nil"/>
        <w:right w:val="nil"/>
        <w:between w:val="nil"/>
      </w:pBdr>
      <w:jc w:val="center"/>
      <w:rPr>
        <w:rFonts w:ascii="Times New Roman" w:hAnsi="Times New Roman" w:cs="Times New Roman"/>
        <w:color w:val="000000"/>
        <w:sz w:val="24"/>
        <w:szCs w:val="24"/>
      </w:rPr>
    </w:pPr>
    <w:r>
      <w:rPr>
        <w:noProof/>
        <w:color w:val="000000"/>
      </w:rPr>
      <w:drawing>
        <wp:inline distT="0" distB="0" distL="0" distR="0" wp14:anchorId="475CDF3E" wp14:editId="0D868D96">
          <wp:extent cx="1364400" cy="892800"/>
          <wp:effectExtent l="0" t="0" r="762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364400" cy="892800"/>
                  </a:xfrm>
                  <a:prstGeom prst="rect">
                    <a:avLst/>
                  </a:prstGeom>
                </pic:spPr>
              </pic:pic>
            </a:graphicData>
          </a:graphic>
        </wp:inline>
      </w:drawing>
    </w:r>
  </w:p>
  <w:p w14:paraId="3296A9AA" w14:textId="77777777" w:rsidR="00021F25" w:rsidRPr="008F7159" w:rsidRDefault="00021F25">
    <w:pPr>
      <w:pBdr>
        <w:top w:val="nil"/>
        <w:left w:val="nil"/>
        <w:bottom w:val="nil"/>
        <w:right w:val="nil"/>
        <w:between w:val="nil"/>
      </w:pBdr>
      <w:jc w:val="both"/>
      <w:rPr>
        <w:rFonts w:ascii="Times New Roman" w:eastAsia="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F25"/>
    <w:rsid w:val="000030CC"/>
    <w:rsid w:val="00011F3B"/>
    <w:rsid w:val="000150B5"/>
    <w:rsid w:val="00021F25"/>
    <w:rsid w:val="000221E6"/>
    <w:rsid w:val="00032AA0"/>
    <w:rsid w:val="0005236F"/>
    <w:rsid w:val="00053E69"/>
    <w:rsid w:val="00064DE9"/>
    <w:rsid w:val="0007758F"/>
    <w:rsid w:val="000836D6"/>
    <w:rsid w:val="000A349F"/>
    <w:rsid w:val="000D1FE5"/>
    <w:rsid w:val="000E416B"/>
    <w:rsid w:val="000F3A47"/>
    <w:rsid w:val="00105CC6"/>
    <w:rsid w:val="001109E7"/>
    <w:rsid w:val="001111CB"/>
    <w:rsid w:val="001133AF"/>
    <w:rsid w:val="00127E0B"/>
    <w:rsid w:val="0016057A"/>
    <w:rsid w:val="00175D76"/>
    <w:rsid w:val="001C1496"/>
    <w:rsid w:val="001E35FA"/>
    <w:rsid w:val="00247542"/>
    <w:rsid w:val="002864A0"/>
    <w:rsid w:val="002B2B05"/>
    <w:rsid w:val="002D252D"/>
    <w:rsid w:val="002F657C"/>
    <w:rsid w:val="00312BBB"/>
    <w:rsid w:val="003262CB"/>
    <w:rsid w:val="00351E71"/>
    <w:rsid w:val="003643CE"/>
    <w:rsid w:val="00375658"/>
    <w:rsid w:val="00376E8A"/>
    <w:rsid w:val="00376F84"/>
    <w:rsid w:val="00395E87"/>
    <w:rsid w:val="003A47BE"/>
    <w:rsid w:val="003A76FB"/>
    <w:rsid w:val="003B448E"/>
    <w:rsid w:val="003C23BE"/>
    <w:rsid w:val="003C2D43"/>
    <w:rsid w:val="003D0F13"/>
    <w:rsid w:val="003D6F61"/>
    <w:rsid w:val="003D75CE"/>
    <w:rsid w:val="004226DE"/>
    <w:rsid w:val="00424C34"/>
    <w:rsid w:val="00446E9B"/>
    <w:rsid w:val="0045110F"/>
    <w:rsid w:val="00456501"/>
    <w:rsid w:val="004766E1"/>
    <w:rsid w:val="00482808"/>
    <w:rsid w:val="0048603D"/>
    <w:rsid w:val="00496A9C"/>
    <w:rsid w:val="0050267E"/>
    <w:rsid w:val="00533FA9"/>
    <w:rsid w:val="005413C2"/>
    <w:rsid w:val="0056069E"/>
    <w:rsid w:val="0056130D"/>
    <w:rsid w:val="005625AB"/>
    <w:rsid w:val="00597D0B"/>
    <w:rsid w:val="005A1B44"/>
    <w:rsid w:val="005C517A"/>
    <w:rsid w:val="005C5745"/>
    <w:rsid w:val="005C5905"/>
    <w:rsid w:val="005C77A2"/>
    <w:rsid w:val="005F51B4"/>
    <w:rsid w:val="00600790"/>
    <w:rsid w:val="00604E37"/>
    <w:rsid w:val="00626FE2"/>
    <w:rsid w:val="00647E66"/>
    <w:rsid w:val="0066035B"/>
    <w:rsid w:val="006C3B2E"/>
    <w:rsid w:val="006C71A7"/>
    <w:rsid w:val="006D159E"/>
    <w:rsid w:val="006D2B88"/>
    <w:rsid w:val="00715A88"/>
    <w:rsid w:val="00716333"/>
    <w:rsid w:val="00732DE6"/>
    <w:rsid w:val="00734EB5"/>
    <w:rsid w:val="00740EB5"/>
    <w:rsid w:val="00745FFB"/>
    <w:rsid w:val="0074628E"/>
    <w:rsid w:val="00764DBC"/>
    <w:rsid w:val="00782C80"/>
    <w:rsid w:val="007A4452"/>
    <w:rsid w:val="007E27B4"/>
    <w:rsid w:val="007E502D"/>
    <w:rsid w:val="007E615D"/>
    <w:rsid w:val="007F1BFA"/>
    <w:rsid w:val="00804093"/>
    <w:rsid w:val="008051E6"/>
    <w:rsid w:val="008056F5"/>
    <w:rsid w:val="00825E94"/>
    <w:rsid w:val="00833549"/>
    <w:rsid w:val="008667FE"/>
    <w:rsid w:val="008A38A7"/>
    <w:rsid w:val="008B228F"/>
    <w:rsid w:val="008C18C5"/>
    <w:rsid w:val="008E6E51"/>
    <w:rsid w:val="008F706F"/>
    <w:rsid w:val="008F7159"/>
    <w:rsid w:val="009070F2"/>
    <w:rsid w:val="00907BCE"/>
    <w:rsid w:val="00912B0F"/>
    <w:rsid w:val="009164FD"/>
    <w:rsid w:val="009406B1"/>
    <w:rsid w:val="009735DB"/>
    <w:rsid w:val="0098135A"/>
    <w:rsid w:val="00986AE0"/>
    <w:rsid w:val="009B6D98"/>
    <w:rsid w:val="009C2BF4"/>
    <w:rsid w:val="009C4DED"/>
    <w:rsid w:val="009D309C"/>
    <w:rsid w:val="009F0B53"/>
    <w:rsid w:val="009F0D1F"/>
    <w:rsid w:val="009F4C71"/>
    <w:rsid w:val="00A15905"/>
    <w:rsid w:val="00A522BF"/>
    <w:rsid w:val="00A52B62"/>
    <w:rsid w:val="00A57E11"/>
    <w:rsid w:val="00A64BFA"/>
    <w:rsid w:val="00A70983"/>
    <w:rsid w:val="00A76071"/>
    <w:rsid w:val="00A77AEA"/>
    <w:rsid w:val="00A945A7"/>
    <w:rsid w:val="00AA45AD"/>
    <w:rsid w:val="00AB2C54"/>
    <w:rsid w:val="00AB5678"/>
    <w:rsid w:val="00AD17C5"/>
    <w:rsid w:val="00AD28C9"/>
    <w:rsid w:val="00AD6E7A"/>
    <w:rsid w:val="00AD7177"/>
    <w:rsid w:val="00AE0AE9"/>
    <w:rsid w:val="00AE4B2B"/>
    <w:rsid w:val="00B113B7"/>
    <w:rsid w:val="00B11E62"/>
    <w:rsid w:val="00B14107"/>
    <w:rsid w:val="00B170D3"/>
    <w:rsid w:val="00B22768"/>
    <w:rsid w:val="00B41411"/>
    <w:rsid w:val="00B50183"/>
    <w:rsid w:val="00B538BA"/>
    <w:rsid w:val="00BA086B"/>
    <w:rsid w:val="00BB5AB0"/>
    <w:rsid w:val="00BC57A6"/>
    <w:rsid w:val="00BE2454"/>
    <w:rsid w:val="00BE5B50"/>
    <w:rsid w:val="00C0058B"/>
    <w:rsid w:val="00C132F9"/>
    <w:rsid w:val="00C13B6D"/>
    <w:rsid w:val="00C2089E"/>
    <w:rsid w:val="00C34B84"/>
    <w:rsid w:val="00C55F6A"/>
    <w:rsid w:val="00C64A52"/>
    <w:rsid w:val="00C67C65"/>
    <w:rsid w:val="00C7325F"/>
    <w:rsid w:val="00C83409"/>
    <w:rsid w:val="00C85001"/>
    <w:rsid w:val="00C92838"/>
    <w:rsid w:val="00CA0185"/>
    <w:rsid w:val="00CB18BD"/>
    <w:rsid w:val="00CF6FBE"/>
    <w:rsid w:val="00D01DE0"/>
    <w:rsid w:val="00D04DDA"/>
    <w:rsid w:val="00D20D38"/>
    <w:rsid w:val="00D25DFA"/>
    <w:rsid w:val="00D32C22"/>
    <w:rsid w:val="00D4529E"/>
    <w:rsid w:val="00D513D5"/>
    <w:rsid w:val="00D72DFC"/>
    <w:rsid w:val="00D74A49"/>
    <w:rsid w:val="00D77B0E"/>
    <w:rsid w:val="00D80420"/>
    <w:rsid w:val="00D94B93"/>
    <w:rsid w:val="00DD615A"/>
    <w:rsid w:val="00DD7055"/>
    <w:rsid w:val="00DF0273"/>
    <w:rsid w:val="00E066BE"/>
    <w:rsid w:val="00E11550"/>
    <w:rsid w:val="00E155D1"/>
    <w:rsid w:val="00E17E90"/>
    <w:rsid w:val="00E26FF0"/>
    <w:rsid w:val="00E42D7C"/>
    <w:rsid w:val="00E6789E"/>
    <w:rsid w:val="00E772E7"/>
    <w:rsid w:val="00E87194"/>
    <w:rsid w:val="00EA1282"/>
    <w:rsid w:val="00EA22C7"/>
    <w:rsid w:val="00EC6DF0"/>
    <w:rsid w:val="00ED2417"/>
    <w:rsid w:val="00ED641F"/>
    <w:rsid w:val="00EE3E48"/>
    <w:rsid w:val="00EE46D3"/>
    <w:rsid w:val="00EF18CB"/>
    <w:rsid w:val="00EF4CE9"/>
    <w:rsid w:val="00F019D7"/>
    <w:rsid w:val="00F22381"/>
    <w:rsid w:val="00F22D3E"/>
    <w:rsid w:val="00F23FA2"/>
    <w:rsid w:val="00F24242"/>
    <w:rsid w:val="00F26CFB"/>
    <w:rsid w:val="00F50DE8"/>
    <w:rsid w:val="00F54F1C"/>
    <w:rsid w:val="00F60F72"/>
    <w:rsid w:val="00F73511"/>
    <w:rsid w:val="00F81A04"/>
    <w:rsid w:val="00F829A9"/>
    <w:rsid w:val="00F83C72"/>
    <w:rsid w:val="00F97CB1"/>
    <w:rsid w:val="00FB42B7"/>
    <w:rsid w:val="00FB60C1"/>
    <w:rsid w:val="00FC3669"/>
    <w:rsid w:val="00FD08C8"/>
    <w:rsid w:val="00FD1502"/>
    <w:rsid w:val="00FE7C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3296A34E"/>
  <w15:docId w15:val="{A4E7253B-CAEA-4F8C-BBD9-B3AE66EF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FA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Pr>
  </w:style>
  <w:style w:type="table" w:customStyle="1" w:styleId="aff7">
    <w:basedOn w:val="TableNormal0"/>
    <w:tblPr>
      <w:tblStyleRowBandSize w:val="1"/>
      <w:tblStyleColBandSize w:val="1"/>
    </w:tblPr>
  </w:style>
  <w:style w:type="table" w:customStyle="1" w:styleId="aff8">
    <w:basedOn w:val="TableNormal0"/>
    <w:tblPr>
      <w:tblStyleRowBandSize w:val="1"/>
      <w:tblStyleColBandSize w:val="1"/>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Pr>
  </w:style>
  <w:style w:type="table" w:customStyle="1" w:styleId="affd">
    <w:basedOn w:val="TableNormal0"/>
    <w:tblPr>
      <w:tblStyleRowBandSize w:val="1"/>
      <w:tblStyleColBandSize w:val="1"/>
    </w:tblPr>
  </w:style>
  <w:style w:type="table" w:customStyle="1" w:styleId="affe">
    <w:basedOn w:val="TableNormal0"/>
    <w:tblPr>
      <w:tblStyleRowBandSize w:val="1"/>
      <w:tblStyleColBandSize w:val="1"/>
    </w:tblPr>
  </w:style>
  <w:style w:type="table" w:customStyle="1" w:styleId="afff">
    <w:basedOn w:val="TableNormal0"/>
    <w:tblPr>
      <w:tblStyleRowBandSize w:val="1"/>
      <w:tblStyleColBandSize w:val="1"/>
    </w:tblPr>
  </w:style>
  <w:style w:type="table" w:customStyle="1" w:styleId="afff0">
    <w:basedOn w:val="TableNormal0"/>
    <w:tblPr>
      <w:tblStyleRowBandSize w:val="1"/>
      <w:tblStyleColBandSize w:val="1"/>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Pr>
  </w:style>
  <w:style w:type="table" w:customStyle="1" w:styleId="afff3">
    <w:basedOn w:val="TableNormal0"/>
    <w:tblPr>
      <w:tblStyleRowBandSize w:val="1"/>
      <w:tblStyleColBandSize w:val="1"/>
    </w:tblPr>
  </w:style>
  <w:style w:type="table" w:customStyle="1" w:styleId="afff4">
    <w:basedOn w:val="TableNormal0"/>
    <w:tblPr>
      <w:tblStyleRowBandSize w:val="1"/>
      <w:tblStyleColBandSize w:val="1"/>
    </w:tblPr>
  </w:style>
  <w:style w:type="table" w:customStyle="1" w:styleId="afff5">
    <w:basedOn w:val="TableNormal0"/>
    <w:tblPr>
      <w:tblStyleRowBandSize w:val="1"/>
      <w:tblStyleColBandSize w:val="1"/>
    </w:tblPr>
  </w:style>
  <w:style w:type="table" w:customStyle="1" w:styleId="afff6">
    <w:basedOn w:val="TableNormal0"/>
    <w:tblPr>
      <w:tblStyleRowBandSize w:val="1"/>
      <w:tblStyleColBandSize w:val="1"/>
    </w:tblPr>
  </w:style>
  <w:style w:type="table" w:customStyle="1" w:styleId="afff7">
    <w:basedOn w:val="TableNormal0"/>
    <w:tblPr>
      <w:tblStyleRowBandSize w:val="1"/>
      <w:tblStyleColBandSize w:val="1"/>
    </w:tblPr>
  </w:style>
  <w:style w:type="table" w:customStyle="1" w:styleId="afff8">
    <w:basedOn w:val="TableNormal0"/>
    <w:tblPr>
      <w:tblStyleRowBandSize w:val="1"/>
      <w:tblStyleColBandSize w:val="1"/>
    </w:tblPr>
  </w:style>
  <w:style w:type="table" w:customStyle="1" w:styleId="afff9">
    <w:basedOn w:val="TableNormal0"/>
    <w:tblPr>
      <w:tblStyleRowBandSize w:val="1"/>
      <w:tblStyleColBandSize w:val="1"/>
    </w:tblPr>
  </w:style>
  <w:style w:type="table" w:customStyle="1" w:styleId="afffa">
    <w:basedOn w:val="TableNormal0"/>
    <w:tblPr>
      <w:tblStyleRowBandSize w:val="1"/>
      <w:tblStyleColBandSize w:val="1"/>
    </w:tblPr>
  </w:style>
  <w:style w:type="table" w:customStyle="1" w:styleId="afffb">
    <w:basedOn w:val="TableNormal0"/>
    <w:tblPr>
      <w:tblStyleRowBandSize w:val="1"/>
      <w:tblStyleColBandSize w:val="1"/>
    </w:tblPr>
  </w:style>
  <w:style w:type="table" w:customStyle="1" w:styleId="afffc">
    <w:basedOn w:val="TableNormal0"/>
    <w:tblPr>
      <w:tblStyleRowBandSize w:val="1"/>
      <w:tblStyleColBandSize w:val="1"/>
    </w:tblPr>
  </w:style>
  <w:style w:type="table" w:customStyle="1" w:styleId="afffd">
    <w:basedOn w:val="TableNormal0"/>
    <w:tblPr>
      <w:tblStyleRowBandSize w:val="1"/>
      <w:tblStyleColBandSize w:val="1"/>
    </w:tblPr>
  </w:style>
  <w:style w:type="table" w:customStyle="1" w:styleId="afffe">
    <w:basedOn w:val="TableNormal0"/>
    <w:tblPr>
      <w:tblStyleRowBandSize w:val="1"/>
      <w:tblStyleColBandSize w:val="1"/>
    </w:tblPr>
  </w:style>
  <w:style w:type="table" w:customStyle="1" w:styleId="affff">
    <w:basedOn w:val="TableNormal0"/>
    <w:tblPr>
      <w:tblStyleRowBandSize w:val="1"/>
      <w:tblStyleColBandSize w:val="1"/>
    </w:tblPr>
  </w:style>
  <w:style w:type="table" w:customStyle="1" w:styleId="affff0">
    <w:basedOn w:val="TableNormal0"/>
    <w:tblPr>
      <w:tblStyleRowBandSize w:val="1"/>
      <w:tblStyleColBandSize w:val="1"/>
    </w:tblPr>
  </w:style>
  <w:style w:type="paragraph" w:styleId="Cabealho">
    <w:name w:val="header"/>
    <w:basedOn w:val="Normal"/>
    <w:link w:val="CabealhoChar"/>
    <w:uiPriority w:val="99"/>
    <w:unhideWhenUsed/>
    <w:rsid w:val="00AD6E7A"/>
    <w:pPr>
      <w:tabs>
        <w:tab w:val="center" w:pos="4252"/>
        <w:tab w:val="right" w:pos="8504"/>
      </w:tabs>
    </w:pPr>
  </w:style>
  <w:style w:type="character" w:customStyle="1" w:styleId="CabealhoChar">
    <w:name w:val="Cabeçalho Char"/>
    <w:basedOn w:val="Fontepargpadro"/>
    <w:link w:val="Cabealho"/>
    <w:uiPriority w:val="99"/>
    <w:rsid w:val="00AD6E7A"/>
  </w:style>
  <w:style w:type="paragraph" w:styleId="Rodap">
    <w:name w:val="footer"/>
    <w:basedOn w:val="Normal"/>
    <w:link w:val="RodapChar"/>
    <w:uiPriority w:val="99"/>
    <w:unhideWhenUsed/>
    <w:rsid w:val="00AD6E7A"/>
    <w:pPr>
      <w:tabs>
        <w:tab w:val="center" w:pos="4252"/>
        <w:tab w:val="right" w:pos="8504"/>
      </w:tabs>
    </w:pPr>
  </w:style>
  <w:style w:type="character" w:customStyle="1" w:styleId="RodapChar">
    <w:name w:val="Rodapé Char"/>
    <w:basedOn w:val="Fontepargpadro"/>
    <w:link w:val="Rodap"/>
    <w:uiPriority w:val="99"/>
    <w:rsid w:val="00AD6E7A"/>
  </w:style>
  <w:style w:type="character" w:styleId="Hyperlink">
    <w:name w:val="Hyperlink"/>
    <w:basedOn w:val="Fontepargpadro"/>
    <w:uiPriority w:val="99"/>
    <w:unhideWhenUsed/>
    <w:rsid w:val="00F83C72"/>
    <w:rPr>
      <w:color w:val="0000FF" w:themeColor="hyperlink"/>
      <w:u w:val="single"/>
    </w:rPr>
  </w:style>
  <w:style w:type="character" w:styleId="MenoPendente">
    <w:name w:val="Unresolved Mention"/>
    <w:basedOn w:val="Fontepargpadro"/>
    <w:uiPriority w:val="99"/>
    <w:semiHidden/>
    <w:unhideWhenUsed/>
    <w:rsid w:val="00F83C72"/>
    <w:rPr>
      <w:color w:val="605E5C"/>
      <w:shd w:val="clear" w:color="auto" w:fill="E1DFDD"/>
    </w:rPr>
  </w:style>
  <w:style w:type="table" w:styleId="Tabelacomgrade">
    <w:name w:val="Table Grid"/>
    <w:basedOn w:val="Tabelanormal"/>
    <w:uiPriority w:val="39"/>
    <w:rsid w:val="0066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87194"/>
    <w:pPr>
      <w:widowControl/>
      <w:ind w:left="720"/>
      <w:contextualSpacing/>
      <w:jc w:val="both"/>
    </w:pPr>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1906">
      <w:bodyDiv w:val="1"/>
      <w:marLeft w:val="0"/>
      <w:marRight w:val="0"/>
      <w:marTop w:val="0"/>
      <w:marBottom w:val="0"/>
      <w:divBdr>
        <w:top w:val="none" w:sz="0" w:space="0" w:color="auto"/>
        <w:left w:val="none" w:sz="0" w:space="0" w:color="auto"/>
        <w:bottom w:val="none" w:sz="0" w:space="0" w:color="auto"/>
        <w:right w:val="none" w:sz="0" w:space="0" w:color="auto"/>
      </w:divBdr>
    </w:div>
    <w:div w:id="1287196679">
      <w:bodyDiv w:val="1"/>
      <w:marLeft w:val="0"/>
      <w:marRight w:val="0"/>
      <w:marTop w:val="0"/>
      <w:marBottom w:val="0"/>
      <w:divBdr>
        <w:top w:val="none" w:sz="0" w:space="0" w:color="auto"/>
        <w:left w:val="none" w:sz="0" w:space="0" w:color="auto"/>
        <w:bottom w:val="none" w:sz="0" w:space="0" w:color="auto"/>
        <w:right w:val="none" w:sz="0" w:space="0" w:color="auto"/>
      </w:divBdr>
    </w:div>
    <w:div w:id="1661695049">
      <w:bodyDiv w:val="1"/>
      <w:marLeft w:val="0"/>
      <w:marRight w:val="0"/>
      <w:marTop w:val="0"/>
      <w:marBottom w:val="0"/>
      <w:divBdr>
        <w:top w:val="none" w:sz="0" w:space="0" w:color="auto"/>
        <w:left w:val="none" w:sz="0" w:space="0" w:color="auto"/>
        <w:bottom w:val="none" w:sz="0" w:space="0" w:color="auto"/>
        <w:right w:val="none" w:sz="0" w:space="0" w:color="auto"/>
      </w:divBdr>
    </w:div>
    <w:div w:id="1683585295">
      <w:bodyDiv w:val="1"/>
      <w:marLeft w:val="0"/>
      <w:marRight w:val="0"/>
      <w:marTop w:val="0"/>
      <w:marBottom w:val="0"/>
      <w:divBdr>
        <w:top w:val="none" w:sz="0" w:space="0" w:color="auto"/>
        <w:left w:val="none" w:sz="0" w:space="0" w:color="auto"/>
        <w:bottom w:val="none" w:sz="0" w:space="0" w:color="auto"/>
        <w:right w:val="none" w:sz="0" w:space="0" w:color="auto"/>
      </w:divBdr>
    </w:div>
    <w:div w:id="1757481428">
      <w:bodyDiv w:val="1"/>
      <w:marLeft w:val="0"/>
      <w:marRight w:val="0"/>
      <w:marTop w:val="0"/>
      <w:marBottom w:val="0"/>
      <w:divBdr>
        <w:top w:val="none" w:sz="0" w:space="0" w:color="auto"/>
        <w:left w:val="none" w:sz="0" w:space="0" w:color="auto"/>
        <w:bottom w:val="none" w:sz="0" w:space="0" w:color="auto"/>
        <w:right w:val="none" w:sz="0" w:space="0" w:color="auto"/>
      </w:divBdr>
    </w:div>
    <w:div w:id="1768768216">
      <w:bodyDiv w:val="1"/>
      <w:marLeft w:val="0"/>
      <w:marRight w:val="0"/>
      <w:marTop w:val="0"/>
      <w:marBottom w:val="0"/>
      <w:divBdr>
        <w:top w:val="none" w:sz="0" w:space="0" w:color="auto"/>
        <w:left w:val="none" w:sz="0" w:space="0" w:color="auto"/>
        <w:bottom w:val="none" w:sz="0" w:space="0" w:color="auto"/>
        <w:right w:val="none" w:sz="0" w:space="0" w:color="auto"/>
      </w:divBdr>
    </w:div>
    <w:div w:id="1853564269">
      <w:bodyDiv w:val="1"/>
      <w:marLeft w:val="0"/>
      <w:marRight w:val="0"/>
      <w:marTop w:val="0"/>
      <w:marBottom w:val="0"/>
      <w:divBdr>
        <w:top w:val="none" w:sz="0" w:space="0" w:color="auto"/>
        <w:left w:val="none" w:sz="0" w:space="0" w:color="auto"/>
        <w:bottom w:val="none" w:sz="0" w:space="0" w:color="auto"/>
        <w:right w:val="none" w:sz="0" w:space="0" w:color="auto"/>
      </w:divBdr>
    </w:div>
    <w:div w:id="2048944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ao@cofecon.org.br" TargetMode="External"/><Relationship Id="rId13" Type="http://schemas.openxmlformats.org/officeDocument/2006/relationships/hyperlink" Target="http://www.portaldoempreendedor.gov.br" TargetMode="External"/><Relationship Id="rId18" Type="http://schemas.openxmlformats.org/officeDocument/2006/relationships/hyperlink" Target="mailto:licitacao@cofecon.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hyperlink" Target="mailto:licitacao@cofecon.gov.br" TargetMode="External"/><Relationship Id="rId2" Type="http://schemas.openxmlformats.org/officeDocument/2006/relationships/customXml" Target="../customXml/item2.xml"/><Relationship Id="rId16" Type="http://schemas.openxmlformats.org/officeDocument/2006/relationships/hyperlink" Target="mailto:licitacao@cofecon.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0.0.11.10\Arquivos\Licitacao\2022\Pregoes\04-Material%20de%20Expediente%20NOVO\gov.br\compras" TargetMode="External"/><Relationship Id="rId5" Type="http://schemas.openxmlformats.org/officeDocument/2006/relationships/webSettings" Target="webSettings.xml"/><Relationship Id="rId15" Type="http://schemas.openxmlformats.org/officeDocument/2006/relationships/hyperlink" Target="mailto:licitacao@cofecon.gov.br" TargetMode="External"/><Relationship Id="rId23" Type="http://schemas.openxmlformats.org/officeDocument/2006/relationships/theme" Target="theme/theme1.xml"/><Relationship Id="rId10" Type="http://schemas.openxmlformats.org/officeDocument/2006/relationships/hyperlink" Target="gov.br/compras" TargetMode="External"/><Relationship Id="rId19" Type="http://schemas.openxmlformats.org/officeDocument/2006/relationships/hyperlink" Target="http://www.cofecon.org.br" TargetMode="External"/><Relationship Id="rId4" Type="http://schemas.openxmlformats.org/officeDocument/2006/relationships/settings" Target="settings.xml"/><Relationship Id="rId9" Type="http://schemas.openxmlformats.org/officeDocument/2006/relationships/hyperlink" Target="http://www.cofecon.org.br" TargetMode="External"/><Relationship Id="rId14" Type="http://schemas.openxmlformats.org/officeDocument/2006/relationships/hyperlink" Target="mailto:licitacao@cofecon.org.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Tha1K8UnNm/k3Qy+jvKjIhopmTw==">AMUW2mUYErjD9bS7TjLEFUcL57LWJVzoLlNpMfPsCKvI0YOgMK4eifZfszcCSrN2xt8bB75qEdSiI9Jl0Ky6AneKgYE0YlbzbT6sgfWm/NKKv5orhKhCQf4=</go:docsCustomData>
</go:gDocsCustomXmlDataStorage>
</file>

<file path=customXml/itemProps1.xml><?xml version="1.0" encoding="utf-8"?>
<ds:datastoreItem xmlns:ds="http://schemas.openxmlformats.org/officeDocument/2006/customXml" ds:itemID="{55812B3C-CFA1-4A86-B5A4-03B47DFE058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46</Pages>
  <Words>18602</Words>
  <Characters>100454</Characters>
  <Application>Microsoft Office Word</Application>
  <DocSecurity>0</DocSecurity>
  <Lines>837</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Claudia Ramos Pinto</cp:lastModifiedBy>
  <cp:revision>15</cp:revision>
  <cp:lastPrinted>2022-05-27T12:04:00Z</cp:lastPrinted>
  <dcterms:created xsi:type="dcterms:W3CDTF">2022-05-26T18:30:00Z</dcterms:created>
  <dcterms:modified xsi:type="dcterms:W3CDTF">2022-05-27T12:05:00Z</dcterms:modified>
</cp:coreProperties>
</file>